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459AD" w14:textId="5DE2135F" w:rsidR="00054A2B" w:rsidRDefault="00401EAE">
      <w:pPr>
        <w:rPr>
          <w:rFonts w:cs="Arial"/>
          <w:b/>
          <w:bCs/>
          <w:sz w:val="28"/>
          <w:szCs w:val="28"/>
        </w:rPr>
      </w:pPr>
      <w:r w:rsidRPr="00CC56D5">
        <w:rPr>
          <w:rFonts w:cs="Arial"/>
          <w:b/>
          <w:bCs/>
          <w:noProof/>
          <w:sz w:val="28"/>
          <w:szCs w:val="28"/>
        </w:rPr>
        <w:drawing>
          <wp:anchor distT="0" distB="0" distL="114300" distR="114300" simplePos="0" relativeHeight="251660288" behindDoc="1" locked="0" layoutInCell="1" allowOverlap="1" wp14:anchorId="6192E921" wp14:editId="0BA8CE1D">
            <wp:simplePos x="0" y="0"/>
            <wp:positionH relativeFrom="margin">
              <wp:posOffset>-647700</wp:posOffset>
            </wp:positionH>
            <wp:positionV relativeFrom="page">
              <wp:posOffset>476250</wp:posOffset>
            </wp:positionV>
            <wp:extent cx="6715125" cy="1581150"/>
            <wp:effectExtent l="0" t="0" r="9525" b="0"/>
            <wp:wrapTight wrapText="bothSides">
              <wp:wrapPolygon edited="0">
                <wp:start x="0" y="0"/>
                <wp:lineTo x="0" y="21340"/>
                <wp:lineTo x="21569" y="21340"/>
                <wp:lineTo x="21569"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11">
                      <a:extLst>
                        <a:ext uri="{28A0092B-C50C-407E-A947-70E740481C1C}">
                          <a14:useLocalDpi xmlns:a14="http://schemas.microsoft.com/office/drawing/2010/main" val="0"/>
                        </a:ext>
                      </a:extLst>
                    </a:blip>
                    <a:srcRect l="4822" t="7152" r="6385" b="81827"/>
                    <a:stretch/>
                  </pic:blipFill>
                  <pic:spPr bwMode="auto">
                    <a:xfrm>
                      <a:off x="0" y="0"/>
                      <a:ext cx="6715125"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2BA2" w:rsidRPr="00553513">
        <w:rPr>
          <w:rFonts w:cs="Arial"/>
          <w:b/>
          <w:bCs/>
          <w:noProof/>
          <w:sz w:val="28"/>
          <w:szCs w:val="28"/>
        </w:rPr>
        <mc:AlternateContent>
          <mc:Choice Requires="wps">
            <w:drawing>
              <wp:anchor distT="45720" distB="45720" distL="114300" distR="114300" simplePos="0" relativeHeight="251664384" behindDoc="0" locked="0" layoutInCell="1" allowOverlap="1" wp14:anchorId="3DEB212D" wp14:editId="2593DE45">
                <wp:simplePos x="0" y="0"/>
                <wp:positionH relativeFrom="margin">
                  <wp:posOffset>-375285</wp:posOffset>
                </wp:positionH>
                <wp:positionV relativeFrom="page">
                  <wp:posOffset>914400</wp:posOffset>
                </wp:positionV>
                <wp:extent cx="6134100" cy="6381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38175"/>
                        </a:xfrm>
                        <a:prstGeom prst="rect">
                          <a:avLst/>
                        </a:prstGeom>
                        <a:noFill/>
                        <a:ln w="9525">
                          <a:noFill/>
                          <a:miter lim="800000"/>
                          <a:headEnd/>
                          <a:tailEnd/>
                        </a:ln>
                      </wps:spPr>
                      <wps:txbx>
                        <w:txbxContent>
                          <w:p w14:paraId="5B1198ED" w14:textId="3FECC353" w:rsidR="002F2BA2" w:rsidRPr="001D0E14" w:rsidRDefault="001D0E14" w:rsidP="001D0E14">
                            <w:pPr>
                              <w:jc w:val="center"/>
                              <w:rPr>
                                <w:b/>
                                <w:bCs/>
                                <w:color w:val="FFFFFF" w:themeColor="background1"/>
                                <w:sz w:val="60"/>
                                <w:szCs w:val="60"/>
                              </w:rPr>
                            </w:pPr>
                            <w:r w:rsidRPr="001D0E14">
                              <w:rPr>
                                <w:b/>
                                <w:bCs/>
                                <w:color w:val="FFFFFF" w:themeColor="background1"/>
                                <w:sz w:val="60"/>
                                <w:szCs w:val="60"/>
                              </w:rPr>
                              <w:t>BARGAINING FOR INSOURCING</w:t>
                            </w:r>
                          </w:p>
                          <w:p w14:paraId="4D2492F0" w14:textId="77777777" w:rsidR="002F2BA2" w:rsidRDefault="002F2BA2" w:rsidP="002F2BA2">
                            <w:pPr>
                              <w:rPr>
                                <w:b/>
                                <w:bCs/>
                                <w:color w:val="FFFFFF" w:themeColor="background1"/>
                                <w:sz w:val="56"/>
                                <w:szCs w:val="56"/>
                              </w:rPr>
                            </w:pPr>
                          </w:p>
                          <w:p w14:paraId="0F25EF09" w14:textId="77777777" w:rsidR="002F2BA2" w:rsidRPr="00DE1C9A" w:rsidRDefault="002F2BA2" w:rsidP="002F2BA2">
                            <w:pPr>
                              <w:rPr>
                                <w:b/>
                                <w:bCs/>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EB212D" id="_x0000_t202" coordsize="21600,21600" o:spt="202" path="m,l,21600r21600,l21600,xe">
                <v:stroke joinstyle="miter"/>
                <v:path gradientshapeok="t" o:connecttype="rect"/>
              </v:shapetype>
              <v:shape id="Text Box 2" o:spid="_x0000_s1026" type="#_x0000_t202" style="position:absolute;margin-left:-29.55pt;margin-top:1in;width:483pt;height:5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" filled="f" stroked="f">
                <v:textbox>
                  <w:txbxContent>
                    <w:p w14:paraId="5B1198ED" w14:textId="3FECC353" w:rsidR="002F2BA2" w:rsidRPr="001D0E14" w:rsidRDefault="001D0E14" w:rsidP="001D0E14">
                      <w:pPr>
                        <w:jc w:val="center"/>
                        <w:rPr>
                          <w:b/>
                          <w:bCs/>
                          <w:color w:val="FFFFFF" w:themeColor="background1"/>
                          <w:sz w:val="60"/>
                          <w:szCs w:val="60"/>
                        </w:rPr>
                      </w:pPr>
                      <w:r w:rsidRPr="001D0E14">
                        <w:rPr>
                          <w:b/>
                          <w:bCs/>
                          <w:color w:val="FFFFFF" w:themeColor="background1"/>
                          <w:sz w:val="60"/>
                          <w:szCs w:val="60"/>
                        </w:rPr>
                        <w:t>BARGAINING FOR INSOURCING</w:t>
                      </w:r>
                    </w:p>
                    <w:p w14:paraId="4D2492F0" w14:textId="77777777" w:rsidR="002F2BA2" w:rsidRDefault="002F2BA2" w:rsidP="002F2BA2">
                      <w:pPr>
                        <w:rPr>
                          <w:b/>
                          <w:bCs/>
                          <w:color w:val="FFFFFF" w:themeColor="background1"/>
                          <w:sz w:val="56"/>
                          <w:szCs w:val="56"/>
                        </w:rPr>
                      </w:pPr>
                    </w:p>
                    <w:p w14:paraId="0F25EF09" w14:textId="77777777" w:rsidR="002F2BA2" w:rsidRPr="00DE1C9A" w:rsidRDefault="002F2BA2" w:rsidP="002F2BA2">
                      <w:pPr>
                        <w:rPr>
                          <w:b/>
                          <w:bCs/>
                          <w:sz w:val="40"/>
                          <w:szCs w:val="40"/>
                        </w:rPr>
                      </w:pPr>
                    </w:p>
                  </w:txbxContent>
                </v:textbox>
                <w10:wrap type="square" anchorx="margin" anchory="page"/>
              </v:shape>
            </w:pict>
          </mc:Fallback>
        </mc:AlternateContent>
      </w:r>
      <w:r w:rsidR="006C01DD">
        <w:rPr>
          <w:noProof/>
        </w:rPr>
        <mc:AlternateContent>
          <mc:Choice Requires="wps">
            <w:drawing>
              <wp:anchor distT="0" distB="0" distL="114300" distR="114300" simplePos="0" relativeHeight="251662336" behindDoc="0" locked="0" layoutInCell="1" allowOverlap="1" wp14:anchorId="7780B0F4" wp14:editId="68516B1B">
                <wp:simplePos x="0" y="0"/>
                <wp:positionH relativeFrom="column">
                  <wp:posOffset>-619125</wp:posOffset>
                </wp:positionH>
                <wp:positionV relativeFrom="paragraph">
                  <wp:posOffset>7167880</wp:posOffset>
                </wp:positionV>
                <wp:extent cx="4025900" cy="901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025900" cy="901700"/>
                        </a:xfrm>
                        <a:prstGeom prst="rect">
                          <a:avLst/>
                        </a:prstGeom>
                        <a:noFill/>
                        <a:ln w="6350">
                          <a:noFill/>
                        </a:ln>
                      </wps:spPr>
                      <wps:txbx>
                        <w:txbxContent>
                          <w:p w14:paraId="70E7BF05" w14:textId="77777777" w:rsidR="006C01DD" w:rsidRPr="002361C4" w:rsidRDefault="006C01DD" w:rsidP="006C01DD">
                            <w:pPr>
                              <w:rPr>
                                <w:rFonts w:ascii="Helvetica Now Text" w:hAnsi="Helvetica Now Text"/>
                                <w:b/>
                                <w:bCs/>
                                <w:color w:val="49166D"/>
                                <w:sz w:val="40"/>
                                <w:szCs w:val="40"/>
                              </w:rPr>
                            </w:pPr>
                            <w:r w:rsidRPr="002361C4">
                              <w:rPr>
                                <w:rFonts w:ascii="Helvetica Now Text" w:hAnsi="Helvetica Now Text"/>
                                <w:b/>
                                <w:bCs/>
                                <w:color w:val="49166D"/>
                                <w:sz w:val="40"/>
                                <w:szCs w:val="40"/>
                              </w:rPr>
                              <w:t>Bargaining Support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80B0F4" id="Text Box 4" o:spid="_x0000_s1027" type="#_x0000_t202" style="position:absolute;margin-left:-48.75pt;margin-top:564.4pt;width:317pt;height:7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n5GAIAADMEAAAOAAAAZHJzL2Uyb0RvYy54bWysU8tu2zAQvBfIPxC8x5JdO6kF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" filled="f" stroked="f" strokeweight=".5pt">
                <v:textbox>
                  <w:txbxContent>
                    <w:p w14:paraId="70E7BF05" w14:textId="77777777" w:rsidR="006C01DD" w:rsidRPr="002361C4" w:rsidRDefault="006C01DD" w:rsidP="006C01DD">
                      <w:pPr>
                        <w:rPr>
                          <w:rFonts w:ascii="Helvetica Now Text" w:hAnsi="Helvetica Now Text"/>
                          <w:b/>
                          <w:bCs/>
                          <w:color w:val="49166D"/>
                          <w:sz w:val="40"/>
                          <w:szCs w:val="40"/>
                        </w:rPr>
                      </w:pPr>
                      <w:r w:rsidRPr="002361C4">
                        <w:rPr>
                          <w:rFonts w:ascii="Helvetica Now Text" w:hAnsi="Helvetica Now Text"/>
                          <w:b/>
                          <w:bCs/>
                          <w:color w:val="49166D"/>
                          <w:sz w:val="40"/>
                          <w:szCs w:val="40"/>
                        </w:rPr>
                        <w:t>Bargaining Support Group</w:t>
                      </w:r>
                    </w:p>
                  </w:txbxContent>
                </v:textbox>
              </v:shape>
            </w:pict>
          </mc:Fallback>
        </mc:AlternateContent>
      </w:r>
      <w:r w:rsidR="00CC56D5" w:rsidRPr="00CC56D5">
        <w:rPr>
          <w:rFonts w:cs="Arial"/>
          <w:b/>
          <w:bCs/>
          <w:noProof/>
          <w:sz w:val="28"/>
          <w:szCs w:val="28"/>
        </w:rPr>
        <w:drawing>
          <wp:anchor distT="0" distB="0" distL="114300" distR="114300" simplePos="0" relativeHeight="251659264" behindDoc="1" locked="0" layoutInCell="1" allowOverlap="1" wp14:anchorId="248FBD20" wp14:editId="76164DD8">
            <wp:simplePos x="0" y="0"/>
            <wp:positionH relativeFrom="column">
              <wp:posOffset>-1057275</wp:posOffset>
            </wp:positionH>
            <wp:positionV relativeFrom="page">
              <wp:posOffset>194310</wp:posOffset>
            </wp:positionV>
            <wp:extent cx="7637780" cy="10831830"/>
            <wp:effectExtent l="0" t="0" r="0" b="1270"/>
            <wp:wrapTight wrapText="bothSides">
              <wp:wrapPolygon edited="0">
                <wp:start x="0" y="0"/>
                <wp:lineTo x="0" y="21577"/>
                <wp:lineTo x="21550" y="21577"/>
                <wp:lineTo x="215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637780" cy="10831830"/>
                    </a:xfrm>
                    <a:prstGeom prst="rect">
                      <a:avLst/>
                    </a:prstGeom>
                  </pic:spPr>
                </pic:pic>
              </a:graphicData>
            </a:graphic>
            <wp14:sizeRelH relativeFrom="page">
              <wp14:pctWidth>0</wp14:pctWidth>
            </wp14:sizeRelH>
            <wp14:sizeRelV relativeFrom="page">
              <wp14:pctHeight>0</wp14:pctHeight>
            </wp14:sizeRelV>
          </wp:anchor>
        </w:drawing>
      </w:r>
      <w:r w:rsidR="00F57D47">
        <w:rPr>
          <w:rFonts w:cs="Arial"/>
          <w:b/>
          <w:bCs/>
          <w:sz w:val="28"/>
          <w:szCs w:val="28"/>
        </w:rPr>
        <w:t>mps</w:t>
      </w:r>
      <w:r w:rsidR="00CC56D5">
        <w:rPr>
          <w:rFonts w:cs="Arial"/>
          <w:b/>
          <w:bCs/>
          <w:sz w:val="28"/>
          <w:szCs w:val="28"/>
        </w:rPr>
        <w:br w:type="page"/>
      </w:r>
    </w:p>
    <w:p w14:paraId="7D541193" w14:textId="2752D1FB" w:rsidR="00F026BC" w:rsidRDefault="00F026BC" w:rsidP="00F026BC">
      <w:pPr>
        <w:rPr>
          <w:rFonts w:cs="Arial"/>
          <w:b/>
          <w:bCs/>
          <w:sz w:val="28"/>
          <w:szCs w:val="28"/>
        </w:rPr>
      </w:pPr>
      <w:r>
        <w:rPr>
          <w:rFonts w:cs="Arial"/>
          <w:b/>
          <w:bCs/>
          <w:sz w:val="28"/>
          <w:szCs w:val="28"/>
        </w:rPr>
        <w:lastRenderedPageBreak/>
        <w:t>Introduction</w:t>
      </w:r>
    </w:p>
    <w:p w14:paraId="51254817" w14:textId="77777777" w:rsidR="00F026BC" w:rsidRDefault="00F026BC">
      <w:pPr>
        <w:rPr>
          <w:rFonts w:cs="Arial"/>
        </w:rPr>
      </w:pPr>
    </w:p>
    <w:p w14:paraId="3C0CC111" w14:textId="13DBCA04" w:rsidR="00D32533" w:rsidRDefault="00E5162A" w:rsidP="00EE3A3F">
      <w:pPr>
        <w:spacing w:before="120" w:after="120" w:line="276" w:lineRule="auto"/>
        <w:rPr>
          <w:rFonts w:cs="Arial"/>
        </w:rPr>
      </w:pPr>
      <w:r>
        <w:rPr>
          <w:rFonts w:cs="Arial"/>
        </w:rPr>
        <w:t>D</w:t>
      </w:r>
      <w:r w:rsidR="00BD7D9C">
        <w:rPr>
          <w:rFonts w:cs="Arial"/>
        </w:rPr>
        <w:t xml:space="preserve">ecades </w:t>
      </w:r>
      <w:r w:rsidR="000801CB">
        <w:rPr>
          <w:rFonts w:cs="Arial"/>
        </w:rPr>
        <w:t>of relentless outsourcing</w:t>
      </w:r>
      <w:r w:rsidR="00D32533">
        <w:rPr>
          <w:rFonts w:cs="Arial"/>
        </w:rPr>
        <w:t xml:space="preserve"> has seen hundreds of thousands of staff </w:t>
      </w:r>
      <w:r w:rsidR="00831748">
        <w:rPr>
          <w:rFonts w:cs="Arial"/>
        </w:rPr>
        <w:t xml:space="preserve">transfer </w:t>
      </w:r>
      <w:r w:rsidR="00EE3A3F">
        <w:rPr>
          <w:rFonts w:cs="Arial"/>
        </w:rPr>
        <w:t xml:space="preserve">from employment by local councils, NHS trusts, police authorities, universities, </w:t>
      </w:r>
      <w:r w:rsidR="002367E3">
        <w:rPr>
          <w:rFonts w:cs="Arial"/>
        </w:rPr>
        <w:t xml:space="preserve">colleges, </w:t>
      </w:r>
      <w:r w:rsidR="00EE3A3F">
        <w:rPr>
          <w:rFonts w:cs="Arial"/>
        </w:rPr>
        <w:t xml:space="preserve">schools and utility </w:t>
      </w:r>
      <w:r w:rsidR="0023761F">
        <w:rPr>
          <w:rFonts w:cs="Arial"/>
        </w:rPr>
        <w:t xml:space="preserve">services to </w:t>
      </w:r>
      <w:r w:rsidR="004730EB">
        <w:rPr>
          <w:rFonts w:cs="Arial"/>
        </w:rPr>
        <w:t>external providers, such as private companies</w:t>
      </w:r>
      <w:r w:rsidR="00650750">
        <w:rPr>
          <w:rFonts w:cs="Arial"/>
        </w:rPr>
        <w:t xml:space="preserve"> or charities</w:t>
      </w:r>
      <w:r w:rsidR="00EE3A3F">
        <w:rPr>
          <w:rFonts w:cs="Arial"/>
        </w:rPr>
        <w:t>.</w:t>
      </w:r>
      <w:r w:rsidR="00650750">
        <w:rPr>
          <w:rFonts w:cs="Arial"/>
        </w:rPr>
        <w:t xml:space="preserve"> </w:t>
      </w:r>
      <w:r w:rsidR="00832D97">
        <w:rPr>
          <w:rFonts w:cs="Arial"/>
        </w:rPr>
        <w:t>F</w:t>
      </w:r>
      <w:r w:rsidR="00296D3C">
        <w:rPr>
          <w:rFonts w:cs="Arial"/>
        </w:rPr>
        <w:t>rom school catering to social care</w:t>
      </w:r>
      <w:r w:rsidR="00832D97">
        <w:rPr>
          <w:rFonts w:cs="Arial"/>
        </w:rPr>
        <w:t xml:space="preserve">, </w:t>
      </w:r>
      <w:r w:rsidR="00296D3C">
        <w:rPr>
          <w:rFonts w:cs="Arial"/>
        </w:rPr>
        <w:t>cleaning to IT and HR services</w:t>
      </w:r>
      <w:r w:rsidR="00832D97">
        <w:rPr>
          <w:rFonts w:cs="Arial"/>
        </w:rPr>
        <w:t xml:space="preserve">, almost no </w:t>
      </w:r>
      <w:r w:rsidR="001038D8">
        <w:rPr>
          <w:rFonts w:cs="Arial"/>
        </w:rPr>
        <w:t>area</w:t>
      </w:r>
      <w:r w:rsidR="00832D97">
        <w:rPr>
          <w:rFonts w:cs="Arial"/>
        </w:rPr>
        <w:t xml:space="preserve"> of public services </w:t>
      </w:r>
      <w:r w:rsidR="001038D8">
        <w:rPr>
          <w:rFonts w:cs="Arial"/>
        </w:rPr>
        <w:t>has been left untouched</w:t>
      </w:r>
      <w:r w:rsidR="00296D3C">
        <w:rPr>
          <w:rFonts w:cs="Arial"/>
        </w:rPr>
        <w:t xml:space="preserve">. </w:t>
      </w:r>
    </w:p>
    <w:p w14:paraId="3217E1C9" w14:textId="60885CA4" w:rsidR="00296D3C" w:rsidRDefault="001038D8" w:rsidP="00296D3C">
      <w:pPr>
        <w:spacing w:before="120" w:after="120" w:line="276" w:lineRule="auto"/>
        <w:rPr>
          <w:rFonts w:cs="Arial"/>
        </w:rPr>
      </w:pPr>
      <w:r>
        <w:rPr>
          <w:rFonts w:cs="Arial"/>
        </w:rPr>
        <w:t>But h</w:t>
      </w:r>
      <w:r w:rsidR="00296D3C">
        <w:rPr>
          <w:rFonts w:cs="Arial"/>
        </w:rPr>
        <w:t>igh</w:t>
      </w:r>
      <w:r w:rsidR="00BB5256">
        <w:rPr>
          <w:rFonts w:cs="Arial"/>
        </w:rPr>
        <w:t>-</w:t>
      </w:r>
      <w:r w:rsidR="00296D3C">
        <w:rPr>
          <w:rFonts w:cs="Arial"/>
        </w:rPr>
        <w:t xml:space="preserve">profile scandals </w:t>
      </w:r>
      <w:r>
        <w:rPr>
          <w:rFonts w:cs="Arial"/>
        </w:rPr>
        <w:t>exposing the</w:t>
      </w:r>
      <w:r w:rsidR="00296D3C">
        <w:rPr>
          <w:rFonts w:cs="Arial"/>
        </w:rPr>
        <w:t xml:space="preserve"> extraction of public money to share</w:t>
      </w:r>
      <w:r>
        <w:rPr>
          <w:rFonts w:cs="Arial"/>
        </w:rPr>
        <w:t>h</w:t>
      </w:r>
      <w:r w:rsidR="00296D3C">
        <w:rPr>
          <w:rFonts w:cs="Arial"/>
        </w:rPr>
        <w:t xml:space="preserve">olders </w:t>
      </w:r>
      <w:r w:rsidR="00BB5256">
        <w:rPr>
          <w:rFonts w:cs="Arial"/>
        </w:rPr>
        <w:t>and damage to</w:t>
      </w:r>
      <w:r w:rsidR="00296D3C">
        <w:rPr>
          <w:rFonts w:cs="Arial"/>
        </w:rPr>
        <w:t xml:space="preserve"> the quality of service provision</w:t>
      </w:r>
      <w:r w:rsidR="00497ACB">
        <w:rPr>
          <w:rFonts w:cs="Arial"/>
        </w:rPr>
        <w:t xml:space="preserve">, </w:t>
      </w:r>
      <w:r w:rsidR="008938B2">
        <w:rPr>
          <w:rFonts w:cs="Arial"/>
        </w:rPr>
        <w:t xml:space="preserve">which </w:t>
      </w:r>
      <w:r w:rsidR="00A82D85">
        <w:rPr>
          <w:rFonts w:cs="Arial"/>
        </w:rPr>
        <w:t xml:space="preserve">were </w:t>
      </w:r>
      <w:r w:rsidR="00296D3C">
        <w:rPr>
          <w:rFonts w:cs="Arial"/>
        </w:rPr>
        <w:t xml:space="preserve">amplified during the </w:t>
      </w:r>
      <w:r w:rsidR="00497ACB">
        <w:rPr>
          <w:rFonts w:cs="Arial"/>
        </w:rPr>
        <w:t xml:space="preserve">period of the Covid-19 </w:t>
      </w:r>
      <w:r w:rsidR="00296D3C">
        <w:rPr>
          <w:rFonts w:cs="Arial"/>
        </w:rPr>
        <w:t>pandemic</w:t>
      </w:r>
      <w:r w:rsidR="00497ACB">
        <w:rPr>
          <w:rFonts w:cs="Arial"/>
        </w:rPr>
        <w:t>,</w:t>
      </w:r>
      <w:r w:rsidR="00296D3C">
        <w:rPr>
          <w:rFonts w:cs="Arial"/>
        </w:rPr>
        <w:t xml:space="preserve"> has seen policy makers begin to rethink the benefits of a directly employed workforce delivering public services.</w:t>
      </w:r>
    </w:p>
    <w:p w14:paraId="3ABF67C5" w14:textId="6D9967BD" w:rsidR="00475FDF" w:rsidRDefault="00A82D85" w:rsidP="00475FDF">
      <w:pPr>
        <w:spacing w:before="120" w:after="120" w:line="276" w:lineRule="auto"/>
        <w:rPr>
          <w:rFonts w:cs="Arial"/>
        </w:rPr>
      </w:pPr>
      <w:r>
        <w:rPr>
          <w:rFonts w:cs="Arial"/>
        </w:rPr>
        <w:t>As illusions about the supposed benefits of outsourcing have been eroded by the reality of contracting services out</w:t>
      </w:r>
      <w:r>
        <w:rPr>
          <w:rStyle w:val="FootnoteReference"/>
          <w:rFonts w:cs="Arial"/>
        </w:rPr>
        <w:footnoteReference w:id="1"/>
      </w:r>
      <w:r>
        <w:rPr>
          <w:rFonts w:cs="Arial"/>
        </w:rPr>
        <w:t xml:space="preserve">, </w:t>
      </w:r>
      <w:r w:rsidR="00E70600">
        <w:rPr>
          <w:rFonts w:cs="Arial"/>
        </w:rPr>
        <w:t xml:space="preserve">there has been a </w:t>
      </w:r>
      <w:r w:rsidR="00040D97">
        <w:rPr>
          <w:rFonts w:cs="Arial"/>
        </w:rPr>
        <w:t xml:space="preserve">notable </w:t>
      </w:r>
      <w:r w:rsidR="00E70600">
        <w:rPr>
          <w:rFonts w:cs="Arial"/>
        </w:rPr>
        <w:t xml:space="preserve">turn </w:t>
      </w:r>
      <w:r>
        <w:rPr>
          <w:rFonts w:cs="Arial"/>
        </w:rPr>
        <w:t xml:space="preserve">over recent years </w:t>
      </w:r>
      <w:r w:rsidR="00E70600">
        <w:rPr>
          <w:rFonts w:cs="Arial"/>
        </w:rPr>
        <w:t xml:space="preserve">toward </w:t>
      </w:r>
      <w:r>
        <w:rPr>
          <w:rFonts w:cs="Arial"/>
        </w:rPr>
        <w:t>“</w:t>
      </w:r>
      <w:r w:rsidR="00311507">
        <w:rPr>
          <w:rFonts w:cs="Arial"/>
        </w:rPr>
        <w:t>in</w:t>
      </w:r>
      <w:r w:rsidR="00E70600">
        <w:rPr>
          <w:rFonts w:cs="Arial"/>
        </w:rPr>
        <w:t>sourcing</w:t>
      </w:r>
      <w:r>
        <w:rPr>
          <w:rFonts w:cs="Arial"/>
        </w:rPr>
        <w:t>” -</w:t>
      </w:r>
      <w:r w:rsidR="00E70600">
        <w:rPr>
          <w:rFonts w:cs="Arial"/>
        </w:rPr>
        <w:t xml:space="preserve"> </w:t>
      </w:r>
      <w:r w:rsidR="00475FDF">
        <w:rPr>
          <w:rFonts w:cs="Arial"/>
        </w:rPr>
        <w:t xml:space="preserve">the process by which a </w:t>
      </w:r>
      <w:r w:rsidR="0085014D">
        <w:rPr>
          <w:rFonts w:cs="Arial"/>
        </w:rPr>
        <w:t>public authority</w:t>
      </w:r>
      <w:r w:rsidR="0085014D">
        <w:rPr>
          <w:rStyle w:val="FootnoteReference"/>
          <w:rFonts w:cs="Arial"/>
        </w:rPr>
        <w:footnoteReference w:id="2"/>
      </w:r>
      <w:r w:rsidR="00475FDF">
        <w:rPr>
          <w:rFonts w:cs="Arial"/>
        </w:rPr>
        <w:t xml:space="preserve"> takes a service that has been contracted out and brings the service “in-house” to be delivered by directly employed staff. </w:t>
      </w:r>
    </w:p>
    <w:p w14:paraId="3B3BFAC4" w14:textId="61D9E915" w:rsidR="001643BC" w:rsidRPr="00F026BC" w:rsidRDefault="001643BC" w:rsidP="00F026BC">
      <w:pPr>
        <w:spacing w:before="120" w:after="120" w:line="276" w:lineRule="auto"/>
        <w:rPr>
          <w:rFonts w:cs="Arial"/>
        </w:rPr>
      </w:pPr>
      <w:r>
        <w:rPr>
          <w:rFonts w:cs="Arial"/>
        </w:rPr>
        <w:t xml:space="preserve">Usually, outsourcing </w:t>
      </w:r>
      <w:r w:rsidR="003F1777">
        <w:rPr>
          <w:rFonts w:cs="Arial"/>
        </w:rPr>
        <w:t xml:space="preserve">is accompanied by a deterioration in the pay, </w:t>
      </w:r>
      <w:r w:rsidR="00437C20">
        <w:rPr>
          <w:rFonts w:cs="Arial"/>
        </w:rPr>
        <w:t xml:space="preserve">pensions, </w:t>
      </w:r>
      <w:r w:rsidR="003F1777">
        <w:rPr>
          <w:rFonts w:cs="Arial"/>
        </w:rPr>
        <w:t xml:space="preserve">terms and conditions of the </w:t>
      </w:r>
      <w:r w:rsidR="00F010F3">
        <w:rPr>
          <w:rFonts w:cs="Arial"/>
        </w:rPr>
        <w:t xml:space="preserve">staff delivering the </w:t>
      </w:r>
      <w:r w:rsidR="003F1777">
        <w:rPr>
          <w:rFonts w:cs="Arial"/>
        </w:rPr>
        <w:t>service</w:t>
      </w:r>
      <w:r w:rsidR="00475210">
        <w:rPr>
          <w:rFonts w:cs="Arial"/>
        </w:rPr>
        <w:t xml:space="preserve">, creating a “two-tier” workforce </w:t>
      </w:r>
      <w:r w:rsidR="00064DF1">
        <w:rPr>
          <w:rFonts w:cs="Arial"/>
        </w:rPr>
        <w:t xml:space="preserve">of directly employed staff working alongside </w:t>
      </w:r>
      <w:r w:rsidR="004B5BD2">
        <w:rPr>
          <w:rFonts w:cs="Arial"/>
        </w:rPr>
        <w:t>contractor staff, as well as a “two-tier” workforce within the contractor</w:t>
      </w:r>
      <w:r w:rsidR="00D15E1E">
        <w:rPr>
          <w:rFonts w:cs="Arial"/>
        </w:rPr>
        <w:t>.</w:t>
      </w:r>
      <w:r w:rsidR="003F1777">
        <w:rPr>
          <w:rFonts w:cs="Arial"/>
        </w:rPr>
        <w:t xml:space="preserve"> </w:t>
      </w:r>
      <w:r w:rsidR="00F010F3">
        <w:rPr>
          <w:rFonts w:cs="Arial"/>
        </w:rPr>
        <w:t xml:space="preserve">TUPE </w:t>
      </w:r>
      <w:r w:rsidR="00783623">
        <w:rPr>
          <w:rFonts w:cs="Arial"/>
        </w:rPr>
        <w:t xml:space="preserve">legislation </w:t>
      </w:r>
      <w:r w:rsidR="00F010F3">
        <w:rPr>
          <w:rFonts w:cs="Arial"/>
        </w:rPr>
        <w:t xml:space="preserve">can offer some </w:t>
      </w:r>
      <w:r w:rsidR="004B1AAC">
        <w:rPr>
          <w:rFonts w:cs="Arial"/>
        </w:rPr>
        <w:t xml:space="preserve">limited </w:t>
      </w:r>
      <w:r w:rsidR="00F010F3">
        <w:rPr>
          <w:rFonts w:cs="Arial"/>
        </w:rPr>
        <w:t xml:space="preserve">protection </w:t>
      </w:r>
      <w:r w:rsidR="0075455B">
        <w:rPr>
          <w:rFonts w:cs="Arial"/>
        </w:rPr>
        <w:t xml:space="preserve">for staff </w:t>
      </w:r>
      <w:r w:rsidR="000E3EE3">
        <w:rPr>
          <w:rFonts w:cs="Arial"/>
        </w:rPr>
        <w:t xml:space="preserve">transferred to an outsourced contract, </w:t>
      </w:r>
      <w:r w:rsidR="008063F4">
        <w:rPr>
          <w:rFonts w:cs="Arial"/>
        </w:rPr>
        <w:t xml:space="preserve">but </w:t>
      </w:r>
      <w:r w:rsidR="006F07A4">
        <w:rPr>
          <w:rFonts w:cs="Arial"/>
        </w:rPr>
        <w:t xml:space="preserve">staff recruited by the contractor after transfer </w:t>
      </w:r>
      <w:r w:rsidR="00783623">
        <w:rPr>
          <w:rFonts w:cs="Arial"/>
        </w:rPr>
        <w:t xml:space="preserve">have no such protection. </w:t>
      </w:r>
      <w:r w:rsidR="00783623" w:rsidRPr="00010C0B">
        <w:rPr>
          <w:rFonts w:cs="Arial"/>
        </w:rPr>
        <w:t xml:space="preserve">These </w:t>
      </w:r>
      <w:r w:rsidR="005375A2" w:rsidRPr="00010C0B">
        <w:rPr>
          <w:rFonts w:cs="Arial"/>
        </w:rPr>
        <w:t xml:space="preserve">inferior conditions can translate into lower costs for </w:t>
      </w:r>
      <w:r w:rsidR="008A6306" w:rsidRPr="00010C0B">
        <w:rPr>
          <w:rFonts w:cs="Arial"/>
        </w:rPr>
        <w:t>contractors, which plays a crucial role in offering a cheaper tender and winning contracts.</w:t>
      </w:r>
    </w:p>
    <w:p w14:paraId="7F2018D1" w14:textId="2119A7FC" w:rsidR="008B1F23" w:rsidRPr="00F026BC" w:rsidRDefault="00076238" w:rsidP="008B1F23">
      <w:pPr>
        <w:spacing w:before="120" w:after="120" w:line="276" w:lineRule="auto"/>
        <w:rPr>
          <w:rFonts w:cs="Arial"/>
        </w:rPr>
      </w:pPr>
      <w:hyperlink r:id="rId12" w:history="1">
        <w:r w:rsidR="008B1F23" w:rsidRPr="00FF6A04">
          <w:rPr>
            <w:rStyle w:val="Hyperlink"/>
            <w:rFonts w:cs="Arial"/>
          </w:rPr>
          <w:t>UNISON’s procurement bargaining guide</w:t>
        </w:r>
      </w:hyperlink>
      <w:r w:rsidR="008B1F23" w:rsidRPr="00F026BC">
        <w:rPr>
          <w:rFonts w:cs="Arial"/>
        </w:rPr>
        <w:t xml:space="preserve"> </w:t>
      </w:r>
      <w:r w:rsidR="00ED5DBD">
        <w:rPr>
          <w:rFonts w:cs="Arial"/>
        </w:rPr>
        <w:t xml:space="preserve">outlines all the </w:t>
      </w:r>
      <w:r w:rsidR="00161338">
        <w:rPr>
          <w:rFonts w:cs="Arial"/>
        </w:rPr>
        <w:t xml:space="preserve">current </w:t>
      </w:r>
      <w:r w:rsidR="00ED5DBD">
        <w:rPr>
          <w:rFonts w:cs="Arial"/>
        </w:rPr>
        <w:t xml:space="preserve">legislation </w:t>
      </w:r>
      <w:r w:rsidR="0043552B">
        <w:rPr>
          <w:rFonts w:cs="Arial"/>
        </w:rPr>
        <w:t>governing</w:t>
      </w:r>
      <w:r w:rsidR="008B1F23" w:rsidRPr="00F026BC">
        <w:rPr>
          <w:rFonts w:cs="Arial"/>
        </w:rPr>
        <w:t xml:space="preserve"> </w:t>
      </w:r>
      <w:r w:rsidR="00ED5DBD">
        <w:rPr>
          <w:rFonts w:cs="Arial"/>
        </w:rPr>
        <w:t xml:space="preserve">the </w:t>
      </w:r>
      <w:r w:rsidR="008B1F23" w:rsidRPr="00F026BC">
        <w:rPr>
          <w:rFonts w:cs="Arial"/>
        </w:rPr>
        <w:t xml:space="preserve">procurement </w:t>
      </w:r>
      <w:r w:rsidR="00ED5DBD">
        <w:rPr>
          <w:rFonts w:cs="Arial"/>
        </w:rPr>
        <w:t>process and advises on measures to block the outsourcing of contracts. However,</w:t>
      </w:r>
      <w:r w:rsidR="005A40AF">
        <w:rPr>
          <w:rFonts w:cs="Arial"/>
        </w:rPr>
        <w:t xml:space="preserve"> </w:t>
      </w:r>
      <w:r w:rsidR="00ED5DBD">
        <w:rPr>
          <w:rFonts w:cs="Arial"/>
        </w:rPr>
        <w:t xml:space="preserve">this guide </w:t>
      </w:r>
      <w:r w:rsidR="002602BE">
        <w:rPr>
          <w:rFonts w:cs="Arial"/>
        </w:rPr>
        <w:t xml:space="preserve">seeks to </w:t>
      </w:r>
      <w:r w:rsidR="001D180B">
        <w:rPr>
          <w:rFonts w:cs="Arial"/>
        </w:rPr>
        <w:t xml:space="preserve">offer branches </w:t>
      </w:r>
      <w:r w:rsidR="00625588">
        <w:rPr>
          <w:rFonts w:cs="Arial"/>
        </w:rPr>
        <w:t xml:space="preserve">advice on </w:t>
      </w:r>
      <w:r w:rsidR="00836042">
        <w:rPr>
          <w:rFonts w:cs="Arial"/>
        </w:rPr>
        <w:t xml:space="preserve">how they deal with contracts </w:t>
      </w:r>
      <w:r w:rsidR="00461AD6">
        <w:rPr>
          <w:rFonts w:cs="Arial"/>
        </w:rPr>
        <w:t>once they have been outsourced</w:t>
      </w:r>
      <w:r w:rsidR="00FF41C3">
        <w:rPr>
          <w:rFonts w:cs="Arial"/>
        </w:rPr>
        <w:t xml:space="preserve">, with the aim of </w:t>
      </w:r>
      <w:r w:rsidR="00461AD6">
        <w:rPr>
          <w:rFonts w:cs="Arial"/>
        </w:rPr>
        <w:t>maximis</w:t>
      </w:r>
      <w:r w:rsidR="00FF41C3">
        <w:rPr>
          <w:rFonts w:cs="Arial"/>
        </w:rPr>
        <w:t>ing</w:t>
      </w:r>
      <w:r w:rsidR="00461AD6">
        <w:rPr>
          <w:rFonts w:cs="Arial"/>
        </w:rPr>
        <w:t xml:space="preserve"> the chances of returning them in-house.</w:t>
      </w:r>
    </w:p>
    <w:p w14:paraId="29AF6939" w14:textId="32B3B37F" w:rsidR="000048DB" w:rsidRDefault="004C2033" w:rsidP="000048DB">
      <w:pPr>
        <w:spacing w:before="120" w:after="120" w:line="276" w:lineRule="auto"/>
        <w:rPr>
          <w:rFonts w:cs="Arial"/>
        </w:rPr>
      </w:pPr>
      <w:r w:rsidRPr="00F026BC">
        <w:rPr>
          <w:rFonts w:cs="Arial"/>
        </w:rPr>
        <w:t xml:space="preserve">The guide </w:t>
      </w:r>
      <w:r w:rsidR="00461AD6">
        <w:rPr>
          <w:rFonts w:cs="Arial"/>
        </w:rPr>
        <w:t>takes branches</w:t>
      </w:r>
      <w:r w:rsidRPr="00F026BC">
        <w:rPr>
          <w:rFonts w:cs="Arial"/>
        </w:rPr>
        <w:t xml:space="preserve"> through the</w:t>
      </w:r>
      <w:r w:rsidR="0073798C">
        <w:rPr>
          <w:rFonts w:cs="Arial"/>
        </w:rPr>
        <w:t xml:space="preserve"> </w:t>
      </w:r>
      <w:r w:rsidR="00297A49">
        <w:rPr>
          <w:rFonts w:cs="Arial"/>
        </w:rPr>
        <w:t xml:space="preserve">stages </w:t>
      </w:r>
      <w:r w:rsidR="00C9728F">
        <w:rPr>
          <w:rFonts w:cs="Arial"/>
        </w:rPr>
        <w:t xml:space="preserve">of UNISON’s </w:t>
      </w:r>
      <w:r w:rsidR="00BE642B">
        <w:rPr>
          <w:rFonts w:cs="Arial"/>
        </w:rPr>
        <w:t xml:space="preserve">Five Phases to Win campaign planning as applied </w:t>
      </w:r>
      <w:r w:rsidR="00147C23">
        <w:rPr>
          <w:rFonts w:cs="Arial"/>
        </w:rPr>
        <w:t>to insourcing</w:t>
      </w:r>
      <w:r w:rsidR="009B7D22">
        <w:rPr>
          <w:rFonts w:cs="Arial"/>
        </w:rPr>
        <w:t>:</w:t>
      </w:r>
    </w:p>
    <w:p w14:paraId="6D29AE2C" w14:textId="77777777" w:rsidR="000048DB" w:rsidRPr="009B7D22" w:rsidRDefault="000048DB" w:rsidP="009B7D22">
      <w:pPr>
        <w:pStyle w:val="ListParagraph"/>
        <w:numPr>
          <w:ilvl w:val="0"/>
          <w:numId w:val="30"/>
        </w:numPr>
        <w:spacing w:before="120" w:after="120" w:line="276" w:lineRule="auto"/>
        <w:rPr>
          <w:rFonts w:eastAsiaTheme="minorEastAsia"/>
          <w:sz w:val="22"/>
          <w:szCs w:val="22"/>
        </w:rPr>
      </w:pPr>
      <w:r w:rsidRPr="009B7D22">
        <w:rPr>
          <w:rFonts w:eastAsiaTheme="minorEastAsia"/>
          <w:sz w:val="22"/>
          <w:szCs w:val="22"/>
        </w:rPr>
        <w:t xml:space="preserve">Phase 1 </w:t>
      </w:r>
      <w:r w:rsidRPr="009B7D22">
        <w:rPr>
          <w:sz w:val="22"/>
          <w:szCs w:val="22"/>
        </w:rPr>
        <w:t xml:space="preserve">- </w:t>
      </w:r>
      <w:r w:rsidRPr="009B7D22">
        <w:rPr>
          <w:rFonts w:eastAsiaTheme="minorEastAsia"/>
          <w:sz w:val="22"/>
          <w:szCs w:val="22"/>
        </w:rPr>
        <w:t xml:space="preserve">Research and </w:t>
      </w:r>
      <w:r w:rsidRPr="009B7D22">
        <w:rPr>
          <w:sz w:val="22"/>
          <w:szCs w:val="22"/>
        </w:rPr>
        <w:t>c</w:t>
      </w:r>
      <w:r w:rsidRPr="009B7D22">
        <w:rPr>
          <w:rFonts w:eastAsiaTheme="minorEastAsia"/>
          <w:sz w:val="22"/>
          <w:szCs w:val="22"/>
        </w:rPr>
        <w:t xml:space="preserve">ampaign </w:t>
      </w:r>
      <w:r w:rsidRPr="009B7D22">
        <w:rPr>
          <w:sz w:val="22"/>
          <w:szCs w:val="22"/>
        </w:rPr>
        <w:t>d</w:t>
      </w:r>
      <w:r w:rsidRPr="009B7D22">
        <w:rPr>
          <w:rFonts w:eastAsiaTheme="minorEastAsia"/>
          <w:sz w:val="22"/>
          <w:szCs w:val="22"/>
        </w:rPr>
        <w:t xml:space="preserve">evelopment </w:t>
      </w:r>
    </w:p>
    <w:p w14:paraId="1C7BA44F" w14:textId="77777777" w:rsidR="005634CD" w:rsidRPr="009B7D22" w:rsidRDefault="005634CD" w:rsidP="009B7D22">
      <w:pPr>
        <w:pStyle w:val="ListParagraph"/>
        <w:numPr>
          <w:ilvl w:val="0"/>
          <w:numId w:val="30"/>
        </w:numPr>
        <w:spacing w:before="120" w:after="120" w:line="276" w:lineRule="auto"/>
        <w:rPr>
          <w:rFonts w:eastAsiaTheme="minorEastAsia"/>
          <w:sz w:val="22"/>
          <w:szCs w:val="22"/>
        </w:rPr>
      </w:pPr>
      <w:r w:rsidRPr="009B7D22">
        <w:rPr>
          <w:rFonts w:eastAsiaTheme="minorEastAsia"/>
          <w:sz w:val="22"/>
          <w:szCs w:val="22"/>
        </w:rPr>
        <w:t xml:space="preserve">Phase 2 – Base building </w:t>
      </w:r>
    </w:p>
    <w:p w14:paraId="439B1FD5" w14:textId="04C9D245" w:rsidR="005634CD" w:rsidRPr="009B7D22" w:rsidRDefault="005634CD" w:rsidP="009B7D22">
      <w:pPr>
        <w:pStyle w:val="ListParagraph"/>
        <w:numPr>
          <w:ilvl w:val="0"/>
          <w:numId w:val="30"/>
        </w:numPr>
        <w:spacing w:before="120" w:after="120" w:line="276" w:lineRule="auto"/>
        <w:rPr>
          <w:rFonts w:eastAsiaTheme="minorEastAsia" w:cs="Arial"/>
          <w:sz w:val="22"/>
          <w:szCs w:val="22"/>
        </w:rPr>
      </w:pPr>
      <w:r w:rsidRPr="009B7D22">
        <w:rPr>
          <w:rFonts w:eastAsiaTheme="minorEastAsia" w:cs="Arial"/>
          <w:sz w:val="22"/>
          <w:szCs w:val="22"/>
        </w:rPr>
        <w:t>Phase 3 – Insourcing campaign launch and escalate</w:t>
      </w:r>
    </w:p>
    <w:p w14:paraId="0309B661" w14:textId="6B47036E" w:rsidR="005634CD" w:rsidRPr="009B7D22" w:rsidRDefault="005634CD" w:rsidP="009B7D22">
      <w:pPr>
        <w:pStyle w:val="ListParagraph"/>
        <w:numPr>
          <w:ilvl w:val="0"/>
          <w:numId w:val="30"/>
        </w:numPr>
        <w:spacing w:before="120" w:after="120" w:line="276" w:lineRule="auto"/>
        <w:rPr>
          <w:rFonts w:eastAsiaTheme="minorEastAsia"/>
          <w:sz w:val="22"/>
          <w:szCs w:val="22"/>
        </w:rPr>
      </w:pPr>
      <w:r w:rsidRPr="009B7D22">
        <w:rPr>
          <w:rFonts w:eastAsiaTheme="minorEastAsia"/>
          <w:sz w:val="22"/>
          <w:szCs w:val="22"/>
        </w:rPr>
        <w:t xml:space="preserve">Phase 4 – Win insourcing or </w:t>
      </w:r>
      <w:r w:rsidR="004920EB">
        <w:rPr>
          <w:rFonts w:eastAsiaTheme="minorEastAsia"/>
          <w:sz w:val="22"/>
          <w:szCs w:val="22"/>
        </w:rPr>
        <w:t>c</w:t>
      </w:r>
      <w:r w:rsidRPr="009B7D22">
        <w:rPr>
          <w:rFonts w:eastAsiaTheme="minorEastAsia"/>
          <w:sz w:val="22"/>
          <w:szCs w:val="22"/>
        </w:rPr>
        <w:t xml:space="preserve">reate </w:t>
      </w:r>
      <w:r w:rsidR="004920EB">
        <w:rPr>
          <w:rFonts w:eastAsiaTheme="minorEastAsia"/>
          <w:sz w:val="22"/>
          <w:szCs w:val="22"/>
        </w:rPr>
        <w:t>c</w:t>
      </w:r>
      <w:r w:rsidRPr="009B7D22">
        <w:rPr>
          <w:rFonts w:eastAsiaTheme="minorEastAsia"/>
          <w:sz w:val="22"/>
          <w:szCs w:val="22"/>
        </w:rPr>
        <w:t>risis (for the employer / decision maker!)</w:t>
      </w:r>
    </w:p>
    <w:p w14:paraId="6EDCF75F" w14:textId="77777777" w:rsidR="005634CD" w:rsidRPr="009B7D22" w:rsidRDefault="005634CD" w:rsidP="009B7D22">
      <w:pPr>
        <w:pStyle w:val="ListParagraph"/>
        <w:numPr>
          <w:ilvl w:val="0"/>
          <w:numId w:val="30"/>
        </w:numPr>
        <w:spacing w:before="120" w:after="120" w:line="276" w:lineRule="auto"/>
        <w:rPr>
          <w:rFonts w:eastAsiaTheme="minorEastAsia"/>
          <w:sz w:val="22"/>
          <w:szCs w:val="22"/>
        </w:rPr>
      </w:pPr>
      <w:r w:rsidRPr="009B7D22">
        <w:rPr>
          <w:rFonts w:eastAsiaTheme="minorEastAsia"/>
          <w:sz w:val="22"/>
          <w:szCs w:val="22"/>
        </w:rPr>
        <w:t xml:space="preserve">Phase 5 – Win, </w:t>
      </w:r>
      <w:r w:rsidRPr="009B7D22">
        <w:rPr>
          <w:sz w:val="22"/>
          <w:szCs w:val="22"/>
        </w:rPr>
        <w:t>c</w:t>
      </w:r>
      <w:r w:rsidRPr="009B7D22">
        <w:rPr>
          <w:rFonts w:eastAsiaTheme="minorEastAsia"/>
          <w:sz w:val="22"/>
          <w:szCs w:val="22"/>
        </w:rPr>
        <w:t xml:space="preserve">elebrate, </w:t>
      </w:r>
      <w:r w:rsidRPr="009B7D22">
        <w:rPr>
          <w:sz w:val="22"/>
          <w:szCs w:val="22"/>
        </w:rPr>
        <w:t>r</w:t>
      </w:r>
      <w:r w:rsidRPr="009B7D22">
        <w:rPr>
          <w:rFonts w:eastAsiaTheme="minorEastAsia"/>
          <w:sz w:val="22"/>
          <w:szCs w:val="22"/>
        </w:rPr>
        <w:t xml:space="preserve">eview </w:t>
      </w:r>
      <w:r w:rsidRPr="009B7D22">
        <w:rPr>
          <w:sz w:val="22"/>
          <w:szCs w:val="22"/>
        </w:rPr>
        <w:t>and s</w:t>
      </w:r>
      <w:r w:rsidRPr="009B7D22">
        <w:rPr>
          <w:rFonts w:eastAsiaTheme="minorEastAsia"/>
          <w:sz w:val="22"/>
          <w:szCs w:val="22"/>
        </w:rPr>
        <w:t>ustain</w:t>
      </w:r>
    </w:p>
    <w:p w14:paraId="7F39BD01" w14:textId="77777777" w:rsidR="00EE7894" w:rsidRDefault="00EE7894">
      <w:pPr>
        <w:rPr>
          <w:rFonts w:cs="Arial"/>
        </w:rPr>
      </w:pPr>
      <w:r>
        <w:rPr>
          <w:rFonts w:cs="Arial"/>
        </w:rPr>
        <w:br w:type="page"/>
      </w:r>
    </w:p>
    <w:p w14:paraId="3125CFB9" w14:textId="6514D509" w:rsidR="000048DB" w:rsidRDefault="00AA2444" w:rsidP="000048DB">
      <w:pPr>
        <w:spacing w:before="120" w:after="120" w:line="276" w:lineRule="auto"/>
        <w:rPr>
          <w:rFonts w:cs="Arial"/>
        </w:rPr>
      </w:pPr>
      <w:r>
        <w:rPr>
          <w:rFonts w:cs="Arial"/>
        </w:rPr>
        <w:lastRenderedPageBreak/>
        <w:t xml:space="preserve">It then </w:t>
      </w:r>
      <w:r w:rsidR="008719B9">
        <w:rPr>
          <w:rFonts w:cs="Arial"/>
        </w:rPr>
        <w:t xml:space="preserve">builds on this </w:t>
      </w:r>
      <w:r w:rsidR="004920EB">
        <w:rPr>
          <w:rFonts w:cs="Arial"/>
        </w:rPr>
        <w:t xml:space="preserve">outline with more detail on three key areas that run </w:t>
      </w:r>
      <w:r w:rsidR="001A06AC">
        <w:rPr>
          <w:rFonts w:cs="Arial"/>
        </w:rPr>
        <w:t>through the five phases</w:t>
      </w:r>
      <w:r w:rsidR="00EE7894">
        <w:rPr>
          <w:rFonts w:cs="Arial"/>
        </w:rPr>
        <w:t>:</w:t>
      </w:r>
      <w:r w:rsidR="001A06AC">
        <w:rPr>
          <w:rFonts w:cs="Arial"/>
        </w:rPr>
        <w:t xml:space="preserve"> </w:t>
      </w:r>
    </w:p>
    <w:p w14:paraId="70715B86" w14:textId="164D5677" w:rsidR="00BD0A0A" w:rsidRPr="00EE7894" w:rsidRDefault="00AA5657" w:rsidP="00EE7894">
      <w:pPr>
        <w:pStyle w:val="ListParagraph"/>
        <w:numPr>
          <w:ilvl w:val="0"/>
          <w:numId w:val="32"/>
        </w:numPr>
        <w:spacing w:before="120" w:after="120" w:line="276" w:lineRule="auto"/>
        <w:ind w:left="714" w:hanging="357"/>
        <w:rPr>
          <w:rFonts w:cs="Arial"/>
          <w:sz w:val="22"/>
          <w:szCs w:val="22"/>
        </w:rPr>
      </w:pPr>
      <w:r w:rsidRPr="00EE7894">
        <w:rPr>
          <w:rFonts w:cs="Arial"/>
          <w:sz w:val="22"/>
          <w:szCs w:val="22"/>
        </w:rPr>
        <w:t>Establish</w:t>
      </w:r>
      <w:r w:rsidR="001A06AC" w:rsidRPr="00EE7894">
        <w:rPr>
          <w:rFonts w:cs="Arial"/>
          <w:sz w:val="22"/>
          <w:szCs w:val="22"/>
        </w:rPr>
        <w:t>ing</w:t>
      </w:r>
      <w:r w:rsidRPr="00EE7894">
        <w:rPr>
          <w:rFonts w:cs="Arial"/>
          <w:sz w:val="22"/>
          <w:szCs w:val="22"/>
        </w:rPr>
        <w:t xml:space="preserve"> a clear picture of outsourced contracts</w:t>
      </w:r>
      <w:r w:rsidR="009C480A" w:rsidRPr="00EE7894">
        <w:rPr>
          <w:rFonts w:cs="Arial"/>
          <w:sz w:val="22"/>
          <w:szCs w:val="22"/>
        </w:rPr>
        <w:t>;</w:t>
      </w:r>
    </w:p>
    <w:p w14:paraId="4ECDB79C" w14:textId="6701FEBD" w:rsidR="00DB04C6" w:rsidRPr="00EE7894" w:rsidRDefault="00AC4EBD" w:rsidP="00EE7894">
      <w:pPr>
        <w:pStyle w:val="ListParagraph"/>
        <w:numPr>
          <w:ilvl w:val="0"/>
          <w:numId w:val="32"/>
        </w:numPr>
        <w:spacing w:before="120" w:after="120" w:line="276" w:lineRule="auto"/>
        <w:ind w:left="714" w:hanging="357"/>
        <w:rPr>
          <w:rFonts w:cs="Arial"/>
          <w:sz w:val="22"/>
          <w:szCs w:val="22"/>
        </w:rPr>
      </w:pPr>
      <w:r w:rsidRPr="00EE7894">
        <w:rPr>
          <w:rFonts w:cs="Arial"/>
          <w:sz w:val="22"/>
          <w:szCs w:val="22"/>
        </w:rPr>
        <w:t xml:space="preserve">Building union strength in the </w:t>
      </w:r>
      <w:r w:rsidR="00602961" w:rsidRPr="00EE7894">
        <w:rPr>
          <w:rFonts w:cs="Arial"/>
          <w:sz w:val="22"/>
          <w:szCs w:val="22"/>
        </w:rPr>
        <w:t>contractor</w:t>
      </w:r>
      <w:r w:rsidR="00DB04C6" w:rsidRPr="00EE7894">
        <w:rPr>
          <w:rFonts w:cs="Arial"/>
          <w:sz w:val="22"/>
          <w:szCs w:val="22"/>
        </w:rPr>
        <w:t xml:space="preserve"> </w:t>
      </w:r>
      <w:r w:rsidR="00F01FB1" w:rsidRPr="00EE7894">
        <w:rPr>
          <w:rFonts w:cs="Arial"/>
          <w:sz w:val="22"/>
          <w:szCs w:val="22"/>
        </w:rPr>
        <w:t>and mobilising the workforce behind</w:t>
      </w:r>
      <w:r w:rsidR="009102E2" w:rsidRPr="00EE7894">
        <w:rPr>
          <w:rFonts w:cs="Arial"/>
          <w:sz w:val="22"/>
          <w:szCs w:val="22"/>
        </w:rPr>
        <w:t xml:space="preserve"> the campaign</w:t>
      </w:r>
      <w:r w:rsidR="003E2350" w:rsidRPr="00EE7894">
        <w:rPr>
          <w:rFonts w:cs="Arial"/>
          <w:sz w:val="22"/>
          <w:szCs w:val="22"/>
        </w:rPr>
        <w:t>;</w:t>
      </w:r>
    </w:p>
    <w:p w14:paraId="5C65B013" w14:textId="4A3056D7" w:rsidR="00602961" w:rsidRPr="00EE7894" w:rsidRDefault="001C1DB5" w:rsidP="00EE7894">
      <w:pPr>
        <w:pStyle w:val="ListParagraph"/>
        <w:numPr>
          <w:ilvl w:val="0"/>
          <w:numId w:val="32"/>
        </w:numPr>
        <w:spacing w:before="120" w:after="120" w:line="276" w:lineRule="auto"/>
        <w:ind w:left="714" w:hanging="357"/>
        <w:rPr>
          <w:rFonts w:cs="Arial"/>
          <w:sz w:val="22"/>
          <w:szCs w:val="22"/>
        </w:rPr>
      </w:pPr>
      <w:r w:rsidRPr="00EE7894">
        <w:rPr>
          <w:rFonts w:cs="Arial"/>
          <w:sz w:val="22"/>
          <w:szCs w:val="22"/>
        </w:rPr>
        <w:t xml:space="preserve">Assembling a clear set of arguments </w:t>
      </w:r>
      <w:r w:rsidR="00B35B00" w:rsidRPr="00EE7894">
        <w:rPr>
          <w:rFonts w:cs="Arial"/>
          <w:sz w:val="22"/>
          <w:szCs w:val="22"/>
        </w:rPr>
        <w:t xml:space="preserve">and targeting them </w:t>
      </w:r>
      <w:r w:rsidR="00277E23" w:rsidRPr="00EE7894">
        <w:rPr>
          <w:rFonts w:cs="Arial"/>
          <w:sz w:val="22"/>
          <w:szCs w:val="22"/>
        </w:rPr>
        <w:t>on the full range of possible allies – service users,</w:t>
      </w:r>
      <w:r w:rsidR="00931712" w:rsidRPr="00EE7894">
        <w:rPr>
          <w:rFonts w:cs="Arial"/>
          <w:sz w:val="22"/>
          <w:szCs w:val="22"/>
        </w:rPr>
        <w:t xml:space="preserve"> </w:t>
      </w:r>
      <w:r w:rsidR="00225784" w:rsidRPr="00EE7894">
        <w:rPr>
          <w:rFonts w:cs="Arial"/>
          <w:sz w:val="22"/>
          <w:szCs w:val="22"/>
        </w:rPr>
        <w:t>local communities,</w:t>
      </w:r>
      <w:r w:rsidR="00CD1697" w:rsidRPr="00EE7894">
        <w:rPr>
          <w:rFonts w:cs="Arial"/>
          <w:sz w:val="22"/>
          <w:szCs w:val="22"/>
        </w:rPr>
        <w:t xml:space="preserve"> </w:t>
      </w:r>
      <w:r w:rsidR="00277E23" w:rsidRPr="00EE7894">
        <w:rPr>
          <w:rFonts w:cs="Arial"/>
          <w:sz w:val="22"/>
          <w:szCs w:val="22"/>
        </w:rPr>
        <w:t>media</w:t>
      </w:r>
      <w:r w:rsidR="00EA0379" w:rsidRPr="00EE7894">
        <w:rPr>
          <w:rFonts w:cs="Arial"/>
          <w:sz w:val="22"/>
          <w:szCs w:val="22"/>
        </w:rPr>
        <w:t xml:space="preserve">, local </w:t>
      </w:r>
      <w:r w:rsidR="00CD1697" w:rsidRPr="00EE7894">
        <w:rPr>
          <w:rFonts w:cs="Arial"/>
          <w:sz w:val="22"/>
          <w:szCs w:val="22"/>
        </w:rPr>
        <w:t>political figures</w:t>
      </w:r>
      <w:r w:rsidR="009D6665" w:rsidRPr="00EE7894">
        <w:rPr>
          <w:rFonts w:cs="Arial"/>
          <w:sz w:val="22"/>
          <w:szCs w:val="22"/>
        </w:rPr>
        <w:t xml:space="preserve">, scrutiny committees and </w:t>
      </w:r>
      <w:r w:rsidR="009102E2" w:rsidRPr="00EE7894">
        <w:rPr>
          <w:rFonts w:cs="Arial"/>
          <w:sz w:val="22"/>
          <w:szCs w:val="22"/>
        </w:rPr>
        <w:t>public authority</w:t>
      </w:r>
      <w:r w:rsidR="00AD3423" w:rsidRPr="00EE7894">
        <w:rPr>
          <w:rFonts w:cs="Arial"/>
          <w:sz w:val="22"/>
          <w:szCs w:val="22"/>
        </w:rPr>
        <w:t xml:space="preserve"> </w:t>
      </w:r>
      <w:r w:rsidR="002E54C4" w:rsidRPr="00EE7894">
        <w:rPr>
          <w:rFonts w:cs="Arial"/>
          <w:sz w:val="22"/>
          <w:szCs w:val="22"/>
        </w:rPr>
        <w:t>management</w:t>
      </w:r>
      <w:r w:rsidR="009D6665" w:rsidRPr="00EE7894">
        <w:rPr>
          <w:rFonts w:cs="Arial"/>
          <w:sz w:val="22"/>
          <w:szCs w:val="22"/>
        </w:rPr>
        <w:t>.</w:t>
      </w:r>
      <w:r w:rsidR="00AD3423" w:rsidRPr="00EE7894">
        <w:rPr>
          <w:rFonts w:cs="Arial"/>
          <w:sz w:val="22"/>
          <w:szCs w:val="22"/>
        </w:rPr>
        <w:t xml:space="preserve"> </w:t>
      </w:r>
    </w:p>
    <w:p w14:paraId="4E0906A2" w14:textId="68861C49" w:rsidR="00EE7894" w:rsidRDefault="00CC5CC1" w:rsidP="00CC5CC1">
      <w:pPr>
        <w:spacing w:before="120" w:after="120" w:line="276" w:lineRule="auto"/>
        <w:rPr>
          <w:rFonts w:cs="Arial"/>
        </w:rPr>
      </w:pPr>
      <w:r>
        <w:rPr>
          <w:rFonts w:cs="Arial"/>
        </w:rPr>
        <w:t xml:space="preserve">At each step, </w:t>
      </w:r>
      <w:r w:rsidR="00EE64FA">
        <w:rPr>
          <w:rFonts w:cs="Arial"/>
        </w:rPr>
        <w:t xml:space="preserve">the guide </w:t>
      </w:r>
      <w:r w:rsidR="00EE7894">
        <w:rPr>
          <w:rFonts w:cs="Arial"/>
        </w:rPr>
        <w:t>seeks to</w:t>
      </w:r>
      <w:r>
        <w:rPr>
          <w:rFonts w:cs="Arial"/>
        </w:rPr>
        <w:t xml:space="preserve"> </w:t>
      </w:r>
      <w:r w:rsidR="00F5025F">
        <w:rPr>
          <w:rFonts w:cs="Arial"/>
        </w:rPr>
        <w:t>provid</w:t>
      </w:r>
      <w:r w:rsidR="00EE7894">
        <w:rPr>
          <w:rFonts w:cs="Arial"/>
        </w:rPr>
        <w:t>e</w:t>
      </w:r>
      <w:r>
        <w:rPr>
          <w:rFonts w:cs="Arial"/>
        </w:rPr>
        <w:t xml:space="preserve"> </w:t>
      </w:r>
      <w:r w:rsidR="001734B5">
        <w:rPr>
          <w:rFonts w:cs="Arial"/>
        </w:rPr>
        <w:t>templates that can be used in building a comprehensive plan.</w:t>
      </w:r>
    </w:p>
    <w:p w14:paraId="4FDAAEE2" w14:textId="77777777" w:rsidR="00EE7894" w:rsidRDefault="00EE7894">
      <w:pPr>
        <w:rPr>
          <w:rFonts w:cs="Arial"/>
        </w:rPr>
      </w:pPr>
      <w:r>
        <w:rPr>
          <w:rFonts w:cs="Arial"/>
        </w:rPr>
        <w:br w:type="page"/>
      </w:r>
    </w:p>
    <w:p w14:paraId="1A3AC170" w14:textId="77777777" w:rsidR="00EF60C4" w:rsidRPr="00CC5CC1" w:rsidRDefault="00EF60C4" w:rsidP="00CC5CC1">
      <w:pPr>
        <w:spacing w:before="120" w:after="120" w:line="276" w:lineRule="auto"/>
        <w:rPr>
          <w:rFonts w:cs="Arial"/>
        </w:rPr>
      </w:pPr>
    </w:p>
    <w:sdt>
      <w:sdtPr>
        <w:rPr>
          <w:rFonts w:ascii="Arial" w:eastAsia="PMingLiU" w:hAnsi="Arial" w:cs="Times New Roman"/>
          <w:color w:val="auto"/>
          <w:sz w:val="22"/>
          <w:szCs w:val="22"/>
        </w:rPr>
        <w:id w:val="1056046788"/>
        <w:docPartObj>
          <w:docPartGallery w:val="Table of Contents"/>
          <w:docPartUnique/>
        </w:docPartObj>
      </w:sdtPr>
      <w:sdtEndPr>
        <w:rPr>
          <w:b/>
          <w:bCs/>
          <w:noProof/>
        </w:rPr>
      </w:sdtEndPr>
      <w:sdtContent>
        <w:p w14:paraId="6B6BDBE3" w14:textId="3BE08120" w:rsidR="009D6665" w:rsidRPr="00D85A76" w:rsidRDefault="009D6665">
          <w:pPr>
            <w:pStyle w:val="TOCHeading"/>
            <w:rPr>
              <w:rFonts w:ascii="Arial" w:hAnsi="Arial" w:cs="Arial"/>
              <w:b/>
              <w:bCs/>
              <w:color w:val="auto"/>
              <w:sz w:val="24"/>
              <w:szCs w:val="24"/>
            </w:rPr>
          </w:pPr>
          <w:r w:rsidRPr="00D85A76">
            <w:rPr>
              <w:rFonts w:ascii="Arial" w:hAnsi="Arial" w:cs="Arial"/>
              <w:b/>
              <w:bCs/>
              <w:color w:val="auto"/>
              <w:sz w:val="24"/>
              <w:szCs w:val="24"/>
            </w:rPr>
            <w:t>Contents</w:t>
          </w:r>
        </w:p>
        <w:p w14:paraId="2EC66E03" w14:textId="77777777" w:rsidR="00D85A76" w:rsidRPr="00D85A76" w:rsidRDefault="00D85A76" w:rsidP="00D85A76"/>
        <w:p w14:paraId="783CDCEB" w14:textId="66793C11" w:rsidR="00010FFC" w:rsidRDefault="009D6665">
          <w:pPr>
            <w:pStyle w:val="TOC1"/>
            <w:tabs>
              <w:tab w:val="right" w:leader="dot" w:pos="9016"/>
            </w:tabs>
            <w:rPr>
              <w:rFonts w:asciiTheme="minorHAnsi" w:eastAsiaTheme="minorEastAsia" w:hAnsiTheme="minorHAnsi" w:cstheme="minorBidi"/>
              <w:noProof/>
              <w:lang w:val="en-GB" w:eastAsia="en-GB"/>
            </w:rPr>
          </w:pPr>
          <w:r w:rsidRPr="00D85A76">
            <w:rPr>
              <w:rFonts w:ascii="Arial" w:hAnsi="Arial" w:cs="Arial"/>
            </w:rPr>
            <w:fldChar w:fldCharType="begin"/>
          </w:r>
          <w:r w:rsidRPr="00D85A76">
            <w:rPr>
              <w:rFonts w:ascii="Arial" w:hAnsi="Arial" w:cs="Arial"/>
            </w:rPr>
            <w:instrText xml:space="preserve"> TOC \o "1-3" \h \z \u </w:instrText>
          </w:r>
          <w:r w:rsidRPr="00D85A76">
            <w:rPr>
              <w:rFonts w:ascii="Arial" w:hAnsi="Arial" w:cs="Arial"/>
            </w:rPr>
            <w:fldChar w:fldCharType="separate"/>
          </w:r>
          <w:hyperlink w:anchor="_Toc115440795" w:history="1">
            <w:r w:rsidR="00010FFC" w:rsidRPr="00224E23">
              <w:rPr>
                <w:rStyle w:val="Hyperlink"/>
                <w:noProof/>
              </w:rPr>
              <w:t>The five-phase campaign plan</w:t>
            </w:r>
            <w:r w:rsidR="00010FFC">
              <w:rPr>
                <w:noProof/>
                <w:webHidden/>
              </w:rPr>
              <w:tab/>
            </w:r>
            <w:r w:rsidR="00010FFC">
              <w:rPr>
                <w:noProof/>
                <w:webHidden/>
              </w:rPr>
              <w:fldChar w:fldCharType="begin"/>
            </w:r>
            <w:r w:rsidR="00010FFC">
              <w:rPr>
                <w:noProof/>
                <w:webHidden/>
              </w:rPr>
              <w:instrText xml:space="preserve"> PAGEREF _Toc115440795 \h </w:instrText>
            </w:r>
            <w:r w:rsidR="00010FFC">
              <w:rPr>
                <w:noProof/>
                <w:webHidden/>
              </w:rPr>
            </w:r>
            <w:r w:rsidR="00010FFC">
              <w:rPr>
                <w:noProof/>
                <w:webHidden/>
              </w:rPr>
              <w:fldChar w:fldCharType="separate"/>
            </w:r>
            <w:r w:rsidR="00BE7A11">
              <w:rPr>
                <w:noProof/>
                <w:webHidden/>
              </w:rPr>
              <w:t>5</w:t>
            </w:r>
            <w:r w:rsidR="00010FFC">
              <w:rPr>
                <w:noProof/>
                <w:webHidden/>
              </w:rPr>
              <w:fldChar w:fldCharType="end"/>
            </w:r>
          </w:hyperlink>
        </w:p>
        <w:p w14:paraId="1E8CAA26" w14:textId="0476EBB2" w:rsidR="00010FFC" w:rsidRDefault="00076238">
          <w:pPr>
            <w:pStyle w:val="TOC1"/>
            <w:tabs>
              <w:tab w:val="right" w:leader="dot" w:pos="9016"/>
            </w:tabs>
            <w:rPr>
              <w:rFonts w:asciiTheme="minorHAnsi" w:eastAsiaTheme="minorEastAsia" w:hAnsiTheme="minorHAnsi" w:cstheme="minorBidi"/>
              <w:noProof/>
              <w:lang w:val="en-GB" w:eastAsia="en-GB"/>
            </w:rPr>
          </w:pPr>
          <w:hyperlink w:anchor="_Toc115440797" w:history="1">
            <w:r w:rsidR="00010FFC" w:rsidRPr="00224E23">
              <w:rPr>
                <w:rStyle w:val="Hyperlink"/>
                <w:noProof/>
              </w:rPr>
              <w:t>Establishing a clear picture of outsourced contracts</w:t>
            </w:r>
            <w:r w:rsidR="00010FFC">
              <w:rPr>
                <w:noProof/>
                <w:webHidden/>
              </w:rPr>
              <w:tab/>
            </w:r>
            <w:r w:rsidR="00010FFC">
              <w:rPr>
                <w:noProof/>
                <w:webHidden/>
              </w:rPr>
              <w:fldChar w:fldCharType="begin"/>
            </w:r>
            <w:r w:rsidR="00010FFC">
              <w:rPr>
                <w:noProof/>
                <w:webHidden/>
              </w:rPr>
              <w:instrText xml:space="preserve"> PAGEREF _Toc115440797 \h </w:instrText>
            </w:r>
            <w:r w:rsidR="00010FFC">
              <w:rPr>
                <w:noProof/>
                <w:webHidden/>
              </w:rPr>
            </w:r>
            <w:r w:rsidR="00010FFC">
              <w:rPr>
                <w:noProof/>
                <w:webHidden/>
              </w:rPr>
              <w:fldChar w:fldCharType="separate"/>
            </w:r>
            <w:r w:rsidR="00BE7A11">
              <w:rPr>
                <w:noProof/>
                <w:webHidden/>
              </w:rPr>
              <w:t>9</w:t>
            </w:r>
            <w:r w:rsidR="00010FFC">
              <w:rPr>
                <w:noProof/>
                <w:webHidden/>
              </w:rPr>
              <w:fldChar w:fldCharType="end"/>
            </w:r>
          </w:hyperlink>
        </w:p>
        <w:p w14:paraId="156832E6" w14:textId="7013958D" w:rsidR="00010FFC" w:rsidRDefault="00076238">
          <w:pPr>
            <w:pStyle w:val="TOC2"/>
            <w:tabs>
              <w:tab w:val="right" w:leader="dot" w:pos="9016"/>
            </w:tabs>
            <w:rPr>
              <w:rFonts w:asciiTheme="minorHAnsi" w:eastAsiaTheme="minorEastAsia" w:hAnsiTheme="minorHAnsi" w:cstheme="minorBidi"/>
              <w:noProof/>
              <w:lang w:val="en-GB" w:eastAsia="en-GB"/>
            </w:rPr>
          </w:pPr>
          <w:hyperlink w:anchor="_Toc115440798" w:history="1">
            <w:r w:rsidR="00010FFC" w:rsidRPr="00224E23">
              <w:rPr>
                <w:rStyle w:val="Hyperlink"/>
                <w:noProof/>
              </w:rPr>
              <w:t>The information needed</w:t>
            </w:r>
            <w:r w:rsidR="00010FFC">
              <w:rPr>
                <w:noProof/>
                <w:webHidden/>
              </w:rPr>
              <w:tab/>
            </w:r>
            <w:r w:rsidR="00010FFC">
              <w:rPr>
                <w:noProof/>
                <w:webHidden/>
              </w:rPr>
              <w:fldChar w:fldCharType="begin"/>
            </w:r>
            <w:r w:rsidR="00010FFC">
              <w:rPr>
                <w:noProof/>
                <w:webHidden/>
              </w:rPr>
              <w:instrText xml:space="preserve"> PAGEREF _Toc115440798 \h </w:instrText>
            </w:r>
            <w:r w:rsidR="00010FFC">
              <w:rPr>
                <w:noProof/>
                <w:webHidden/>
              </w:rPr>
            </w:r>
            <w:r w:rsidR="00010FFC">
              <w:rPr>
                <w:noProof/>
                <w:webHidden/>
              </w:rPr>
              <w:fldChar w:fldCharType="separate"/>
            </w:r>
            <w:r w:rsidR="00BE7A11">
              <w:rPr>
                <w:noProof/>
                <w:webHidden/>
              </w:rPr>
              <w:t>9</w:t>
            </w:r>
            <w:r w:rsidR="00010FFC">
              <w:rPr>
                <w:noProof/>
                <w:webHidden/>
              </w:rPr>
              <w:fldChar w:fldCharType="end"/>
            </w:r>
          </w:hyperlink>
        </w:p>
        <w:p w14:paraId="597552C8" w14:textId="2745BBDC" w:rsidR="00010FFC" w:rsidRDefault="00076238">
          <w:pPr>
            <w:pStyle w:val="TOC2"/>
            <w:tabs>
              <w:tab w:val="right" w:leader="dot" w:pos="9016"/>
            </w:tabs>
            <w:rPr>
              <w:rFonts w:asciiTheme="minorHAnsi" w:eastAsiaTheme="minorEastAsia" w:hAnsiTheme="minorHAnsi" w:cstheme="minorBidi"/>
              <w:noProof/>
              <w:lang w:val="en-GB" w:eastAsia="en-GB"/>
            </w:rPr>
          </w:pPr>
          <w:hyperlink w:anchor="_Toc115440799" w:history="1">
            <w:r w:rsidR="00010FFC" w:rsidRPr="00224E23">
              <w:rPr>
                <w:rStyle w:val="Hyperlink"/>
                <w:noProof/>
              </w:rPr>
              <w:t>How to find the information</w:t>
            </w:r>
            <w:r w:rsidR="00010FFC">
              <w:rPr>
                <w:noProof/>
                <w:webHidden/>
              </w:rPr>
              <w:tab/>
            </w:r>
            <w:r w:rsidR="00010FFC">
              <w:rPr>
                <w:noProof/>
                <w:webHidden/>
              </w:rPr>
              <w:fldChar w:fldCharType="begin"/>
            </w:r>
            <w:r w:rsidR="00010FFC">
              <w:rPr>
                <w:noProof/>
                <w:webHidden/>
              </w:rPr>
              <w:instrText xml:space="preserve"> PAGEREF _Toc115440799 \h </w:instrText>
            </w:r>
            <w:r w:rsidR="00010FFC">
              <w:rPr>
                <w:noProof/>
                <w:webHidden/>
              </w:rPr>
            </w:r>
            <w:r w:rsidR="00010FFC">
              <w:rPr>
                <w:noProof/>
                <w:webHidden/>
              </w:rPr>
              <w:fldChar w:fldCharType="separate"/>
            </w:r>
            <w:r w:rsidR="00BE7A11">
              <w:rPr>
                <w:noProof/>
                <w:webHidden/>
              </w:rPr>
              <w:t>11</w:t>
            </w:r>
            <w:r w:rsidR="00010FFC">
              <w:rPr>
                <w:noProof/>
                <w:webHidden/>
              </w:rPr>
              <w:fldChar w:fldCharType="end"/>
            </w:r>
          </w:hyperlink>
        </w:p>
        <w:p w14:paraId="04F5A976" w14:textId="1C19FC3B" w:rsidR="00010FFC" w:rsidRDefault="00076238">
          <w:pPr>
            <w:pStyle w:val="TOC2"/>
            <w:tabs>
              <w:tab w:val="right" w:leader="dot" w:pos="9016"/>
            </w:tabs>
            <w:rPr>
              <w:rFonts w:asciiTheme="minorHAnsi" w:eastAsiaTheme="minorEastAsia" w:hAnsiTheme="minorHAnsi" w:cstheme="minorBidi"/>
              <w:noProof/>
              <w:lang w:val="en-GB" w:eastAsia="en-GB"/>
            </w:rPr>
          </w:pPr>
          <w:hyperlink w:anchor="_Toc115440800" w:history="1">
            <w:r w:rsidR="00010FFC" w:rsidRPr="00224E23">
              <w:rPr>
                <w:rStyle w:val="Hyperlink"/>
                <w:noProof/>
              </w:rPr>
              <w:t>How to use the information</w:t>
            </w:r>
            <w:r w:rsidR="00010FFC">
              <w:rPr>
                <w:noProof/>
                <w:webHidden/>
              </w:rPr>
              <w:tab/>
            </w:r>
            <w:r w:rsidR="00010FFC">
              <w:rPr>
                <w:noProof/>
                <w:webHidden/>
              </w:rPr>
              <w:fldChar w:fldCharType="begin"/>
            </w:r>
            <w:r w:rsidR="00010FFC">
              <w:rPr>
                <w:noProof/>
                <w:webHidden/>
              </w:rPr>
              <w:instrText xml:space="preserve"> PAGEREF _Toc115440800 \h </w:instrText>
            </w:r>
            <w:r w:rsidR="00010FFC">
              <w:rPr>
                <w:noProof/>
                <w:webHidden/>
              </w:rPr>
            </w:r>
            <w:r w:rsidR="00010FFC">
              <w:rPr>
                <w:noProof/>
                <w:webHidden/>
              </w:rPr>
              <w:fldChar w:fldCharType="separate"/>
            </w:r>
            <w:r w:rsidR="00BE7A11">
              <w:rPr>
                <w:noProof/>
                <w:webHidden/>
              </w:rPr>
              <w:t>13</w:t>
            </w:r>
            <w:r w:rsidR="00010FFC">
              <w:rPr>
                <w:noProof/>
                <w:webHidden/>
              </w:rPr>
              <w:fldChar w:fldCharType="end"/>
            </w:r>
          </w:hyperlink>
        </w:p>
        <w:p w14:paraId="5F72CF6F" w14:textId="6BFF6BA1" w:rsidR="00010FFC" w:rsidRDefault="00076238">
          <w:pPr>
            <w:pStyle w:val="TOC1"/>
            <w:tabs>
              <w:tab w:val="right" w:leader="dot" w:pos="9016"/>
            </w:tabs>
            <w:rPr>
              <w:rFonts w:asciiTheme="minorHAnsi" w:eastAsiaTheme="minorEastAsia" w:hAnsiTheme="minorHAnsi" w:cstheme="minorBidi"/>
              <w:noProof/>
              <w:lang w:val="en-GB" w:eastAsia="en-GB"/>
            </w:rPr>
          </w:pPr>
          <w:hyperlink w:anchor="_Toc115440801" w:history="1">
            <w:r w:rsidR="00010FFC" w:rsidRPr="00224E23">
              <w:rPr>
                <w:rStyle w:val="Hyperlink"/>
                <w:noProof/>
              </w:rPr>
              <w:t xml:space="preserve">Building union strength in the contractor and mobilising </w:t>
            </w:r>
            <w:r w:rsidR="00261271">
              <w:rPr>
                <w:rStyle w:val="Hyperlink"/>
                <w:noProof/>
              </w:rPr>
              <w:t>staff</w:t>
            </w:r>
            <w:r w:rsidR="00010FFC" w:rsidRPr="00224E23">
              <w:rPr>
                <w:rStyle w:val="Hyperlink"/>
                <w:noProof/>
              </w:rPr>
              <w:t xml:space="preserve"> behind the campaign</w:t>
            </w:r>
            <w:r w:rsidR="00010FFC">
              <w:rPr>
                <w:noProof/>
                <w:webHidden/>
              </w:rPr>
              <w:tab/>
            </w:r>
            <w:r w:rsidR="00010FFC">
              <w:rPr>
                <w:noProof/>
                <w:webHidden/>
              </w:rPr>
              <w:fldChar w:fldCharType="begin"/>
            </w:r>
            <w:r w:rsidR="00010FFC">
              <w:rPr>
                <w:noProof/>
                <w:webHidden/>
              </w:rPr>
              <w:instrText xml:space="preserve"> PAGEREF _Toc115440801 \h </w:instrText>
            </w:r>
            <w:r w:rsidR="00010FFC">
              <w:rPr>
                <w:noProof/>
                <w:webHidden/>
              </w:rPr>
            </w:r>
            <w:r w:rsidR="00010FFC">
              <w:rPr>
                <w:noProof/>
                <w:webHidden/>
              </w:rPr>
              <w:fldChar w:fldCharType="separate"/>
            </w:r>
            <w:r w:rsidR="00BE7A11">
              <w:rPr>
                <w:noProof/>
                <w:webHidden/>
              </w:rPr>
              <w:t>14</w:t>
            </w:r>
            <w:r w:rsidR="00010FFC">
              <w:rPr>
                <w:noProof/>
                <w:webHidden/>
              </w:rPr>
              <w:fldChar w:fldCharType="end"/>
            </w:r>
          </w:hyperlink>
        </w:p>
        <w:p w14:paraId="528CBEAC" w14:textId="2861CF80" w:rsidR="00010FFC" w:rsidRDefault="00076238">
          <w:pPr>
            <w:pStyle w:val="TOC2"/>
            <w:tabs>
              <w:tab w:val="right" w:leader="dot" w:pos="9016"/>
            </w:tabs>
            <w:rPr>
              <w:rFonts w:asciiTheme="minorHAnsi" w:eastAsiaTheme="minorEastAsia" w:hAnsiTheme="minorHAnsi" w:cstheme="minorBidi"/>
              <w:noProof/>
              <w:lang w:val="en-GB" w:eastAsia="en-GB"/>
            </w:rPr>
          </w:pPr>
          <w:hyperlink w:anchor="_Toc115440802" w:history="1">
            <w:r w:rsidR="00010FFC" w:rsidRPr="00224E23">
              <w:rPr>
                <w:rStyle w:val="Hyperlink"/>
                <w:noProof/>
              </w:rPr>
              <w:t>Recruitment</w:t>
            </w:r>
            <w:r w:rsidR="00010FFC">
              <w:rPr>
                <w:noProof/>
                <w:webHidden/>
              </w:rPr>
              <w:tab/>
            </w:r>
            <w:r w:rsidR="00010FFC">
              <w:rPr>
                <w:noProof/>
                <w:webHidden/>
              </w:rPr>
              <w:fldChar w:fldCharType="begin"/>
            </w:r>
            <w:r w:rsidR="00010FFC">
              <w:rPr>
                <w:noProof/>
                <w:webHidden/>
              </w:rPr>
              <w:instrText xml:space="preserve"> PAGEREF _Toc115440802 \h </w:instrText>
            </w:r>
            <w:r w:rsidR="00010FFC">
              <w:rPr>
                <w:noProof/>
                <w:webHidden/>
              </w:rPr>
            </w:r>
            <w:r w:rsidR="00010FFC">
              <w:rPr>
                <w:noProof/>
                <w:webHidden/>
              </w:rPr>
              <w:fldChar w:fldCharType="separate"/>
            </w:r>
            <w:r w:rsidR="00BE7A11">
              <w:rPr>
                <w:noProof/>
                <w:webHidden/>
              </w:rPr>
              <w:t>15</w:t>
            </w:r>
            <w:r w:rsidR="00010FFC">
              <w:rPr>
                <w:noProof/>
                <w:webHidden/>
              </w:rPr>
              <w:fldChar w:fldCharType="end"/>
            </w:r>
          </w:hyperlink>
        </w:p>
        <w:p w14:paraId="7C7BB528" w14:textId="11B973B9" w:rsidR="00010FFC" w:rsidRDefault="00076238">
          <w:pPr>
            <w:pStyle w:val="TOC2"/>
            <w:tabs>
              <w:tab w:val="right" w:leader="dot" w:pos="9016"/>
            </w:tabs>
            <w:rPr>
              <w:rFonts w:asciiTheme="minorHAnsi" w:eastAsiaTheme="minorEastAsia" w:hAnsiTheme="minorHAnsi" w:cstheme="minorBidi"/>
              <w:noProof/>
              <w:lang w:val="en-GB" w:eastAsia="en-GB"/>
            </w:rPr>
          </w:pPr>
          <w:hyperlink w:anchor="_Toc115440803" w:history="1">
            <w:r w:rsidR="00010FFC" w:rsidRPr="00224E23">
              <w:rPr>
                <w:rStyle w:val="Hyperlink"/>
                <w:rFonts w:cs="Arial"/>
                <w:bCs/>
                <w:noProof/>
              </w:rPr>
              <w:t>Activ</w:t>
            </w:r>
            <w:r w:rsidR="00010FFC" w:rsidRPr="00224E23">
              <w:rPr>
                <w:rStyle w:val="Hyperlink"/>
                <w:noProof/>
              </w:rPr>
              <w:t>ist development</w:t>
            </w:r>
            <w:r w:rsidR="00010FFC">
              <w:rPr>
                <w:noProof/>
                <w:webHidden/>
              </w:rPr>
              <w:tab/>
            </w:r>
            <w:r w:rsidR="00010FFC">
              <w:rPr>
                <w:noProof/>
                <w:webHidden/>
              </w:rPr>
              <w:fldChar w:fldCharType="begin"/>
            </w:r>
            <w:r w:rsidR="00010FFC">
              <w:rPr>
                <w:noProof/>
                <w:webHidden/>
              </w:rPr>
              <w:instrText xml:space="preserve"> PAGEREF _Toc115440803 \h </w:instrText>
            </w:r>
            <w:r w:rsidR="00010FFC">
              <w:rPr>
                <w:noProof/>
                <w:webHidden/>
              </w:rPr>
            </w:r>
            <w:r w:rsidR="00010FFC">
              <w:rPr>
                <w:noProof/>
                <w:webHidden/>
              </w:rPr>
              <w:fldChar w:fldCharType="separate"/>
            </w:r>
            <w:r w:rsidR="00BE7A11">
              <w:rPr>
                <w:noProof/>
                <w:webHidden/>
              </w:rPr>
              <w:t>16</w:t>
            </w:r>
            <w:r w:rsidR="00010FFC">
              <w:rPr>
                <w:noProof/>
                <w:webHidden/>
              </w:rPr>
              <w:fldChar w:fldCharType="end"/>
            </w:r>
          </w:hyperlink>
        </w:p>
        <w:p w14:paraId="5E185164" w14:textId="19667D80" w:rsidR="00010FFC" w:rsidRDefault="00076238">
          <w:pPr>
            <w:pStyle w:val="TOC2"/>
            <w:tabs>
              <w:tab w:val="right" w:leader="dot" w:pos="9016"/>
            </w:tabs>
            <w:rPr>
              <w:rFonts w:asciiTheme="minorHAnsi" w:eastAsiaTheme="minorEastAsia" w:hAnsiTheme="minorHAnsi" w:cstheme="minorBidi"/>
              <w:noProof/>
              <w:lang w:val="en-GB" w:eastAsia="en-GB"/>
            </w:rPr>
          </w:pPr>
          <w:hyperlink w:anchor="_Toc115440805" w:history="1">
            <w:r w:rsidR="00010FFC" w:rsidRPr="00224E23">
              <w:rPr>
                <w:rStyle w:val="Hyperlink"/>
                <w:noProof/>
              </w:rPr>
              <w:t>Gathering views</w:t>
            </w:r>
            <w:r w:rsidR="00010FFC">
              <w:rPr>
                <w:noProof/>
                <w:webHidden/>
              </w:rPr>
              <w:tab/>
            </w:r>
            <w:r w:rsidR="00010FFC">
              <w:rPr>
                <w:noProof/>
                <w:webHidden/>
              </w:rPr>
              <w:fldChar w:fldCharType="begin"/>
            </w:r>
            <w:r w:rsidR="00010FFC">
              <w:rPr>
                <w:noProof/>
                <w:webHidden/>
              </w:rPr>
              <w:instrText xml:space="preserve"> PAGEREF _Toc115440805 \h </w:instrText>
            </w:r>
            <w:r w:rsidR="00010FFC">
              <w:rPr>
                <w:noProof/>
                <w:webHidden/>
              </w:rPr>
            </w:r>
            <w:r w:rsidR="00010FFC">
              <w:rPr>
                <w:noProof/>
                <w:webHidden/>
              </w:rPr>
              <w:fldChar w:fldCharType="separate"/>
            </w:r>
            <w:r w:rsidR="00BE7A11">
              <w:rPr>
                <w:noProof/>
                <w:webHidden/>
              </w:rPr>
              <w:t>19</w:t>
            </w:r>
            <w:r w:rsidR="00010FFC">
              <w:rPr>
                <w:noProof/>
                <w:webHidden/>
              </w:rPr>
              <w:fldChar w:fldCharType="end"/>
            </w:r>
          </w:hyperlink>
        </w:p>
        <w:p w14:paraId="65F75B5E" w14:textId="11D9B461" w:rsidR="00010FFC" w:rsidRDefault="00076238">
          <w:pPr>
            <w:pStyle w:val="TOC2"/>
            <w:tabs>
              <w:tab w:val="right" w:leader="dot" w:pos="9016"/>
            </w:tabs>
            <w:rPr>
              <w:rFonts w:asciiTheme="minorHAnsi" w:eastAsiaTheme="minorEastAsia" w:hAnsiTheme="minorHAnsi" w:cstheme="minorBidi"/>
              <w:noProof/>
              <w:lang w:val="en-GB" w:eastAsia="en-GB"/>
            </w:rPr>
          </w:pPr>
          <w:hyperlink w:anchor="_Toc115440806" w:history="1">
            <w:r w:rsidR="00010FFC" w:rsidRPr="00224E23">
              <w:rPr>
                <w:rStyle w:val="Hyperlink"/>
                <w:noProof/>
              </w:rPr>
              <w:t>Providing information</w:t>
            </w:r>
            <w:r w:rsidR="00010FFC">
              <w:rPr>
                <w:noProof/>
                <w:webHidden/>
              </w:rPr>
              <w:tab/>
            </w:r>
            <w:r w:rsidR="00010FFC">
              <w:rPr>
                <w:noProof/>
                <w:webHidden/>
              </w:rPr>
              <w:fldChar w:fldCharType="begin"/>
            </w:r>
            <w:r w:rsidR="00010FFC">
              <w:rPr>
                <w:noProof/>
                <w:webHidden/>
              </w:rPr>
              <w:instrText xml:space="preserve"> PAGEREF _Toc115440806 \h </w:instrText>
            </w:r>
            <w:r w:rsidR="00010FFC">
              <w:rPr>
                <w:noProof/>
                <w:webHidden/>
              </w:rPr>
            </w:r>
            <w:r w:rsidR="00010FFC">
              <w:rPr>
                <w:noProof/>
                <w:webHidden/>
              </w:rPr>
              <w:fldChar w:fldCharType="separate"/>
            </w:r>
            <w:r w:rsidR="00BE7A11">
              <w:rPr>
                <w:noProof/>
                <w:webHidden/>
              </w:rPr>
              <w:t>20</w:t>
            </w:r>
            <w:r w:rsidR="00010FFC">
              <w:rPr>
                <w:noProof/>
                <w:webHidden/>
              </w:rPr>
              <w:fldChar w:fldCharType="end"/>
            </w:r>
          </w:hyperlink>
        </w:p>
        <w:p w14:paraId="5D791085" w14:textId="0C569529" w:rsidR="00010FFC" w:rsidRDefault="00076238">
          <w:pPr>
            <w:pStyle w:val="TOC2"/>
            <w:tabs>
              <w:tab w:val="right" w:leader="dot" w:pos="9016"/>
            </w:tabs>
            <w:rPr>
              <w:rFonts w:asciiTheme="minorHAnsi" w:eastAsiaTheme="minorEastAsia" w:hAnsiTheme="minorHAnsi" w:cstheme="minorBidi"/>
              <w:noProof/>
              <w:lang w:val="en-GB" w:eastAsia="en-GB"/>
            </w:rPr>
          </w:pPr>
          <w:hyperlink w:anchor="_Toc115440807" w:history="1">
            <w:r w:rsidR="00010FFC" w:rsidRPr="00224E23">
              <w:rPr>
                <w:rStyle w:val="Hyperlink"/>
                <w:noProof/>
              </w:rPr>
              <w:t>Campaign activities</w:t>
            </w:r>
            <w:r w:rsidR="00010FFC">
              <w:rPr>
                <w:noProof/>
                <w:webHidden/>
              </w:rPr>
              <w:tab/>
            </w:r>
            <w:r w:rsidR="00010FFC">
              <w:rPr>
                <w:noProof/>
                <w:webHidden/>
              </w:rPr>
              <w:fldChar w:fldCharType="begin"/>
            </w:r>
            <w:r w:rsidR="00010FFC">
              <w:rPr>
                <w:noProof/>
                <w:webHidden/>
              </w:rPr>
              <w:instrText xml:space="preserve"> PAGEREF _Toc115440807 \h </w:instrText>
            </w:r>
            <w:r w:rsidR="00010FFC">
              <w:rPr>
                <w:noProof/>
                <w:webHidden/>
              </w:rPr>
            </w:r>
            <w:r w:rsidR="00010FFC">
              <w:rPr>
                <w:noProof/>
                <w:webHidden/>
              </w:rPr>
              <w:fldChar w:fldCharType="separate"/>
            </w:r>
            <w:r w:rsidR="00BE7A11">
              <w:rPr>
                <w:noProof/>
                <w:webHidden/>
              </w:rPr>
              <w:t>22</w:t>
            </w:r>
            <w:r w:rsidR="00010FFC">
              <w:rPr>
                <w:noProof/>
                <w:webHidden/>
              </w:rPr>
              <w:fldChar w:fldCharType="end"/>
            </w:r>
          </w:hyperlink>
        </w:p>
        <w:p w14:paraId="087BA353" w14:textId="03A0A775" w:rsidR="00010FFC" w:rsidRDefault="00076238">
          <w:pPr>
            <w:pStyle w:val="TOC1"/>
            <w:tabs>
              <w:tab w:val="right" w:leader="dot" w:pos="9016"/>
            </w:tabs>
            <w:rPr>
              <w:rFonts w:asciiTheme="minorHAnsi" w:eastAsiaTheme="minorEastAsia" w:hAnsiTheme="minorHAnsi" w:cstheme="minorBidi"/>
              <w:noProof/>
              <w:lang w:val="en-GB" w:eastAsia="en-GB"/>
            </w:rPr>
          </w:pPr>
          <w:hyperlink w:anchor="_Toc115440808" w:history="1">
            <w:r w:rsidR="00010FFC" w:rsidRPr="00224E23">
              <w:rPr>
                <w:rStyle w:val="Hyperlink"/>
                <w:noProof/>
              </w:rPr>
              <w:t>Winning allies to strengthen the campaign</w:t>
            </w:r>
            <w:r w:rsidR="00010FFC">
              <w:rPr>
                <w:noProof/>
                <w:webHidden/>
              </w:rPr>
              <w:tab/>
            </w:r>
            <w:r w:rsidR="00010FFC">
              <w:rPr>
                <w:noProof/>
                <w:webHidden/>
              </w:rPr>
              <w:fldChar w:fldCharType="begin"/>
            </w:r>
            <w:r w:rsidR="00010FFC">
              <w:rPr>
                <w:noProof/>
                <w:webHidden/>
              </w:rPr>
              <w:instrText xml:space="preserve"> PAGEREF _Toc115440808 \h </w:instrText>
            </w:r>
            <w:r w:rsidR="00010FFC">
              <w:rPr>
                <w:noProof/>
                <w:webHidden/>
              </w:rPr>
            </w:r>
            <w:r w:rsidR="00010FFC">
              <w:rPr>
                <w:noProof/>
                <w:webHidden/>
              </w:rPr>
              <w:fldChar w:fldCharType="separate"/>
            </w:r>
            <w:r w:rsidR="00BE7A11">
              <w:rPr>
                <w:noProof/>
                <w:webHidden/>
              </w:rPr>
              <w:t>24</w:t>
            </w:r>
            <w:r w:rsidR="00010FFC">
              <w:rPr>
                <w:noProof/>
                <w:webHidden/>
              </w:rPr>
              <w:fldChar w:fldCharType="end"/>
            </w:r>
          </w:hyperlink>
        </w:p>
        <w:p w14:paraId="0A3554F0" w14:textId="7CB1DBA2" w:rsidR="00010FFC" w:rsidRDefault="00076238">
          <w:pPr>
            <w:pStyle w:val="TOC2"/>
            <w:tabs>
              <w:tab w:val="right" w:leader="dot" w:pos="9016"/>
            </w:tabs>
            <w:rPr>
              <w:rFonts w:asciiTheme="minorHAnsi" w:eastAsiaTheme="minorEastAsia" w:hAnsiTheme="minorHAnsi" w:cstheme="minorBidi"/>
              <w:noProof/>
              <w:lang w:val="en-GB" w:eastAsia="en-GB"/>
            </w:rPr>
          </w:pPr>
          <w:hyperlink w:anchor="_Toc115440809" w:history="1">
            <w:r w:rsidR="00010FFC" w:rsidRPr="00224E23">
              <w:rPr>
                <w:rStyle w:val="Hyperlink"/>
                <w:noProof/>
              </w:rPr>
              <w:t>The key arguments</w:t>
            </w:r>
            <w:r w:rsidR="00010FFC">
              <w:rPr>
                <w:noProof/>
                <w:webHidden/>
              </w:rPr>
              <w:tab/>
            </w:r>
            <w:r w:rsidR="00010FFC">
              <w:rPr>
                <w:noProof/>
                <w:webHidden/>
              </w:rPr>
              <w:fldChar w:fldCharType="begin"/>
            </w:r>
            <w:r w:rsidR="00010FFC">
              <w:rPr>
                <w:noProof/>
                <w:webHidden/>
              </w:rPr>
              <w:instrText xml:space="preserve"> PAGEREF _Toc115440809 \h </w:instrText>
            </w:r>
            <w:r w:rsidR="00010FFC">
              <w:rPr>
                <w:noProof/>
                <w:webHidden/>
              </w:rPr>
            </w:r>
            <w:r w:rsidR="00010FFC">
              <w:rPr>
                <w:noProof/>
                <w:webHidden/>
              </w:rPr>
              <w:fldChar w:fldCharType="separate"/>
            </w:r>
            <w:r w:rsidR="00BE7A11">
              <w:rPr>
                <w:noProof/>
                <w:webHidden/>
              </w:rPr>
              <w:t>24</w:t>
            </w:r>
            <w:r w:rsidR="00010FFC">
              <w:rPr>
                <w:noProof/>
                <w:webHidden/>
              </w:rPr>
              <w:fldChar w:fldCharType="end"/>
            </w:r>
          </w:hyperlink>
        </w:p>
        <w:p w14:paraId="3B082DFD" w14:textId="18E84652" w:rsidR="00010FFC" w:rsidRDefault="00076238">
          <w:pPr>
            <w:pStyle w:val="TOC2"/>
            <w:tabs>
              <w:tab w:val="right" w:leader="dot" w:pos="9016"/>
            </w:tabs>
            <w:rPr>
              <w:rFonts w:asciiTheme="minorHAnsi" w:eastAsiaTheme="minorEastAsia" w:hAnsiTheme="minorHAnsi" w:cstheme="minorBidi"/>
              <w:noProof/>
              <w:lang w:val="en-GB" w:eastAsia="en-GB"/>
            </w:rPr>
          </w:pPr>
          <w:hyperlink w:anchor="_Toc115440810" w:history="1">
            <w:r w:rsidR="00010FFC" w:rsidRPr="00224E23">
              <w:rPr>
                <w:rStyle w:val="Hyperlink"/>
                <w:noProof/>
              </w:rPr>
              <w:t>The key targets</w:t>
            </w:r>
            <w:r w:rsidR="00010FFC">
              <w:rPr>
                <w:noProof/>
                <w:webHidden/>
              </w:rPr>
              <w:tab/>
            </w:r>
            <w:r w:rsidR="00010FFC">
              <w:rPr>
                <w:noProof/>
                <w:webHidden/>
              </w:rPr>
              <w:fldChar w:fldCharType="begin"/>
            </w:r>
            <w:r w:rsidR="00010FFC">
              <w:rPr>
                <w:noProof/>
                <w:webHidden/>
              </w:rPr>
              <w:instrText xml:space="preserve"> PAGEREF _Toc115440810 \h </w:instrText>
            </w:r>
            <w:r w:rsidR="00010FFC">
              <w:rPr>
                <w:noProof/>
                <w:webHidden/>
              </w:rPr>
            </w:r>
            <w:r w:rsidR="00010FFC">
              <w:rPr>
                <w:noProof/>
                <w:webHidden/>
              </w:rPr>
              <w:fldChar w:fldCharType="separate"/>
            </w:r>
            <w:r w:rsidR="00BE7A11">
              <w:rPr>
                <w:noProof/>
                <w:webHidden/>
              </w:rPr>
              <w:t>27</w:t>
            </w:r>
            <w:r w:rsidR="00010FFC">
              <w:rPr>
                <w:noProof/>
                <w:webHidden/>
              </w:rPr>
              <w:fldChar w:fldCharType="end"/>
            </w:r>
          </w:hyperlink>
        </w:p>
        <w:p w14:paraId="43D92298" w14:textId="70945588" w:rsidR="00010FFC" w:rsidRDefault="00076238">
          <w:pPr>
            <w:pStyle w:val="TOC3"/>
            <w:tabs>
              <w:tab w:val="right" w:leader="dot" w:pos="9016"/>
            </w:tabs>
            <w:rPr>
              <w:rFonts w:asciiTheme="minorHAnsi" w:eastAsiaTheme="minorEastAsia" w:hAnsiTheme="minorHAnsi" w:cstheme="minorBidi"/>
              <w:noProof/>
              <w:lang w:val="en-GB" w:eastAsia="en-GB"/>
            </w:rPr>
          </w:pPr>
          <w:hyperlink w:anchor="_Toc115440811" w:history="1">
            <w:r w:rsidR="00010FFC" w:rsidRPr="00224E23">
              <w:rPr>
                <w:rStyle w:val="Hyperlink"/>
                <w:iCs/>
                <w:noProof/>
              </w:rPr>
              <w:t>Service users</w:t>
            </w:r>
            <w:r w:rsidR="00010FFC">
              <w:rPr>
                <w:noProof/>
                <w:webHidden/>
              </w:rPr>
              <w:tab/>
            </w:r>
            <w:r w:rsidR="00010FFC">
              <w:rPr>
                <w:noProof/>
                <w:webHidden/>
              </w:rPr>
              <w:fldChar w:fldCharType="begin"/>
            </w:r>
            <w:r w:rsidR="00010FFC">
              <w:rPr>
                <w:noProof/>
                <w:webHidden/>
              </w:rPr>
              <w:instrText xml:space="preserve"> PAGEREF _Toc115440811 \h </w:instrText>
            </w:r>
            <w:r w:rsidR="00010FFC">
              <w:rPr>
                <w:noProof/>
                <w:webHidden/>
              </w:rPr>
            </w:r>
            <w:r w:rsidR="00010FFC">
              <w:rPr>
                <w:noProof/>
                <w:webHidden/>
              </w:rPr>
              <w:fldChar w:fldCharType="separate"/>
            </w:r>
            <w:r w:rsidR="00BE7A11">
              <w:rPr>
                <w:noProof/>
                <w:webHidden/>
              </w:rPr>
              <w:t>28</w:t>
            </w:r>
            <w:r w:rsidR="00010FFC">
              <w:rPr>
                <w:noProof/>
                <w:webHidden/>
              </w:rPr>
              <w:fldChar w:fldCharType="end"/>
            </w:r>
          </w:hyperlink>
        </w:p>
        <w:p w14:paraId="7C10F955" w14:textId="3A6CA8AB" w:rsidR="00010FFC" w:rsidRDefault="00076238">
          <w:pPr>
            <w:pStyle w:val="TOC3"/>
            <w:tabs>
              <w:tab w:val="right" w:leader="dot" w:pos="9016"/>
            </w:tabs>
            <w:rPr>
              <w:rFonts w:asciiTheme="minorHAnsi" w:eastAsiaTheme="minorEastAsia" w:hAnsiTheme="minorHAnsi" w:cstheme="minorBidi"/>
              <w:noProof/>
              <w:lang w:val="en-GB" w:eastAsia="en-GB"/>
            </w:rPr>
          </w:pPr>
          <w:hyperlink w:anchor="_Toc115440812" w:history="1">
            <w:r w:rsidR="00010FFC" w:rsidRPr="00224E23">
              <w:rPr>
                <w:rStyle w:val="Hyperlink"/>
                <w:iCs/>
                <w:noProof/>
              </w:rPr>
              <w:t>Community groups</w:t>
            </w:r>
            <w:r w:rsidR="00010FFC">
              <w:rPr>
                <w:noProof/>
                <w:webHidden/>
              </w:rPr>
              <w:tab/>
            </w:r>
            <w:r w:rsidR="00010FFC">
              <w:rPr>
                <w:noProof/>
                <w:webHidden/>
              </w:rPr>
              <w:fldChar w:fldCharType="begin"/>
            </w:r>
            <w:r w:rsidR="00010FFC">
              <w:rPr>
                <w:noProof/>
                <w:webHidden/>
              </w:rPr>
              <w:instrText xml:space="preserve"> PAGEREF _Toc115440812 \h </w:instrText>
            </w:r>
            <w:r w:rsidR="00010FFC">
              <w:rPr>
                <w:noProof/>
                <w:webHidden/>
              </w:rPr>
            </w:r>
            <w:r w:rsidR="00010FFC">
              <w:rPr>
                <w:noProof/>
                <w:webHidden/>
              </w:rPr>
              <w:fldChar w:fldCharType="separate"/>
            </w:r>
            <w:r w:rsidR="00BE7A11">
              <w:rPr>
                <w:noProof/>
                <w:webHidden/>
              </w:rPr>
              <w:t>28</w:t>
            </w:r>
            <w:r w:rsidR="00010FFC">
              <w:rPr>
                <w:noProof/>
                <w:webHidden/>
              </w:rPr>
              <w:fldChar w:fldCharType="end"/>
            </w:r>
          </w:hyperlink>
        </w:p>
        <w:p w14:paraId="323A2319" w14:textId="1AADCC3E" w:rsidR="00010FFC" w:rsidRDefault="00076238">
          <w:pPr>
            <w:pStyle w:val="TOC3"/>
            <w:tabs>
              <w:tab w:val="right" w:leader="dot" w:pos="9016"/>
            </w:tabs>
            <w:rPr>
              <w:rFonts w:asciiTheme="minorHAnsi" w:eastAsiaTheme="minorEastAsia" w:hAnsiTheme="minorHAnsi" w:cstheme="minorBidi"/>
              <w:noProof/>
              <w:lang w:val="en-GB" w:eastAsia="en-GB"/>
            </w:rPr>
          </w:pPr>
          <w:hyperlink w:anchor="_Toc115440813" w:history="1">
            <w:r w:rsidR="00010FFC" w:rsidRPr="00224E23">
              <w:rPr>
                <w:rStyle w:val="Hyperlink"/>
                <w:iCs/>
                <w:noProof/>
              </w:rPr>
              <w:t>Media</w:t>
            </w:r>
            <w:r w:rsidR="00010FFC">
              <w:rPr>
                <w:noProof/>
                <w:webHidden/>
              </w:rPr>
              <w:tab/>
            </w:r>
            <w:r w:rsidR="00010FFC">
              <w:rPr>
                <w:noProof/>
                <w:webHidden/>
              </w:rPr>
              <w:fldChar w:fldCharType="begin"/>
            </w:r>
            <w:r w:rsidR="00010FFC">
              <w:rPr>
                <w:noProof/>
                <w:webHidden/>
              </w:rPr>
              <w:instrText xml:space="preserve"> PAGEREF _Toc115440813 \h </w:instrText>
            </w:r>
            <w:r w:rsidR="00010FFC">
              <w:rPr>
                <w:noProof/>
                <w:webHidden/>
              </w:rPr>
            </w:r>
            <w:r w:rsidR="00010FFC">
              <w:rPr>
                <w:noProof/>
                <w:webHidden/>
              </w:rPr>
              <w:fldChar w:fldCharType="separate"/>
            </w:r>
            <w:r w:rsidR="00BE7A11">
              <w:rPr>
                <w:noProof/>
                <w:webHidden/>
              </w:rPr>
              <w:t>29</w:t>
            </w:r>
            <w:r w:rsidR="00010FFC">
              <w:rPr>
                <w:noProof/>
                <w:webHidden/>
              </w:rPr>
              <w:fldChar w:fldCharType="end"/>
            </w:r>
          </w:hyperlink>
        </w:p>
        <w:p w14:paraId="7B613B3D" w14:textId="300DD2CA" w:rsidR="00010FFC" w:rsidRDefault="00076238">
          <w:pPr>
            <w:pStyle w:val="TOC3"/>
            <w:tabs>
              <w:tab w:val="right" w:leader="dot" w:pos="9016"/>
            </w:tabs>
            <w:rPr>
              <w:rFonts w:asciiTheme="minorHAnsi" w:eastAsiaTheme="minorEastAsia" w:hAnsiTheme="minorHAnsi" w:cstheme="minorBidi"/>
              <w:noProof/>
              <w:lang w:val="en-GB" w:eastAsia="en-GB"/>
            </w:rPr>
          </w:pPr>
          <w:hyperlink w:anchor="_Toc115440814" w:history="1">
            <w:r w:rsidR="00010FFC" w:rsidRPr="00224E23">
              <w:rPr>
                <w:rStyle w:val="Hyperlink"/>
                <w:iCs/>
                <w:noProof/>
              </w:rPr>
              <w:t>Public authority bodies with responsibility for overview and scrutiny</w:t>
            </w:r>
            <w:r w:rsidR="00010FFC">
              <w:rPr>
                <w:noProof/>
                <w:webHidden/>
              </w:rPr>
              <w:tab/>
            </w:r>
            <w:r w:rsidR="00010FFC">
              <w:rPr>
                <w:noProof/>
                <w:webHidden/>
              </w:rPr>
              <w:fldChar w:fldCharType="begin"/>
            </w:r>
            <w:r w:rsidR="00010FFC">
              <w:rPr>
                <w:noProof/>
                <w:webHidden/>
              </w:rPr>
              <w:instrText xml:space="preserve"> PAGEREF _Toc115440814 \h </w:instrText>
            </w:r>
            <w:r w:rsidR="00010FFC">
              <w:rPr>
                <w:noProof/>
                <w:webHidden/>
              </w:rPr>
            </w:r>
            <w:r w:rsidR="00010FFC">
              <w:rPr>
                <w:noProof/>
                <w:webHidden/>
              </w:rPr>
              <w:fldChar w:fldCharType="separate"/>
            </w:r>
            <w:r w:rsidR="00BE7A11">
              <w:rPr>
                <w:noProof/>
                <w:webHidden/>
              </w:rPr>
              <w:t>29</w:t>
            </w:r>
            <w:r w:rsidR="00010FFC">
              <w:rPr>
                <w:noProof/>
                <w:webHidden/>
              </w:rPr>
              <w:fldChar w:fldCharType="end"/>
            </w:r>
          </w:hyperlink>
        </w:p>
        <w:p w14:paraId="5C2A8619" w14:textId="79B12A3E" w:rsidR="00010FFC" w:rsidRDefault="00076238">
          <w:pPr>
            <w:pStyle w:val="TOC3"/>
            <w:tabs>
              <w:tab w:val="right" w:leader="dot" w:pos="9016"/>
            </w:tabs>
            <w:rPr>
              <w:rFonts w:asciiTheme="minorHAnsi" w:eastAsiaTheme="minorEastAsia" w:hAnsiTheme="minorHAnsi" w:cstheme="minorBidi"/>
              <w:noProof/>
              <w:lang w:val="en-GB" w:eastAsia="en-GB"/>
            </w:rPr>
          </w:pPr>
          <w:hyperlink w:anchor="_Toc115440815" w:history="1">
            <w:r w:rsidR="00010FFC" w:rsidRPr="00224E23">
              <w:rPr>
                <w:rStyle w:val="Hyperlink"/>
                <w:iCs/>
                <w:noProof/>
              </w:rPr>
              <w:t>Elected officials, such as councillors, MPs and Members of devolved governments</w:t>
            </w:r>
            <w:r w:rsidR="00010FFC">
              <w:rPr>
                <w:noProof/>
                <w:webHidden/>
              </w:rPr>
              <w:tab/>
            </w:r>
            <w:r w:rsidR="00010FFC">
              <w:rPr>
                <w:noProof/>
                <w:webHidden/>
              </w:rPr>
              <w:fldChar w:fldCharType="begin"/>
            </w:r>
            <w:r w:rsidR="00010FFC">
              <w:rPr>
                <w:noProof/>
                <w:webHidden/>
              </w:rPr>
              <w:instrText xml:space="preserve"> PAGEREF _Toc115440815 \h </w:instrText>
            </w:r>
            <w:r w:rsidR="00010FFC">
              <w:rPr>
                <w:noProof/>
                <w:webHidden/>
              </w:rPr>
            </w:r>
            <w:r w:rsidR="00010FFC">
              <w:rPr>
                <w:noProof/>
                <w:webHidden/>
              </w:rPr>
              <w:fldChar w:fldCharType="separate"/>
            </w:r>
            <w:r w:rsidR="00BE7A11">
              <w:rPr>
                <w:noProof/>
                <w:webHidden/>
              </w:rPr>
              <w:t>30</w:t>
            </w:r>
            <w:r w:rsidR="00010FFC">
              <w:rPr>
                <w:noProof/>
                <w:webHidden/>
              </w:rPr>
              <w:fldChar w:fldCharType="end"/>
            </w:r>
          </w:hyperlink>
        </w:p>
        <w:p w14:paraId="66675F7F" w14:textId="6EF7D1B6" w:rsidR="00010FFC" w:rsidRDefault="00076238">
          <w:pPr>
            <w:pStyle w:val="TOC3"/>
            <w:tabs>
              <w:tab w:val="right" w:leader="dot" w:pos="9016"/>
            </w:tabs>
            <w:rPr>
              <w:rFonts w:asciiTheme="minorHAnsi" w:eastAsiaTheme="minorEastAsia" w:hAnsiTheme="minorHAnsi" w:cstheme="minorBidi"/>
              <w:noProof/>
              <w:lang w:val="en-GB" w:eastAsia="en-GB"/>
            </w:rPr>
          </w:pPr>
          <w:hyperlink w:anchor="_Toc115440816" w:history="1">
            <w:r w:rsidR="00010FFC" w:rsidRPr="00224E23">
              <w:rPr>
                <w:rStyle w:val="Hyperlink"/>
                <w:iCs/>
                <w:noProof/>
              </w:rPr>
              <w:t>Public authority senior management</w:t>
            </w:r>
            <w:r w:rsidR="00010FFC">
              <w:rPr>
                <w:noProof/>
                <w:webHidden/>
              </w:rPr>
              <w:tab/>
            </w:r>
            <w:r w:rsidR="00010FFC">
              <w:rPr>
                <w:noProof/>
                <w:webHidden/>
              </w:rPr>
              <w:fldChar w:fldCharType="begin"/>
            </w:r>
            <w:r w:rsidR="00010FFC">
              <w:rPr>
                <w:noProof/>
                <w:webHidden/>
              </w:rPr>
              <w:instrText xml:space="preserve"> PAGEREF _Toc115440816 \h </w:instrText>
            </w:r>
            <w:r w:rsidR="00010FFC">
              <w:rPr>
                <w:noProof/>
                <w:webHidden/>
              </w:rPr>
            </w:r>
            <w:r w:rsidR="00010FFC">
              <w:rPr>
                <w:noProof/>
                <w:webHidden/>
              </w:rPr>
              <w:fldChar w:fldCharType="separate"/>
            </w:r>
            <w:r w:rsidR="00BE7A11">
              <w:rPr>
                <w:noProof/>
                <w:webHidden/>
              </w:rPr>
              <w:t>32</w:t>
            </w:r>
            <w:r w:rsidR="00010FFC">
              <w:rPr>
                <w:noProof/>
                <w:webHidden/>
              </w:rPr>
              <w:fldChar w:fldCharType="end"/>
            </w:r>
          </w:hyperlink>
        </w:p>
        <w:p w14:paraId="26C772FD" w14:textId="76F90E3A" w:rsidR="00010FFC" w:rsidRDefault="00076238">
          <w:pPr>
            <w:pStyle w:val="TOC1"/>
            <w:tabs>
              <w:tab w:val="right" w:leader="dot" w:pos="9016"/>
            </w:tabs>
            <w:rPr>
              <w:rFonts w:asciiTheme="minorHAnsi" w:eastAsiaTheme="minorEastAsia" w:hAnsiTheme="minorHAnsi" w:cstheme="minorBidi"/>
              <w:noProof/>
              <w:lang w:val="en-GB" w:eastAsia="en-GB"/>
            </w:rPr>
          </w:pPr>
          <w:hyperlink w:anchor="_Toc115440817" w:history="1">
            <w:r w:rsidR="00010FFC" w:rsidRPr="00224E23">
              <w:rPr>
                <w:rStyle w:val="Hyperlink"/>
                <w:noProof/>
              </w:rPr>
              <w:t>Appendix 1 - Case studies</w:t>
            </w:r>
            <w:r w:rsidR="00010FFC">
              <w:rPr>
                <w:noProof/>
                <w:webHidden/>
              </w:rPr>
              <w:tab/>
            </w:r>
            <w:r w:rsidR="00010FFC">
              <w:rPr>
                <w:noProof/>
                <w:webHidden/>
              </w:rPr>
              <w:fldChar w:fldCharType="begin"/>
            </w:r>
            <w:r w:rsidR="00010FFC">
              <w:rPr>
                <w:noProof/>
                <w:webHidden/>
              </w:rPr>
              <w:instrText xml:space="preserve"> PAGEREF _Toc115440817 \h </w:instrText>
            </w:r>
            <w:r w:rsidR="00010FFC">
              <w:rPr>
                <w:noProof/>
                <w:webHidden/>
              </w:rPr>
            </w:r>
            <w:r w:rsidR="00010FFC">
              <w:rPr>
                <w:noProof/>
                <w:webHidden/>
              </w:rPr>
              <w:fldChar w:fldCharType="separate"/>
            </w:r>
            <w:r w:rsidR="00BE7A11">
              <w:rPr>
                <w:noProof/>
                <w:webHidden/>
              </w:rPr>
              <w:t>33</w:t>
            </w:r>
            <w:r w:rsidR="00010FFC">
              <w:rPr>
                <w:noProof/>
                <w:webHidden/>
              </w:rPr>
              <w:fldChar w:fldCharType="end"/>
            </w:r>
          </w:hyperlink>
        </w:p>
        <w:p w14:paraId="4C93244F" w14:textId="63C4C9E6" w:rsidR="00010FFC" w:rsidRDefault="00076238">
          <w:pPr>
            <w:pStyle w:val="TOC2"/>
            <w:tabs>
              <w:tab w:val="right" w:leader="dot" w:pos="9016"/>
            </w:tabs>
            <w:rPr>
              <w:rFonts w:asciiTheme="minorHAnsi" w:eastAsiaTheme="minorEastAsia" w:hAnsiTheme="minorHAnsi" w:cstheme="minorBidi"/>
              <w:noProof/>
              <w:lang w:val="en-GB" w:eastAsia="en-GB"/>
            </w:rPr>
          </w:pPr>
          <w:hyperlink w:anchor="_Toc115440818" w:history="1">
            <w:r w:rsidR="00010FFC" w:rsidRPr="00224E23">
              <w:rPr>
                <w:rStyle w:val="Hyperlink"/>
                <w:noProof/>
              </w:rPr>
              <w:t>Neath Port Talbot Council</w:t>
            </w:r>
            <w:r w:rsidR="00010FFC">
              <w:rPr>
                <w:noProof/>
                <w:webHidden/>
              </w:rPr>
              <w:tab/>
            </w:r>
            <w:r w:rsidR="00010FFC">
              <w:rPr>
                <w:noProof/>
                <w:webHidden/>
              </w:rPr>
              <w:fldChar w:fldCharType="begin"/>
            </w:r>
            <w:r w:rsidR="00010FFC">
              <w:rPr>
                <w:noProof/>
                <w:webHidden/>
              </w:rPr>
              <w:instrText xml:space="preserve"> PAGEREF _Toc115440818 \h </w:instrText>
            </w:r>
            <w:r w:rsidR="00010FFC">
              <w:rPr>
                <w:noProof/>
                <w:webHidden/>
              </w:rPr>
            </w:r>
            <w:r w:rsidR="00010FFC">
              <w:rPr>
                <w:noProof/>
                <w:webHidden/>
              </w:rPr>
              <w:fldChar w:fldCharType="separate"/>
            </w:r>
            <w:r w:rsidR="00BE7A11">
              <w:rPr>
                <w:noProof/>
                <w:webHidden/>
              </w:rPr>
              <w:t>33</w:t>
            </w:r>
            <w:r w:rsidR="00010FFC">
              <w:rPr>
                <w:noProof/>
                <w:webHidden/>
              </w:rPr>
              <w:fldChar w:fldCharType="end"/>
            </w:r>
          </w:hyperlink>
        </w:p>
        <w:p w14:paraId="43E4C0B8" w14:textId="183BBB37" w:rsidR="00010FFC" w:rsidRDefault="00076238">
          <w:pPr>
            <w:pStyle w:val="TOC2"/>
            <w:tabs>
              <w:tab w:val="right" w:leader="dot" w:pos="9016"/>
            </w:tabs>
            <w:rPr>
              <w:rFonts w:asciiTheme="minorHAnsi" w:eastAsiaTheme="minorEastAsia" w:hAnsiTheme="minorHAnsi" w:cstheme="minorBidi"/>
              <w:noProof/>
              <w:lang w:val="en-GB" w:eastAsia="en-GB"/>
            </w:rPr>
          </w:pPr>
          <w:hyperlink w:anchor="_Toc115440819" w:history="1">
            <w:r w:rsidR="00010FFC" w:rsidRPr="00224E23">
              <w:rPr>
                <w:rStyle w:val="Hyperlink"/>
                <w:noProof/>
              </w:rPr>
              <w:t>Barts Health NHS Trust</w:t>
            </w:r>
            <w:r w:rsidR="00010FFC">
              <w:rPr>
                <w:noProof/>
                <w:webHidden/>
              </w:rPr>
              <w:tab/>
            </w:r>
            <w:r w:rsidR="00010FFC">
              <w:rPr>
                <w:noProof/>
                <w:webHidden/>
              </w:rPr>
              <w:fldChar w:fldCharType="begin"/>
            </w:r>
            <w:r w:rsidR="00010FFC">
              <w:rPr>
                <w:noProof/>
                <w:webHidden/>
              </w:rPr>
              <w:instrText xml:space="preserve"> PAGEREF _Toc115440819 \h </w:instrText>
            </w:r>
            <w:r w:rsidR="00010FFC">
              <w:rPr>
                <w:noProof/>
                <w:webHidden/>
              </w:rPr>
            </w:r>
            <w:r w:rsidR="00010FFC">
              <w:rPr>
                <w:noProof/>
                <w:webHidden/>
              </w:rPr>
              <w:fldChar w:fldCharType="separate"/>
            </w:r>
            <w:r w:rsidR="00BE7A11">
              <w:rPr>
                <w:noProof/>
                <w:webHidden/>
              </w:rPr>
              <w:t>34</w:t>
            </w:r>
            <w:r w:rsidR="00010FFC">
              <w:rPr>
                <w:noProof/>
                <w:webHidden/>
              </w:rPr>
              <w:fldChar w:fldCharType="end"/>
            </w:r>
          </w:hyperlink>
        </w:p>
        <w:p w14:paraId="39C21A67" w14:textId="36D2E7DE" w:rsidR="00010FFC" w:rsidRDefault="00076238">
          <w:pPr>
            <w:pStyle w:val="TOC2"/>
            <w:tabs>
              <w:tab w:val="right" w:leader="dot" w:pos="9016"/>
            </w:tabs>
            <w:rPr>
              <w:rFonts w:asciiTheme="minorHAnsi" w:eastAsiaTheme="minorEastAsia" w:hAnsiTheme="minorHAnsi" w:cstheme="minorBidi"/>
              <w:noProof/>
              <w:lang w:val="en-GB" w:eastAsia="en-GB"/>
            </w:rPr>
          </w:pPr>
          <w:hyperlink w:anchor="_Toc115440820" w:history="1">
            <w:r w:rsidR="00010FFC" w:rsidRPr="00224E23">
              <w:rPr>
                <w:rStyle w:val="Hyperlink"/>
                <w:noProof/>
              </w:rPr>
              <w:t>Kings College London</w:t>
            </w:r>
            <w:r w:rsidR="00010FFC">
              <w:rPr>
                <w:noProof/>
                <w:webHidden/>
              </w:rPr>
              <w:tab/>
            </w:r>
            <w:r w:rsidR="00010FFC">
              <w:rPr>
                <w:noProof/>
                <w:webHidden/>
              </w:rPr>
              <w:fldChar w:fldCharType="begin"/>
            </w:r>
            <w:r w:rsidR="00010FFC">
              <w:rPr>
                <w:noProof/>
                <w:webHidden/>
              </w:rPr>
              <w:instrText xml:space="preserve"> PAGEREF _Toc115440820 \h </w:instrText>
            </w:r>
            <w:r w:rsidR="00010FFC">
              <w:rPr>
                <w:noProof/>
                <w:webHidden/>
              </w:rPr>
            </w:r>
            <w:r w:rsidR="00010FFC">
              <w:rPr>
                <w:noProof/>
                <w:webHidden/>
              </w:rPr>
              <w:fldChar w:fldCharType="separate"/>
            </w:r>
            <w:r w:rsidR="00BE7A11">
              <w:rPr>
                <w:noProof/>
                <w:webHidden/>
              </w:rPr>
              <w:t>35</w:t>
            </w:r>
            <w:r w:rsidR="00010FFC">
              <w:rPr>
                <w:noProof/>
                <w:webHidden/>
              </w:rPr>
              <w:fldChar w:fldCharType="end"/>
            </w:r>
          </w:hyperlink>
        </w:p>
        <w:p w14:paraId="667BA6CD" w14:textId="6D9EE4C2" w:rsidR="00010FFC" w:rsidRDefault="00076238">
          <w:pPr>
            <w:pStyle w:val="TOC1"/>
            <w:tabs>
              <w:tab w:val="right" w:leader="dot" w:pos="9016"/>
            </w:tabs>
            <w:rPr>
              <w:rFonts w:asciiTheme="minorHAnsi" w:eastAsiaTheme="minorEastAsia" w:hAnsiTheme="minorHAnsi" w:cstheme="minorBidi"/>
              <w:noProof/>
              <w:lang w:val="en-GB" w:eastAsia="en-GB"/>
            </w:rPr>
          </w:pPr>
          <w:hyperlink w:anchor="_Toc115440821" w:history="1">
            <w:r w:rsidR="00010FFC" w:rsidRPr="00224E23">
              <w:rPr>
                <w:rStyle w:val="Hyperlink"/>
                <w:noProof/>
              </w:rPr>
              <w:t>Appendix 2 – Model survey</w:t>
            </w:r>
            <w:r w:rsidR="00010FFC">
              <w:rPr>
                <w:noProof/>
                <w:webHidden/>
              </w:rPr>
              <w:tab/>
            </w:r>
            <w:r w:rsidR="00010FFC">
              <w:rPr>
                <w:noProof/>
                <w:webHidden/>
              </w:rPr>
              <w:fldChar w:fldCharType="begin"/>
            </w:r>
            <w:r w:rsidR="00010FFC">
              <w:rPr>
                <w:noProof/>
                <w:webHidden/>
              </w:rPr>
              <w:instrText xml:space="preserve"> PAGEREF _Toc115440821 \h </w:instrText>
            </w:r>
            <w:r w:rsidR="00010FFC">
              <w:rPr>
                <w:noProof/>
                <w:webHidden/>
              </w:rPr>
            </w:r>
            <w:r w:rsidR="00010FFC">
              <w:rPr>
                <w:noProof/>
                <w:webHidden/>
              </w:rPr>
              <w:fldChar w:fldCharType="separate"/>
            </w:r>
            <w:r w:rsidR="00BE7A11">
              <w:rPr>
                <w:noProof/>
                <w:webHidden/>
              </w:rPr>
              <w:t>37</w:t>
            </w:r>
            <w:r w:rsidR="00010FFC">
              <w:rPr>
                <w:noProof/>
                <w:webHidden/>
              </w:rPr>
              <w:fldChar w:fldCharType="end"/>
            </w:r>
          </w:hyperlink>
        </w:p>
        <w:p w14:paraId="30BAE7F5" w14:textId="33C057ED" w:rsidR="00010FFC" w:rsidRDefault="00076238">
          <w:pPr>
            <w:pStyle w:val="TOC1"/>
            <w:tabs>
              <w:tab w:val="right" w:leader="dot" w:pos="9016"/>
            </w:tabs>
            <w:rPr>
              <w:rFonts w:asciiTheme="minorHAnsi" w:eastAsiaTheme="minorEastAsia" w:hAnsiTheme="minorHAnsi" w:cstheme="minorBidi"/>
              <w:noProof/>
              <w:lang w:val="en-GB" w:eastAsia="en-GB"/>
            </w:rPr>
          </w:pPr>
          <w:hyperlink w:anchor="_Toc115440822" w:history="1">
            <w:r w:rsidR="00010FFC" w:rsidRPr="00224E23">
              <w:rPr>
                <w:rStyle w:val="Hyperlink"/>
                <w:noProof/>
              </w:rPr>
              <w:t>Appendix 3 – Model “Insourcing First” motion</w:t>
            </w:r>
            <w:r w:rsidR="00010FFC">
              <w:rPr>
                <w:noProof/>
                <w:webHidden/>
              </w:rPr>
              <w:tab/>
            </w:r>
            <w:r w:rsidR="00010FFC">
              <w:rPr>
                <w:noProof/>
                <w:webHidden/>
              </w:rPr>
              <w:fldChar w:fldCharType="begin"/>
            </w:r>
            <w:r w:rsidR="00010FFC">
              <w:rPr>
                <w:noProof/>
                <w:webHidden/>
              </w:rPr>
              <w:instrText xml:space="preserve"> PAGEREF _Toc115440822 \h </w:instrText>
            </w:r>
            <w:r w:rsidR="00010FFC">
              <w:rPr>
                <w:noProof/>
                <w:webHidden/>
              </w:rPr>
            </w:r>
            <w:r w:rsidR="00010FFC">
              <w:rPr>
                <w:noProof/>
                <w:webHidden/>
              </w:rPr>
              <w:fldChar w:fldCharType="separate"/>
            </w:r>
            <w:r w:rsidR="00BE7A11">
              <w:rPr>
                <w:noProof/>
                <w:webHidden/>
              </w:rPr>
              <w:t>42</w:t>
            </w:r>
            <w:r w:rsidR="00010FFC">
              <w:rPr>
                <w:noProof/>
                <w:webHidden/>
              </w:rPr>
              <w:fldChar w:fldCharType="end"/>
            </w:r>
          </w:hyperlink>
        </w:p>
        <w:p w14:paraId="23DF8030" w14:textId="0D61618C" w:rsidR="009D6665" w:rsidRDefault="009D6665">
          <w:r w:rsidRPr="00D85A76">
            <w:rPr>
              <w:rFonts w:cs="Arial"/>
              <w:b/>
              <w:bCs/>
              <w:noProof/>
            </w:rPr>
            <w:fldChar w:fldCharType="end"/>
          </w:r>
        </w:p>
      </w:sdtContent>
    </w:sdt>
    <w:p w14:paraId="44A1A76C" w14:textId="77777777" w:rsidR="00EE432A" w:rsidRDefault="00EE432A">
      <w:pPr>
        <w:rPr>
          <w:rFonts w:cs="Arial"/>
        </w:rPr>
      </w:pPr>
    </w:p>
    <w:p w14:paraId="4DF4663B" w14:textId="3402B17D" w:rsidR="00164F8C" w:rsidRDefault="00164F8C">
      <w:pPr>
        <w:rPr>
          <w:rFonts w:cs="Arial"/>
        </w:rPr>
      </w:pPr>
    </w:p>
    <w:p w14:paraId="33E304D7" w14:textId="149560FF" w:rsidR="00F026BC" w:rsidRDefault="00F026BC">
      <w:pPr>
        <w:rPr>
          <w:rFonts w:cs="Arial"/>
          <w:b/>
          <w:bCs/>
          <w:sz w:val="28"/>
          <w:szCs w:val="28"/>
        </w:rPr>
      </w:pPr>
      <w:r>
        <w:rPr>
          <w:rFonts w:cs="Arial"/>
          <w:b/>
          <w:bCs/>
          <w:sz w:val="28"/>
          <w:szCs w:val="28"/>
        </w:rPr>
        <w:br w:type="page"/>
      </w:r>
    </w:p>
    <w:p w14:paraId="6577E68F" w14:textId="6DF02364" w:rsidR="0092469A" w:rsidRPr="00181E99" w:rsidRDefault="00FD7302" w:rsidP="0092469A">
      <w:pPr>
        <w:pStyle w:val="Heading1"/>
      </w:pPr>
      <w:bookmarkStart w:id="0" w:name="_Toc115440795"/>
      <w:r>
        <w:lastRenderedPageBreak/>
        <w:t>The</w:t>
      </w:r>
      <w:r w:rsidR="0092469A">
        <w:t xml:space="preserve"> </w:t>
      </w:r>
      <w:r w:rsidR="004127BF">
        <w:rPr>
          <w:rFonts w:eastAsiaTheme="minorEastAsia"/>
        </w:rPr>
        <w:t>five</w:t>
      </w:r>
      <w:r w:rsidR="004127BF" w:rsidRPr="004B63A6">
        <w:rPr>
          <w:rFonts w:eastAsiaTheme="minorEastAsia"/>
        </w:rPr>
        <w:t>-phase</w:t>
      </w:r>
      <w:r w:rsidR="0092469A" w:rsidRPr="004B63A6">
        <w:rPr>
          <w:rFonts w:eastAsiaTheme="minorEastAsia"/>
        </w:rPr>
        <w:t xml:space="preserve"> </w:t>
      </w:r>
      <w:r w:rsidR="0092469A">
        <w:rPr>
          <w:rFonts w:eastAsiaTheme="minorEastAsia"/>
        </w:rPr>
        <w:t>c</w:t>
      </w:r>
      <w:r w:rsidR="0092469A" w:rsidRPr="004B63A6">
        <w:rPr>
          <w:rFonts w:eastAsiaTheme="minorEastAsia"/>
        </w:rPr>
        <w:t xml:space="preserve">ampaign </w:t>
      </w:r>
      <w:r w:rsidR="0092469A">
        <w:rPr>
          <w:rFonts w:eastAsiaTheme="minorEastAsia"/>
        </w:rPr>
        <w:t>p</w:t>
      </w:r>
      <w:r w:rsidR="0092469A" w:rsidRPr="004B63A6">
        <w:rPr>
          <w:rFonts w:eastAsiaTheme="minorEastAsia"/>
        </w:rPr>
        <w:t>lan</w:t>
      </w:r>
      <w:bookmarkEnd w:id="0"/>
    </w:p>
    <w:p w14:paraId="43D4E633" w14:textId="77777777" w:rsidR="0092469A" w:rsidRPr="00F620EE" w:rsidRDefault="0092469A" w:rsidP="0092469A">
      <w:pPr>
        <w:rPr>
          <w:b/>
          <w:bCs/>
          <w:sz w:val="24"/>
          <w:szCs w:val="24"/>
        </w:rPr>
      </w:pPr>
      <w:r w:rsidRPr="00F620EE">
        <w:rPr>
          <w:b/>
          <w:bCs/>
          <w:sz w:val="24"/>
          <w:szCs w:val="24"/>
        </w:rPr>
        <w:t xml:space="preserve">Phase 1 - Research and campaign development </w:t>
      </w:r>
    </w:p>
    <w:p w14:paraId="598FFBBB" w14:textId="77777777" w:rsidR="0092469A" w:rsidRPr="0038342F" w:rsidRDefault="0092469A" w:rsidP="00F620EE">
      <w:pPr>
        <w:pStyle w:val="ListParagraph"/>
        <w:widowControl w:val="0"/>
        <w:numPr>
          <w:ilvl w:val="1"/>
          <w:numId w:val="29"/>
        </w:numPr>
        <w:spacing w:before="240" w:after="120" w:line="276" w:lineRule="auto"/>
        <w:ind w:left="403" w:hanging="403"/>
        <w:rPr>
          <w:rFonts w:eastAsiaTheme="minorEastAsia" w:cs="Arial"/>
          <w:sz w:val="22"/>
          <w:szCs w:val="22"/>
        </w:rPr>
      </w:pPr>
      <w:r w:rsidRPr="0038342F">
        <w:rPr>
          <w:rFonts w:eastAsiaTheme="minorEastAsia" w:cs="Arial"/>
          <w:sz w:val="22"/>
          <w:szCs w:val="22"/>
        </w:rPr>
        <w:t xml:space="preserve">Identify </w:t>
      </w:r>
      <w:r>
        <w:rPr>
          <w:rFonts w:eastAsiaTheme="minorEastAsia" w:cs="Arial"/>
          <w:sz w:val="22"/>
          <w:szCs w:val="22"/>
        </w:rPr>
        <w:t>i</w:t>
      </w:r>
      <w:r w:rsidRPr="0038342F">
        <w:rPr>
          <w:rFonts w:eastAsiaTheme="minorEastAsia" w:cs="Arial"/>
          <w:sz w:val="22"/>
          <w:szCs w:val="22"/>
        </w:rPr>
        <w:t xml:space="preserve">nsourcing </w:t>
      </w:r>
      <w:r>
        <w:rPr>
          <w:rFonts w:eastAsiaTheme="minorEastAsia" w:cs="Arial"/>
          <w:sz w:val="22"/>
          <w:szCs w:val="22"/>
        </w:rPr>
        <w:t>t</w:t>
      </w:r>
      <w:r w:rsidRPr="0038342F">
        <w:rPr>
          <w:rFonts w:eastAsiaTheme="minorEastAsia" w:cs="Arial"/>
          <w:sz w:val="22"/>
          <w:szCs w:val="22"/>
        </w:rPr>
        <w:t xml:space="preserve">arget </w:t>
      </w:r>
    </w:p>
    <w:p w14:paraId="03B92089" w14:textId="77777777" w:rsidR="0092469A" w:rsidRPr="004753B2" w:rsidRDefault="0092469A" w:rsidP="0092469A">
      <w:pPr>
        <w:pStyle w:val="ListParagraph"/>
        <w:widowControl w:val="0"/>
        <w:numPr>
          <w:ilvl w:val="0"/>
          <w:numId w:val="28"/>
        </w:numPr>
        <w:spacing w:before="120" w:after="120" w:line="276" w:lineRule="auto"/>
        <w:ind w:left="851"/>
        <w:rPr>
          <w:rFonts w:eastAsiaTheme="minorEastAsia" w:cs="Arial"/>
          <w:sz w:val="22"/>
          <w:szCs w:val="22"/>
        </w:rPr>
      </w:pPr>
      <w:r w:rsidRPr="004753B2">
        <w:rPr>
          <w:rFonts w:eastAsiaTheme="minorEastAsia" w:cs="Arial"/>
          <w:sz w:val="22"/>
          <w:szCs w:val="22"/>
        </w:rPr>
        <w:t>Establish a clear picture of outsourced contracts including scale, relevant contract dates, and terms and conditions of employment etc – using the templates provided.</w:t>
      </w:r>
    </w:p>
    <w:p w14:paraId="7021D4F3" w14:textId="77777777" w:rsidR="0092469A" w:rsidRPr="004753B2" w:rsidRDefault="0092469A" w:rsidP="0092469A">
      <w:pPr>
        <w:pStyle w:val="ListParagraph"/>
        <w:widowControl w:val="0"/>
        <w:numPr>
          <w:ilvl w:val="0"/>
          <w:numId w:val="28"/>
        </w:numPr>
        <w:spacing w:before="120" w:after="120" w:line="276" w:lineRule="auto"/>
        <w:ind w:left="851"/>
        <w:rPr>
          <w:rFonts w:eastAsiaTheme="minorEastAsia" w:cs="Arial"/>
          <w:sz w:val="22"/>
          <w:szCs w:val="22"/>
        </w:rPr>
      </w:pPr>
      <w:r w:rsidRPr="004753B2">
        <w:rPr>
          <w:rFonts w:eastAsiaTheme="minorEastAsia" w:cs="Arial"/>
          <w:sz w:val="22"/>
          <w:szCs w:val="22"/>
        </w:rPr>
        <w:t>Identify the decision makers for each of the contract and conduct a “power map” of them.  Ultimately who can take the decision to insource? Who and what are their motivations, self-interest and influencers and how do we exert influence? Who are our potential campaign allies inside and outside of the workplace and how can they be mobilised?</w:t>
      </w:r>
    </w:p>
    <w:p w14:paraId="5CF35C6C" w14:textId="77777777" w:rsidR="0092469A" w:rsidRPr="004753B2" w:rsidRDefault="0092469A" w:rsidP="0092469A">
      <w:pPr>
        <w:pStyle w:val="ListParagraph"/>
        <w:widowControl w:val="0"/>
        <w:numPr>
          <w:ilvl w:val="0"/>
          <w:numId w:val="28"/>
        </w:numPr>
        <w:spacing w:before="120" w:after="120" w:line="276" w:lineRule="auto"/>
        <w:ind w:left="851"/>
        <w:rPr>
          <w:rFonts w:eastAsiaTheme="minorEastAsia" w:cs="Arial"/>
          <w:sz w:val="22"/>
          <w:szCs w:val="22"/>
        </w:rPr>
      </w:pPr>
      <w:r w:rsidRPr="004753B2">
        <w:rPr>
          <w:rFonts w:eastAsiaTheme="minorEastAsia" w:cs="Arial"/>
          <w:sz w:val="22"/>
          <w:szCs w:val="22"/>
        </w:rPr>
        <w:t>Map current and potential union strengths and weaknesses within each of the contracts and any other areas that could exert pressure on the decision maker.</w:t>
      </w:r>
    </w:p>
    <w:p w14:paraId="7F2D75AB" w14:textId="77777777" w:rsidR="0092469A" w:rsidRPr="004753B2" w:rsidRDefault="0092469A" w:rsidP="0092469A">
      <w:pPr>
        <w:pStyle w:val="ListParagraph"/>
        <w:widowControl w:val="0"/>
        <w:numPr>
          <w:ilvl w:val="0"/>
          <w:numId w:val="28"/>
        </w:numPr>
        <w:spacing w:before="120" w:after="120" w:line="276" w:lineRule="auto"/>
        <w:ind w:left="851"/>
        <w:rPr>
          <w:rFonts w:eastAsiaTheme="minorEastAsia" w:cs="Arial"/>
          <w:sz w:val="22"/>
          <w:szCs w:val="22"/>
        </w:rPr>
      </w:pPr>
      <w:r w:rsidRPr="004753B2">
        <w:rPr>
          <w:rFonts w:eastAsiaTheme="minorEastAsia" w:cs="Arial"/>
          <w:sz w:val="22"/>
          <w:szCs w:val="22"/>
        </w:rPr>
        <w:t xml:space="preserve">Assess collective workplace issues that could be used within an insourcing campaign – are they widely and deeply felt? Can insourcing provide the union solution to the issue? </w:t>
      </w:r>
    </w:p>
    <w:p w14:paraId="0E082A8B" w14:textId="3A55C01E" w:rsidR="0092469A" w:rsidRPr="004753B2" w:rsidRDefault="0092469A" w:rsidP="0092469A">
      <w:pPr>
        <w:pStyle w:val="ListParagraph"/>
        <w:widowControl w:val="0"/>
        <w:numPr>
          <w:ilvl w:val="0"/>
          <w:numId w:val="28"/>
        </w:numPr>
        <w:spacing w:before="120" w:after="120" w:line="276" w:lineRule="auto"/>
        <w:ind w:left="851"/>
        <w:rPr>
          <w:rFonts w:eastAsiaTheme="minorEastAsia" w:cs="Arial"/>
          <w:sz w:val="22"/>
          <w:szCs w:val="22"/>
        </w:rPr>
      </w:pPr>
      <w:r w:rsidRPr="004753B2">
        <w:rPr>
          <w:rFonts w:eastAsiaTheme="minorEastAsia" w:cs="Arial"/>
          <w:sz w:val="22"/>
          <w:szCs w:val="22"/>
        </w:rPr>
        <w:t>Identify potential opportunities to grow membership, increase member participation and identify and develop activists.</w:t>
      </w:r>
    </w:p>
    <w:p w14:paraId="6A54CF11" w14:textId="77777777" w:rsidR="0092469A" w:rsidRPr="004753B2" w:rsidRDefault="0092469A" w:rsidP="0092469A">
      <w:pPr>
        <w:pStyle w:val="ListParagraph"/>
        <w:widowControl w:val="0"/>
        <w:numPr>
          <w:ilvl w:val="0"/>
          <w:numId w:val="28"/>
        </w:numPr>
        <w:spacing w:before="120" w:after="120" w:line="276" w:lineRule="auto"/>
        <w:ind w:left="851"/>
        <w:rPr>
          <w:rFonts w:eastAsiaTheme="minorEastAsia" w:cs="Arial"/>
          <w:sz w:val="22"/>
          <w:szCs w:val="22"/>
        </w:rPr>
      </w:pPr>
      <w:r w:rsidRPr="004753B2">
        <w:rPr>
          <w:rFonts w:eastAsiaTheme="minorEastAsia" w:cs="Arial"/>
          <w:sz w:val="22"/>
          <w:szCs w:val="22"/>
        </w:rPr>
        <w:t xml:space="preserve">Aggregate the information to select a target where the campaign is winnable within available time and resource, and which also provides opportunity to increase membership levels, participation and activism. </w:t>
      </w:r>
    </w:p>
    <w:p w14:paraId="52989E55" w14:textId="77777777" w:rsidR="0092469A" w:rsidRPr="004753B2" w:rsidRDefault="0092469A" w:rsidP="0092469A">
      <w:pPr>
        <w:widowControl w:val="0"/>
        <w:spacing w:before="120" w:after="120" w:line="276" w:lineRule="auto"/>
        <w:rPr>
          <w:rFonts w:eastAsiaTheme="minorEastAsia" w:cs="Arial"/>
        </w:rPr>
      </w:pPr>
      <w:r w:rsidRPr="004753B2">
        <w:rPr>
          <w:rFonts w:eastAsiaTheme="minorEastAsia" w:cs="Arial"/>
        </w:rPr>
        <w:t>1.2  Establish a campaign team or organising committee</w:t>
      </w:r>
    </w:p>
    <w:p w14:paraId="43FF16F1" w14:textId="77777777" w:rsidR="0092469A" w:rsidRPr="004753B2" w:rsidRDefault="0092469A" w:rsidP="0092469A">
      <w:pPr>
        <w:pStyle w:val="ListParagraph"/>
        <w:widowControl w:val="0"/>
        <w:numPr>
          <w:ilvl w:val="0"/>
          <w:numId w:val="26"/>
        </w:numPr>
        <w:spacing w:before="120" w:after="120" w:line="276" w:lineRule="auto"/>
        <w:ind w:left="851"/>
        <w:rPr>
          <w:rFonts w:eastAsiaTheme="minorEastAsia" w:cs="Arial"/>
          <w:sz w:val="22"/>
          <w:szCs w:val="22"/>
        </w:rPr>
      </w:pPr>
      <w:r w:rsidRPr="004753B2">
        <w:rPr>
          <w:rFonts w:eastAsiaTheme="minorEastAsia" w:cs="Arial"/>
          <w:sz w:val="22"/>
          <w:szCs w:val="22"/>
        </w:rPr>
        <w:t xml:space="preserve">It is recommended the team or committee include active and respected leaders from the workforce as well as officers of the branch and regional staff. </w:t>
      </w:r>
    </w:p>
    <w:p w14:paraId="2C200341" w14:textId="77777777" w:rsidR="0092469A" w:rsidRPr="004753B2" w:rsidRDefault="0092469A" w:rsidP="0092469A">
      <w:pPr>
        <w:widowControl w:val="0"/>
        <w:spacing w:before="120" w:after="120" w:line="276" w:lineRule="auto"/>
        <w:rPr>
          <w:rFonts w:eastAsiaTheme="minorEastAsia" w:cs="Arial"/>
        </w:rPr>
      </w:pPr>
      <w:r w:rsidRPr="004753B2">
        <w:rPr>
          <w:rFonts w:eastAsiaTheme="minorEastAsia" w:cs="Arial"/>
        </w:rPr>
        <w:t xml:space="preserve">1.3 </w:t>
      </w:r>
      <w:r>
        <w:rPr>
          <w:rFonts w:eastAsiaTheme="minorEastAsia" w:cs="Arial"/>
        </w:rPr>
        <w:t xml:space="preserve"> </w:t>
      </w:r>
      <w:r w:rsidRPr="004753B2">
        <w:rPr>
          <w:rFonts w:eastAsiaTheme="minorEastAsia" w:cs="Arial"/>
        </w:rPr>
        <w:t xml:space="preserve">Campaign </w:t>
      </w:r>
      <w:r>
        <w:rPr>
          <w:rFonts w:eastAsiaTheme="minorEastAsia" w:cs="Arial"/>
        </w:rPr>
        <w:t>g</w:t>
      </w:r>
      <w:r w:rsidRPr="004753B2">
        <w:rPr>
          <w:rFonts w:eastAsiaTheme="minorEastAsia" w:cs="Arial"/>
        </w:rPr>
        <w:t xml:space="preserve">oal and </w:t>
      </w:r>
      <w:r>
        <w:rPr>
          <w:rFonts w:eastAsiaTheme="minorEastAsia" w:cs="Arial"/>
        </w:rPr>
        <w:t>o</w:t>
      </w:r>
      <w:r w:rsidRPr="004753B2">
        <w:rPr>
          <w:rFonts w:eastAsiaTheme="minorEastAsia" w:cs="Arial"/>
        </w:rPr>
        <w:t>bjectives</w:t>
      </w:r>
    </w:p>
    <w:p w14:paraId="63299713" w14:textId="77777777" w:rsidR="0092469A" w:rsidRPr="004753B2" w:rsidRDefault="0092469A" w:rsidP="0092469A">
      <w:pPr>
        <w:pStyle w:val="ListParagraph"/>
        <w:widowControl w:val="0"/>
        <w:numPr>
          <w:ilvl w:val="0"/>
          <w:numId w:val="27"/>
        </w:numPr>
        <w:spacing w:before="120" w:after="120" w:line="276" w:lineRule="auto"/>
        <w:ind w:left="851"/>
        <w:rPr>
          <w:rFonts w:eastAsiaTheme="minorEastAsia" w:cs="Arial"/>
          <w:sz w:val="22"/>
          <w:szCs w:val="22"/>
        </w:rPr>
      </w:pPr>
      <w:r w:rsidRPr="004753B2">
        <w:rPr>
          <w:rFonts w:eastAsiaTheme="minorEastAsia" w:cs="Arial"/>
          <w:sz w:val="22"/>
          <w:szCs w:val="22"/>
        </w:rPr>
        <w:t xml:space="preserve">As well as achieving insourcing, a campaign should also aim to build a stronger and powerful union.  SMART organising targets should be set for membership recruitment / growth and new activists. </w:t>
      </w:r>
    </w:p>
    <w:p w14:paraId="4D959229" w14:textId="5C558AF8" w:rsidR="0092469A" w:rsidRPr="004753B2" w:rsidRDefault="0092469A" w:rsidP="0092469A">
      <w:pPr>
        <w:pStyle w:val="ListParagraph"/>
        <w:widowControl w:val="0"/>
        <w:numPr>
          <w:ilvl w:val="0"/>
          <w:numId w:val="27"/>
        </w:numPr>
        <w:spacing w:before="120" w:after="120" w:line="276" w:lineRule="auto"/>
        <w:ind w:left="851"/>
        <w:rPr>
          <w:rFonts w:eastAsiaTheme="minorEastAsia" w:cs="Arial"/>
          <w:sz w:val="22"/>
          <w:szCs w:val="22"/>
        </w:rPr>
      </w:pPr>
      <w:r w:rsidRPr="004753B2">
        <w:rPr>
          <w:rFonts w:eastAsiaTheme="minorEastAsia" w:cs="Arial"/>
          <w:sz w:val="22"/>
          <w:szCs w:val="22"/>
        </w:rPr>
        <w:t xml:space="preserve">Baseline levels of membership and activism should be recorded so </w:t>
      </w:r>
      <w:r w:rsidR="000B68DF">
        <w:rPr>
          <w:rFonts w:eastAsiaTheme="minorEastAsia" w:cs="Arial"/>
          <w:sz w:val="22"/>
          <w:szCs w:val="22"/>
        </w:rPr>
        <w:t xml:space="preserve">that </w:t>
      </w:r>
      <w:r w:rsidRPr="004753B2">
        <w:rPr>
          <w:rFonts w:eastAsiaTheme="minorEastAsia" w:cs="Arial"/>
          <w:sz w:val="22"/>
          <w:szCs w:val="22"/>
        </w:rPr>
        <w:t xml:space="preserve">organising success can be measured as the campaign progresses. </w:t>
      </w:r>
    </w:p>
    <w:p w14:paraId="7E151C10" w14:textId="2EF12B1B" w:rsidR="0092469A" w:rsidRDefault="0092469A" w:rsidP="0092469A">
      <w:pPr>
        <w:pStyle w:val="ListParagraph"/>
        <w:widowControl w:val="0"/>
        <w:spacing w:before="120" w:after="120" w:line="276" w:lineRule="auto"/>
        <w:ind w:left="426" w:hanging="426"/>
        <w:rPr>
          <w:rFonts w:eastAsiaTheme="minorEastAsia" w:cs="Arial"/>
          <w:sz w:val="22"/>
          <w:szCs w:val="22"/>
        </w:rPr>
      </w:pPr>
      <w:r w:rsidRPr="004753B2">
        <w:rPr>
          <w:rFonts w:eastAsiaTheme="minorEastAsia" w:cs="Arial"/>
          <w:sz w:val="22"/>
          <w:szCs w:val="22"/>
        </w:rPr>
        <w:t xml:space="preserve">1.4 </w:t>
      </w:r>
      <w:r>
        <w:rPr>
          <w:rFonts w:eastAsiaTheme="minorEastAsia" w:cs="Arial"/>
          <w:sz w:val="22"/>
          <w:szCs w:val="22"/>
        </w:rPr>
        <w:t xml:space="preserve"> </w:t>
      </w:r>
      <w:r w:rsidRPr="004753B2">
        <w:rPr>
          <w:rFonts w:eastAsiaTheme="minorEastAsia" w:cs="Arial"/>
          <w:sz w:val="22"/>
          <w:szCs w:val="22"/>
        </w:rPr>
        <w:t>Develop a timeline and resourced plan to take the campaign through the following phases 2-5</w:t>
      </w:r>
      <w:r w:rsidR="00A93F96">
        <w:rPr>
          <w:rFonts w:eastAsiaTheme="minorEastAsia" w:cs="Arial"/>
          <w:sz w:val="22"/>
          <w:szCs w:val="22"/>
        </w:rPr>
        <w:t>.</w:t>
      </w:r>
    </w:p>
    <w:p w14:paraId="0AE2849B" w14:textId="77777777" w:rsidR="0092469A" w:rsidRDefault="0092469A" w:rsidP="0092469A">
      <w:pPr>
        <w:rPr>
          <w:rFonts w:eastAsiaTheme="minorEastAsia" w:cs="Arial"/>
          <w:lang w:val="en-GB"/>
        </w:rPr>
      </w:pPr>
      <w:r>
        <w:rPr>
          <w:rFonts w:eastAsiaTheme="minorEastAsia" w:cs="Arial"/>
        </w:rPr>
        <w:br w:type="page"/>
      </w:r>
    </w:p>
    <w:tbl>
      <w:tblPr>
        <w:tblStyle w:val="TableGrid"/>
        <w:tblW w:w="0" w:type="auto"/>
        <w:tblLook w:val="04A0" w:firstRow="1" w:lastRow="0" w:firstColumn="1" w:lastColumn="0" w:noHBand="0" w:noVBand="1"/>
      </w:tblPr>
      <w:tblGrid>
        <w:gridCol w:w="1507"/>
        <w:gridCol w:w="3883"/>
        <w:gridCol w:w="1868"/>
        <w:gridCol w:w="1230"/>
      </w:tblGrid>
      <w:tr w:rsidR="0092469A" w:rsidRPr="004753B2" w14:paraId="11461B97" w14:textId="77777777" w:rsidTr="003110B4">
        <w:tc>
          <w:tcPr>
            <w:tcW w:w="8488" w:type="dxa"/>
            <w:gridSpan w:val="4"/>
          </w:tcPr>
          <w:p w14:paraId="2F05EC47" w14:textId="77777777" w:rsidR="0092469A" w:rsidRPr="004753B2" w:rsidRDefault="0092469A" w:rsidP="003110B4">
            <w:pPr>
              <w:spacing w:before="120" w:after="120" w:line="276" w:lineRule="auto"/>
              <w:jc w:val="center"/>
              <w:rPr>
                <w:rFonts w:eastAsiaTheme="minorEastAsia" w:cs="Arial"/>
                <w:b/>
                <w:bCs/>
              </w:rPr>
            </w:pPr>
            <w:r w:rsidRPr="004753B2">
              <w:rPr>
                <w:rFonts w:eastAsiaTheme="minorEastAsia" w:cs="Arial"/>
                <w:b/>
                <w:bCs/>
              </w:rPr>
              <w:lastRenderedPageBreak/>
              <w:t>Research and Campaign Development</w:t>
            </w:r>
          </w:p>
        </w:tc>
      </w:tr>
      <w:tr w:rsidR="0092469A" w:rsidRPr="004753B2" w14:paraId="539F7AA6" w14:textId="77777777" w:rsidTr="003110B4">
        <w:tc>
          <w:tcPr>
            <w:tcW w:w="1507" w:type="dxa"/>
          </w:tcPr>
          <w:p w14:paraId="499D2162" w14:textId="77777777" w:rsidR="0092469A" w:rsidRPr="004753B2" w:rsidRDefault="0092469A" w:rsidP="003110B4">
            <w:pPr>
              <w:spacing w:before="120" w:after="120" w:line="276" w:lineRule="auto"/>
              <w:jc w:val="center"/>
              <w:rPr>
                <w:rFonts w:eastAsiaTheme="minorEastAsia" w:cs="Arial"/>
                <w:b/>
                <w:bCs/>
              </w:rPr>
            </w:pPr>
            <w:r w:rsidRPr="004753B2">
              <w:rPr>
                <w:rFonts w:eastAsiaTheme="minorEastAsia" w:cs="Arial"/>
                <w:b/>
                <w:bCs/>
              </w:rPr>
              <w:t>Objective</w:t>
            </w:r>
          </w:p>
        </w:tc>
        <w:tc>
          <w:tcPr>
            <w:tcW w:w="3883" w:type="dxa"/>
          </w:tcPr>
          <w:p w14:paraId="2C1688EA" w14:textId="77777777" w:rsidR="0092469A" w:rsidRPr="004753B2" w:rsidRDefault="0092469A" w:rsidP="003110B4">
            <w:pPr>
              <w:spacing w:before="120" w:after="120" w:line="276" w:lineRule="auto"/>
              <w:jc w:val="center"/>
              <w:rPr>
                <w:rFonts w:eastAsiaTheme="minorEastAsia" w:cs="Arial"/>
                <w:b/>
                <w:bCs/>
              </w:rPr>
            </w:pPr>
            <w:r w:rsidRPr="004753B2">
              <w:rPr>
                <w:rFonts w:eastAsiaTheme="minorEastAsia" w:cs="Arial"/>
                <w:b/>
                <w:bCs/>
              </w:rPr>
              <w:t xml:space="preserve">Task </w:t>
            </w:r>
          </w:p>
        </w:tc>
        <w:tc>
          <w:tcPr>
            <w:tcW w:w="1868" w:type="dxa"/>
          </w:tcPr>
          <w:p w14:paraId="778F4A74" w14:textId="77777777" w:rsidR="0092469A" w:rsidRPr="004753B2" w:rsidRDefault="0092469A" w:rsidP="003110B4">
            <w:pPr>
              <w:spacing w:before="120" w:after="120" w:line="276" w:lineRule="auto"/>
              <w:jc w:val="center"/>
              <w:rPr>
                <w:rFonts w:eastAsiaTheme="minorEastAsia" w:cs="Arial"/>
                <w:b/>
                <w:bCs/>
              </w:rPr>
            </w:pPr>
            <w:r w:rsidRPr="004753B2">
              <w:rPr>
                <w:rFonts w:eastAsiaTheme="minorEastAsia" w:cs="Arial"/>
                <w:b/>
                <w:bCs/>
              </w:rPr>
              <w:t>Responsibility</w:t>
            </w:r>
          </w:p>
        </w:tc>
        <w:tc>
          <w:tcPr>
            <w:tcW w:w="1230" w:type="dxa"/>
          </w:tcPr>
          <w:p w14:paraId="4F282EFD" w14:textId="77777777" w:rsidR="0092469A" w:rsidRPr="004753B2" w:rsidRDefault="0092469A" w:rsidP="003110B4">
            <w:pPr>
              <w:spacing w:before="120" w:after="120" w:line="276" w:lineRule="auto"/>
              <w:jc w:val="center"/>
              <w:rPr>
                <w:rFonts w:eastAsiaTheme="minorEastAsia" w:cs="Arial"/>
                <w:b/>
                <w:bCs/>
              </w:rPr>
            </w:pPr>
            <w:r w:rsidRPr="004753B2">
              <w:rPr>
                <w:rFonts w:eastAsiaTheme="minorEastAsia" w:cs="Arial"/>
                <w:b/>
                <w:bCs/>
              </w:rPr>
              <w:t>Deadline</w:t>
            </w:r>
          </w:p>
        </w:tc>
      </w:tr>
      <w:tr w:rsidR="0092469A" w:rsidRPr="004753B2" w14:paraId="4AB3CEA2" w14:textId="77777777" w:rsidTr="003110B4">
        <w:tc>
          <w:tcPr>
            <w:tcW w:w="1507" w:type="dxa"/>
          </w:tcPr>
          <w:p w14:paraId="28310ADF" w14:textId="77777777" w:rsidR="0092469A" w:rsidRPr="004753B2" w:rsidRDefault="0092469A" w:rsidP="003110B4">
            <w:pPr>
              <w:spacing w:before="120" w:after="120" w:line="276" w:lineRule="auto"/>
              <w:jc w:val="center"/>
              <w:rPr>
                <w:rFonts w:eastAsiaTheme="minorEastAsia" w:cs="Arial"/>
                <w:b/>
                <w:bCs/>
              </w:rPr>
            </w:pPr>
          </w:p>
        </w:tc>
        <w:tc>
          <w:tcPr>
            <w:tcW w:w="3883" w:type="dxa"/>
          </w:tcPr>
          <w:p w14:paraId="7C7ADB4F" w14:textId="77777777" w:rsidR="0092469A" w:rsidRPr="004753B2" w:rsidRDefault="0092469A" w:rsidP="003110B4">
            <w:pPr>
              <w:spacing w:before="120" w:after="120" w:line="276" w:lineRule="auto"/>
              <w:jc w:val="center"/>
              <w:rPr>
                <w:rFonts w:eastAsiaTheme="minorEastAsia" w:cs="Arial"/>
                <w:b/>
                <w:bCs/>
              </w:rPr>
            </w:pPr>
          </w:p>
        </w:tc>
        <w:tc>
          <w:tcPr>
            <w:tcW w:w="1868" w:type="dxa"/>
          </w:tcPr>
          <w:p w14:paraId="103C5EC9" w14:textId="77777777" w:rsidR="0092469A" w:rsidRPr="004753B2" w:rsidRDefault="0092469A" w:rsidP="003110B4">
            <w:pPr>
              <w:spacing w:before="120" w:after="120" w:line="276" w:lineRule="auto"/>
              <w:jc w:val="center"/>
              <w:rPr>
                <w:rFonts w:eastAsiaTheme="minorEastAsia" w:cs="Arial"/>
                <w:b/>
                <w:bCs/>
              </w:rPr>
            </w:pPr>
          </w:p>
        </w:tc>
        <w:tc>
          <w:tcPr>
            <w:tcW w:w="1230" w:type="dxa"/>
          </w:tcPr>
          <w:p w14:paraId="770D0CDF" w14:textId="77777777" w:rsidR="0092469A" w:rsidRPr="004753B2" w:rsidRDefault="0092469A" w:rsidP="003110B4">
            <w:pPr>
              <w:spacing w:before="120" w:after="120" w:line="276" w:lineRule="auto"/>
              <w:jc w:val="center"/>
              <w:rPr>
                <w:rFonts w:eastAsiaTheme="minorEastAsia" w:cs="Arial"/>
                <w:b/>
                <w:bCs/>
              </w:rPr>
            </w:pPr>
          </w:p>
        </w:tc>
      </w:tr>
      <w:tr w:rsidR="0092469A" w:rsidRPr="004753B2" w14:paraId="53D4292E" w14:textId="77777777" w:rsidTr="003110B4">
        <w:tc>
          <w:tcPr>
            <w:tcW w:w="1507" w:type="dxa"/>
          </w:tcPr>
          <w:p w14:paraId="6F0AEDFF" w14:textId="77777777" w:rsidR="0092469A" w:rsidRPr="004753B2" w:rsidRDefault="0092469A" w:rsidP="003110B4">
            <w:pPr>
              <w:spacing w:before="120" w:after="120" w:line="276" w:lineRule="auto"/>
              <w:jc w:val="center"/>
              <w:rPr>
                <w:rFonts w:eastAsiaTheme="minorEastAsia" w:cs="Arial"/>
                <w:b/>
                <w:bCs/>
              </w:rPr>
            </w:pPr>
          </w:p>
        </w:tc>
        <w:tc>
          <w:tcPr>
            <w:tcW w:w="3883" w:type="dxa"/>
          </w:tcPr>
          <w:p w14:paraId="115944FA" w14:textId="77777777" w:rsidR="0092469A" w:rsidRPr="004753B2" w:rsidRDefault="0092469A" w:rsidP="003110B4">
            <w:pPr>
              <w:spacing w:before="120" w:after="120" w:line="276" w:lineRule="auto"/>
              <w:jc w:val="center"/>
              <w:rPr>
                <w:rFonts w:eastAsiaTheme="minorEastAsia" w:cs="Arial"/>
                <w:b/>
                <w:bCs/>
              </w:rPr>
            </w:pPr>
          </w:p>
        </w:tc>
        <w:tc>
          <w:tcPr>
            <w:tcW w:w="1868" w:type="dxa"/>
          </w:tcPr>
          <w:p w14:paraId="28B7EFAE" w14:textId="77777777" w:rsidR="0092469A" w:rsidRPr="004753B2" w:rsidRDefault="0092469A" w:rsidP="003110B4">
            <w:pPr>
              <w:spacing w:before="120" w:after="120" w:line="276" w:lineRule="auto"/>
              <w:jc w:val="center"/>
              <w:rPr>
                <w:rFonts w:eastAsiaTheme="minorEastAsia" w:cs="Arial"/>
                <w:b/>
                <w:bCs/>
              </w:rPr>
            </w:pPr>
          </w:p>
        </w:tc>
        <w:tc>
          <w:tcPr>
            <w:tcW w:w="1230" w:type="dxa"/>
          </w:tcPr>
          <w:p w14:paraId="3372BD47" w14:textId="77777777" w:rsidR="0092469A" w:rsidRPr="004753B2" w:rsidRDefault="0092469A" w:rsidP="003110B4">
            <w:pPr>
              <w:spacing w:before="120" w:after="120" w:line="276" w:lineRule="auto"/>
              <w:jc w:val="center"/>
              <w:rPr>
                <w:rFonts w:eastAsiaTheme="minorEastAsia" w:cs="Arial"/>
                <w:b/>
                <w:bCs/>
              </w:rPr>
            </w:pPr>
          </w:p>
        </w:tc>
      </w:tr>
      <w:tr w:rsidR="0092469A" w:rsidRPr="004753B2" w14:paraId="46D393CD" w14:textId="77777777" w:rsidTr="003110B4">
        <w:trPr>
          <w:trHeight w:val="145"/>
        </w:trPr>
        <w:tc>
          <w:tcPr>
            <w:tcW w:w="1507" w:type="dxa"/>
          </w:tcPr>
          <w:p w14:paraId="0D3CA221" w14:textId="77777777" w:rsidR="0092469A" w:rsidRPr="004753B2" w:rsidRDefault="0092469A" w:rsidP="003110B4">
            <w:pPr>
              <w:spacing w:before="120" w:after="120" w:line="276" w:lineRule="auto"/>
              <w:jc w:val="center"/>
              <w:rPr>
                <w:rFonts w:eastAsiaTheme="minorEastAsia" w:cs="Arial"/>
                <w:b/>
                <w:bCs/>
              </w:rPr>
            </w:pPr>
          </w:p>
        </w:tc>
        <w:tc>
          <w:tcPr>
            <w:tcW w:w="3883" w:type="dxa"/>
          </w:tcPr>
          <w:p w14:paraId="6A248C59" w14:textId="77777777" w:rsidR="0092469A" w:rsidRPr="004753B2" w:rsidRDefault="0092469A" w:rsidP="003110B4">
            <w:pPr>
              <w:spacing w:before="120" w:after="120" w:line="276" w:lineRule="auto"/>
              <w:jc w:val="center"/>
              <w:rPr>
                <w:rFonts w:eastAsiaTheme="minorEastAsia" w:cs="Arial"/>
                <w:b/>
                <w:bCs/>
              </w:rPr>
            </w:pPr>
          </w:p>
        </w:tc>
        <w:tc>
          <w:tcPr>
            <w:tcW w:w="1868" w:type="dxa"/>
          </w:tcPr>
          <w:p w14:paraId="172933A9" w14:textId="77777777" w:rsidR="0092469A" w:rsidRPr="004753B2" w:rsidRDefault="0092469A" w:rsidP="003110B4">
            <w:pPr>
              <w:spacing w:before="120" w:after="120" w:line="276" w:lineRule="auto"/>
              <w:jc w:val="center"/>
              <w:rPr>
                <w:rFonts w:eastAsiaTheme="minorEastAsia" w:cs="Arial"/>
                <w:b/>
                <w:bCs/>
              </w:rPr>
            </w:pPr>
          </w:p>
        </w:tc>
        <w:tc>
          <w:tcPr>
            <w:tcW w:w="1230" w:type="dxa"/>
          </w:tcPr>
          <w:p w14:paraId="22AFA181" w14:textId="77777777" w:rsidR="0092469A" w:rsidRPr="004753B2" w:rsidRDefault="0092469A" w:rsidP="003110B4">
            <w:pPr>
              <w:spacing w:before="120" w:after="120" w:line="276" w:lineRule="auto"/>
              <w:jc w:val="center"/>
              <w:rPr>
                <w:rFonts w:eastAsiaTheme="minorEastAsia" w:cs="Arial"/>
                <w:b/>
                <w:bCs/>
              </w:rPr>
            </w:pPr>
          </w:p>
        </w:tc>
      </w:tr>
      <w:tr w:rsidR="0092469A" w:rsidRPr="004753B2" w14:paraId="12579B70" w14:textId="77777777" w:rsidTr="003110B4">
        <w:trPr>
          <w:trHeight w:val="145"/>
        </w:trPr>
        <w:tc>
          <w:tcPr>
            <w:tcW w:w="1507" w:type="dxa"/>
          </w:tcPr>
          <w:p w14:paraId="3DD9F351" w14:textId="77777777" w:rsidR="0092469A" w:rsidRPr="004753B2" w:rsidRDefault="0092469A" w:rsidP="003110B4">
            <w:pPr>
              <w:spacing w:before="120" w:after="120" w:line="276" w:lineRule="auto"/>
              <w:jc w:val="center"/>
              <w:rPr>
                <w:rFonts w:eastAsiaTheme="minorEastAsia" w:cs="Arial"/>
                <w:b/>
                <w:bCs/>
              </w:rPr>
            </w:pPr>
          </w:p>
        </w:tc>
        <w:tc>
          <w:tcPr>
            <w:tcW w:w="3883" w:type="dxa"/>
          </w:tcPr>
          <w:p w14:paraId="6D584E14" w14:textId="77777777" w:rsidR="0092469A" w:rsidRPr="004753B2" w:rsidRDefault="0092469A" w:rsidP="003110B4">
            <w:pPr>
              <w:spacing w:before="120" w:after="120" w:line="276" w:lineRule="auto"/>
              <w:jc w:val="center"/>
              <w:rPr>
                <w:rFonts w:eastAsiaTheme="minorEastAsia" w:cs="Arial"/>
                <w:b/>
                <w:bCs/>
              </w:rPr>
            </w:pPr>
          </w:p>
        </w:tc>
        <w:tc>
          <w:tcPr>
            <w:tcW w:w="1868" w:type="dxa"/>
          </w:tcPr>
          <w:p w14:paraId="6FB8456E" w14:textId="77777777" w:rsidR="0092469A" w:rsidRPr="004753B2" w:rsidRDefault="0092469A" w:rsidP="003110B4">
            <w:pPr>
              <w:spacing w:before="120" w:after="120" w:line="276" w:lineRule="auto"/>
              <w:jc w:val="center"/>
              <w:rPr>
                <w:rFonts w:eastAsiaTheme="minorEastAsia" w:cs="Arial"/>
                <w:b/>
                <w:bCs/>
              </w:rPr>
            </w:pPr>
          </w:p>
        </w:tc>
        <w:tc>
          <w:tcPr>
            <w:tcW w:w="1230" w:type="dxa"/>
          </w:tcPr>
          <w:p w14:paraId="0B4C8A05" w14:textId="77777777" w:rsidR="0092469A" w:rsidRPr="004753B2" w:rsidRDefault="0092469A" w:rsidP="003110B4">
            <w:pPr>
              <w:spacing w:before="120" w:after="120" w:line="276" w:lineRule="auto"/>
              <w:jc w:val="center"/>
              <w:rPr>
                <w:rFonts w:eastAsiaTheme="minorEastAsia" w:cs="Arial"/>
                <w:b/>
                <w:bCs/>
              </w:rPr>
            </w:pPr>
          </w:p>
        </w:tc>
      </w:tr>
    </w:tbl>
    <w:p w14:paraId="45F2E550" w14:textId="77777777" w:rsidR="0092469A" w:rsidRPr="004753B2" w:rsidRDefault="0092469A" w:rsidP="0092469A">
      <w:pPr>
        <w:pStyle w:val="ListParagraph"/>
        <w:widowControl w:val="0"/>
        <w:spacing w:before="120" w:after="120" w:line="276" w:lineRule="auto"/>
        <w:ind w:left="0"/>
        <w:rPr>
          <w:rFonts w:eastAsiaTheme="minorEastAsia" w:cs="Arial"/>
          <w:sz w:val="22"/>
          <w:szCs w:val="22"/>
        </w:rPr>
      </w:pPr>
    </w:p>
    <w:p w14:paraId="12540ECC" w14:textId="77777777" w:rsidR="0092469A" w:rsidRPr="00F620EE" w:rsidRDefault="0092469A" w:rsidP="0092469A">
      <w:pPr>
        <w:rPr>
          <w:b/>
          <w:bCs/>
          <w:sz w:val="24"/>
          <w:szCs w:val="24"/>
        </w:rPr>
      </w:pPr>
      <w:r w:rsidRPr="00F620EE">
        <w:rPr>
          <w:b/>
          <w:bCs/>
          <w:sz w:val="24"/>
          <w:szCs w:val="24"/>
        </w:rPr>
        <w:t xml:space="preserve">Phase 2 – Base building </w:t>
      </w:r>
    </w:p>
    <w:p w14:paraId="3DC86EB1" w14:textId="77777777" w:rsidR="0092469A" w:rsidRPr="004753B2" w:rsidRDefault="0092469A" w:rsidP="00F620EE">
      <w:pPr>
        <w:spacing w:before="240" w:after="120" w:line="276" w:lineRule="auto"/>
        <w:ind w:left="425" w:hanging="425"/>
        <w:rPr>
          <w:rFonts w:eastAsiaTheme="minorEastAsia" w:cs="Arial"/>
        </w:rPr>
      </w:pPr>
      <w:r w:rsidRPr="004753B2">
        <w:rPr>
          <w:rFonts w:cs="Arial"/>
        </w:rPr>
        <w:t xml:space="preserve">2.1 </w:t>
      </w:r>
      <w:r>
        <w:rPr>
          <w:rFonts w:cs="Arial"/>
        </w:rPr>
        <w:t xml:space="preserve"> </w:t>
      </w:r>
      <w:r w:rsidRPr="004753B2">
        <w:rPr>
          <w:rFonts w:eastAsiaTheme="minorEastAsia" w:cs="Arial"/>
        </w:rPr>
        <w:t>Building the workplace and community union base from which the insourcing campaign can be confidently launched.</w:t>
      </w:r>
    </w:p>
    <w:p w14:paraId="4D4B5A2F" w14:textId="77777777" w:rsidR="0092469A" w:rsidRPr="004753B2" w:rsidRDefault="0092469A" w:rsidP="0092469A">
      <w:pPr>
        <w:pStyle w:val="ListParagraph"/>
        <w:numPr>
          <w:ilvl w:val="0"/>
          <w:numId w:val="25"/>
        </w:numPr>
        <w:spacing w:before="120" w:after="120" w:line="276" w:lineRule="auto"/>
        <w:ind w:left="851"/>
        <w:rPr>
          <w:rFonts w:eastAsiaTheme="minorEastAsia" w:cs="Arial"/>
          <w:sz w:val="22"/>
          <w:szCs w:val="22"/>
        </w:rPr>
      </w:pPr>
      <w:r w:rsidRPr="004753B2">
        <w:rPr>
          <w:rFonts w:eastAsiaTheme="minorEastAsia" w:cs="Arial"/>
          <w:sz w:val="22"/>
          <w:szCs w:val="22"/>
        </w:rPr>
        <w:t>Launch pre-campaign organising activity to identify / confirm organising issues and increase membership and activism. This phase could include workplace visits and meetings to agitate around the collective issues that could be resolved through insourcing.</w:t>
      </w:r>
    </w:p>
    <w:p w14:paraId="5ECFADC4" w14:textId="6FB5C82E" w:rsidR="0092469A" w:rsidRPr="004753B2" w:rsidRDefault="0092469A" w:rsidP="0092469A">
      <w:pPr>
        <w:pStyle w:val="ListParagraph"/>
        <w:numPr>
          <w:ilvl w:val="0"/>
          <w:numId w:val="25"/>
        </w:numPr>
        <w:spacing w:before="120" w:after="120" w:line="276" w:lineRule="auto"/>
        <w:ind w:left="851"/>
        <w:rPr>
          <w:rFonts w:eastAsiaTheme="minorEastAsia" w:cs="Arial"/>
          <w:sz w:val="22"/>
          <w:szCs w:val="22"/>
        </w:rPr>
      </w:pPr>
      <w:r w:rsidRPr="004753B2">
        <w:rPr>
          <w:rFonts w:eastAsiaTheme="minorEastAsia" w:cs="Arial"/>
          <w:sz w:val="22"/>
          <w:szCs w:val="22"/>
        </w:rPr>
        <w:t xml:space="preserve">Initiate / develop relationships with potential community and political campaign allies </w:t>
      </w:r>
      <w:r w:rsidR="004127BF" w:rsidRPr="004753B2">
        <w:rPr>
          <w:rFonts w:eastAsiaTheme="minorEastAsia" w:cs="Arial"/>
          <w:sz w:val="22"/>
          <w:szCs w:val="22"/>
        </w:rPr>
        <w:t>outside</w:t>
      </w:r>
      <w:r w:rsidRPr="004753B2">
        <w:rPr>
          <w:rFonts w:eastAsiaTheme="minorEastAsia" w:cs="Arial"/>
          <w:sz w:val="22"/>
          <w:szCs w:val="22"/>
        </w:rPr>
        <w:t xml:space="preserve"> of the workplace. </w:t>
      </w:r>
    </w:p>
    <w:p w14:paraId="604A193C" w14:textId="77777777" w:rsidR="0092469A" w:rsidRPr="004753B2" w:rsidRDefault="0092469A" w:rsidP="0092469A">
      <w:pPr>
        <w:spacing w:before="120" w:after="120" w:line="276" w:lineRule="auto"/>
        <w:ind w:left="426" w:hanging="426"/>
        <w:rPr>
          <w:rFonts w:eastAsiaTheme="minorEastAsia" w:cs="Arial"/>
        </w:rPr>
      </w:pPr>
      <w:r w:rsidRPr="004753B2">
        <w:rPr>
          <w:rFonts w:eastAsiaTheme="minorEastAsia" w:cs="Arial"/>
        </w:rPr>
        <w:t xml:space="preserve">2.2 </w:t>
      </w:r>
      <w:r>
        <w:rPr>
          <w:rFonts w:eastAsiaTheme="minorEastAsia" w:cs="Arial"/>
        </w:rPr>
        <w:t xml:space="preserve"> </w:t>
      </w:r>
      <w:r w:rsidRPr="004753B2">
        <w:rPr>
          <w:rFonts w:eastAsiaTheme="minorEastAsia" w:cs="Arial"/>
        </w:rPr>
        <w:t xml:space="preserve">Finalise the “plan to win” - a clear, coherent and credible strategy for phases 3 and 4 – to build the power and exert the influence over the decision maker to move them to insource. </w:t>
      </w:r>
    </w:p>
    <w:tbl>
      <w:tblPr>
        <w:tblStyle w:val="TableGrid"/>
        <w:tblW w:w="8993" w:type="dxa"/>
        <w:tblLook w:val="04A0" w:firstRow="1" w:lastRow="0" w:firstColumn="1" w:lastColumn="0" w:noHBand="0" w:noVBand="1"/>
      </w:tblPr>
      <w:tblGrid>
        <w:gridCol w:w="1553"/>
        <w:gridCol w:w="4305"/>
        <w:gridCol w:w="1950"/>
        <w:gridCol w:w="1185"/>
      </w:tblGrid>
      <w:tr w:rsidR="0092469A" w:rsidRPr="004753B2" w14:paraId="26EB8C04" w14:textId="77777777" w:rsidTr="003110B4">
        <w:tc>
          <w:tcPr>
            <w:tcW w:w="8993" w:type="dxa"/>
            <w:gridSpan w:val="4"/>
          </w:tcPr>
          <w:p w14:paraId="15B6F541" w14:textId="77777777" w:rsidR="0092469A" w:rsidRPr="004753B2" w:rsidRDefault="0092469A" w:rsidP="003110B4">
            <w:pPr>
              <w:spacing w:before="120" w:after="120" w:line="276" w:lineRule="auto"/>
              <w:jc w:val="center"/>
              <w:rPr>
                <w:rFonts w:eastAsiaTheme="minorEastAsia" w:cs="Arial"/>
                <w:b/>
                <w:bCs/>
              </w:rPr>
            </w:pPr>
            <w:bookmarkStart w:id="1" w:name="_Hlk106871124"/>
            <w:r w:rsidRPr="004753B2">
              <w:rPr>
                <w:rFonts w:eastAsiaTheme="minorEastAsia" w:cs="Arial"/>
                <w:b/>
                <w:bCs/>
              </w:rPr>
              <w:t>Base Building Organising Activity</w:t>
            </w:r>
          </w:p>
        </w:tc>
      </w:tr>
      <w:tr w:rsidR="0092469A" w:rsidRPr="004753B2" w14:paraId="09F5E5EE" w14:textId="77777777" w:rsidTr="003110B4">
        <w:tc>
          <w:tcPr>
            <w:tcW w:w="1553" w:type="dxa"/>
          </w:tcPr>
          <w:p w14:paraId="35674148" w14:textId="77777777" w:rsidR="0092469A" w:rsidRPr="004753B2" w:rsidRDefault="0092469A" w:rsidP="003110B4">
            <w:pPr>
              <w:spacing w:before="120" w:after="120" w:line="276" w:lineRule="auto"/>
              <w:jc w:val="center"/>
              <w:rPr>
                <w:rFonts w:eastAsiaTheme="minorEastAsia" w:cs="Arial"/>
                <w:b/>
                <w:bCs/>
              </w:rPr>
            </w:pPr>
            <w:r w:rsidRPr="004753B2">
              <w:rPr>
                <w:rFonts w:eastAsiaTheme="minorEastAsia" w:cs="Arial"/>
                <w:b/>
                <w:bCs/>
              </w:rPr>
              <w:t>Objective</w:t>
            </w:r>
          </w:p>
        </w:tc>
        <w:tc>
          <w:tcPr>
            <w:tcW w:w="4305" w:type="dxa"/>
          </w:tcPr>
          <w:p w14:paraId="55403A1A" w14:textId="77777777" w:rsidR="0092469A" w:rsidRPr="004753B2" w:rsidRDefault="0092469A" w:rsidP="003110B4">
            <w:pPr>
              <w:spacing w:before="120" w:after="120" w:line="276" w:lineRule="auto"/>
              <w:jc w:val="center"/>
              <w:rPr>
                <w:rFonts w:eastAsiaTheme="minorEastAsia" w:cs="Arial"/>
                <w:b/>
                <w:bCs/>
              </w:rPr>
            </w:pPr>
            <w:r w:rsidRPr="004753B2">
              <w:rPr>
                <w:rFonts w:eastAsiaTheme="minorEastAsia" w:cs="Arial"/>
                <w:b/>
                <w:bCs/>
              </w:rPr>
              <w:t xml:space="preserve">Task </w:t>
            </w:r>
          </w:p>
        </w:tc>
        <w:tc>
          <w:tcPr>
            <w:tcW w:w="1950" w:type="dxa"/>
          </w:tcPr>
          <w:p w14:paraId="1C01D436" w14:textId="77777777" w:rsidR="0092469A" w:rsidRPr="004753B2" w:rsidRDefault="0092469A" w:rsidP="003110B4">
            <w:pPr>
              <w:spacing w:before="120" w:after="120" w:line="276" w:lineRule="auto"/>
              <w:jc w:val="center"/>
              <w:rPr>
                <w:rFonts w:eastAsiaTheme="minorEastAsia" w:cs="Arial"/>
                <w:b/>
                <w:bCs/>
              </w:rPr>
            </w:pPr>
            <w:r w:rsidRPr="004753B2">
              <w:rPr>
                <w:rFonts w:eastAsiaTheme="minorEastAsia" w:cs="Arial"/>
                <w:b/>
                <w:bCs/>
              </w:rPr>
              <w:t>Responsibility</w:t>
            </w:r>
          </w:p>
        </w:tc>
        <w:tc>
          <w:tcPr>
            <w:tcW w:w="1185" w:type="dxa"/>
          </w:tcPr>
          <w:p w14:paraId="0D36CA27" w14:textId="77777777" w:rsidR="0092469A" w:rsidRPr="004753B2" w:rsidRDefault="0092469A" w:rsidP="003110B4">
            <w:pPr>
              <w:spacing w:before="120" w:after="120" w:line="276" w:lineRule="auto"/>
              <w:jc w:val="center"/>
              <w:rPr>
                <w:rFonts w:eastAsiaTheme="minorEastAsia" w:cs="Arial"/>
                <w:b/>
                <w:bCs/>
              </w:rPr>
            </w:pPr>
            <w:r w:rsidRPr="004753B2">
              <w:rPr>
                <w:rFonts w:eastAsiaTheme="minorEastAsia" w:cs="Arial"/>
                <w:b/>
                <w:bCs/>
              </w:rPr>
              <w:t>Deadline</w:t>
            </w:r>
          </w:p>
        </w:tc>
      </w:tr>
      <w:tr w:rsidR="0092469A" w:rsidRPr="004753B2" w14:paraId="7A8F3764" w14:textId="77777777" w:rsidTr="003110B4">
        <w:trPr>
          <w:trHeight w:val="540"/>
        </w:trPr>
        <w:tc>
          <w:tcPr>
            <w:tcW w:w="1553" w:type="dxa"/>
          </w:tcPr>
          <w:p w14:paraId="398291EF" w14:textId="77777777" w:rsidR="0092469A" w:rsidRPr="004753B2" w:rsidRDefault="0092469A" w:rsidP="003110B4">
            <w:pPr>
              <w:spacing w:before="120" w:after="120" w:line="276" w:lineRule="auto"/>
              <w:jc w:val="center"/>
              <w:rPr>
                <w:rFonts w:eastAsiaTheme="minorEastAsia" w:cs="Arial"/>
                <w:b/>
                <w:bCs/>
              </w:rPr>
            </w:pPr>
          </w:p>
        </w:tc>
        <w:tc>
          <w:tcPr>
            <w:tcW w:w="4305" w:type="dxa"/>
          </w:tcPr>
          <w:p w14:paraId="612559AF" w14:textId="77777777" w:rsidR="0092469A" w:rsidRPr="004753B2" w:rsidRDefault="0092469A" w:rsidP="003110B4">
            <w:pPr>
              <w:spacing w:before="120" w:after="120" w:line="276" w:lineRule="auto"/>
              <w:jc w:val="center"/>
              <w:rPr>
                <w:rFonts w:eastAsiaTheme="minorEastAsia" w:cs="Arial"/>
                <w:b/>
                <w:bCs/>
              </w:rPr>
            </w:pPr>
          </w:p>
        </w:tc>
        <w:tc>
          <w:tcPr>
            <w:tcW w:w="1950" w:type="dxa"/>
          </w:tcPr>
          <w:p w14:paraId="70EE82EF" w14:textId="77777777" w:rsidR="0092469A" w:rsidRPr="004753B2" w:rsidRDefault="0092469A" w:rsidP="003110B4">
            <w:pPr>
              <w:spacing w:before="120" w:after="120" w:line="276" w:lineRule="auto"/>
              <w:jc w:val="center"/>
              <w:rPr>
                <w:rFonts w:eastAsiaTheme="minorEastAsia" w:cs="Arial"/>
                <w:b/>
                <w:bCs/>
              </w:rPr>
            </w:pPr>
          </w:p>
        </w:tc>
        <w:tc>
          <w:tcPr>
            <w:tcW w:w="1185" w:type="dxa"/>
          </w:tcPr>
          <w:p w14:paraId="09220E67" w14:textId="77777777" w:rsidR="0092469A" w:rsidRPr="004753B2" w:rsidRDefault="0092469A" w:rsidP="003110B4">
            <w:pPr>
              <w:spacing w:before="120" w:after="120" w:line="276" w:lineRule="auto"/>
              <w:jc w:val="center"/>
              <w:rPr>
                <w:rFonts w:eastAsiaTheme="minorEastAsia" w:cs="Arial"/>
                <w:b/>
                <w:bCs/>
              </w:rPr>
            </w:pPr>
          </w:p>
        </w:tc>
      </w:tr>
      <w:tr w:rsidR="0092469A" w:rsidRPr="004753B2" w14:paraId="30FD335D" w14:textId="77777777" w:rsidTr="003110B4">
        <w:tc>
          <w:tcPr>
            <w:tcW w:w="1553" w:type="dxa"/>
          </w:tcPr>
          <w:p w14:paraId="634CFD73" w14:textId="77777777" w:rsidR="0092469A" w:rsidRPr="004753B2" w:rsidRDefault="0092469A" w:rsidP="003110B4">
            <w:pPr>
              <w:spacing w:before="120" w:after="120" w:line="276" w:lineRule="auto"/>
              <w:jc w:val="center"/>
              <w:rPr>
                <w:rFonts w:eastAsiaTheme="minorEastAsia" w:cs="Arial"/>
                <w:b/>
                <w:bCs/>
              </w:rPr>
            </w:pPr>
          </w:p>
        </w:tc>
        <w:tc>
          <w:tcPr>
            <w:tcW w:w="4305" w:type="dxa"/>
          </w:tcPr>
          <w:p w14:paraId="1BA40404" w14:textId="77777777" w:rsidR="0092469A" w:rsidRPr="004753B2" w:rsidRDefault="0092469A" w:rsidP="003110B4">
            <w:pPr>
              <w:spacing w:before="120" w:after="120" w:line="276" w:lineRule="auto"/>
              <w:jc w:val="center"/>
              <w:rPr>
                <w:rFonts w:eastAsiaTheme="minorEastAsia" w:cs="Arial"/>
                <w:b/>
                <w:bCs/>
              </w:rPr>
            </w:pPr>
          </w:p>
        </w:tc>
        <w:tc>
          <w:tcPr>
            <w:tcW w:w="1950" w:type="dxa"/>
          </w:tcPr>
          <w:p w14:paraId="7E3ABBC1" w14:textId="77777777" w:rsidR="0092469A" w:rsidRPr="004753B2" w:rsidRDefault="0092469A" w:rsidP="003110B4">
            <w:pPr>
              <w:spacing w:before="120" w:after="120" w:line="276" w:lineRule="auto"/>
              <w:jc w:val="center"/>
              <w:rPr>
                <w:rFonts w:eastAsiaTheme="minorEastAsia" w:cs="Arial"/>
                <w:b/>
                <w:bCs/>
              </w:rPr>
            </w:pPr>
          </w:p>
        </w:tc>
        <w:tc>
          <w:tcPr>
            <w:tcW w:w="1185" w:type="dxa"/>
          </w:tcPr>
          <w:p w14:paraId="2E41E50F" w14:textId="77777777" w:rsidR="0092469A" w:rsidRPr="004753B2" w:rsidRDefault="0092469A" w:rsidP="003110B4">
            <w:pPr>
              <w:spacing w:before="120" w:after="120" w:line="276" w:lineRule="auto"/>
              <w:jc w:val="center"/>
              <w:rPr>
                <w:rFonts w:eastAsiaTheme="minorEastAsia" w:cs="Arial"/>
                <w:b/>
                <w:bCs/>
              </w:rPr>
            </w:pPr>
          </w:p>
        </w:tc>
      </w:tr>
      <w:tr w:rsidR="0092469A" w:rsidRPr="004753B2" w14:paraId="66BE842E" w14:textId="77777777" w:rsidTr="003110B4">
        <w:tc>
          <w:tcPr>
            <w:tcW w:w="1553" w:type="dxa"/>
          </w:tcPr>
          <w:p w14:paraId="7CA83220" w14:textId="77777777" w:rsidR="0092469A" w:rsidRPr="004753B2" w:rsidRDefault="0092469A" w:rsidP="003110B4">
            <w:pPr>
              <w:spacing w:before="120" w:after="120" w:line="276" w:lineRule="auto"/>
              <w:jc w:val="center"/>
              <w:rPr>
                <w:rFonts w:eastAsiaTheme="minorEastAsia" w:cs="Arial"/>
                <w:b/>
                <w:bCs/>
              </w:rPr>
            </w:pPr>
          </w:p>
        </w:tc>
        <w:tc>
          <w:tcPr>
            <w:tcW w:w="4305" w:type="dxa"/>
          </w:tcPr>
          <w:p w14:paraId="5B97F06E" w14:textId="77777777" w:rsidR="0092469A" w:rsidRPr="004753B2" w:rsidRDefault="0092469A" w:rsidP="003110B4">
            <w:pPr>
              <w:spacing w:before="120" w:after="120" w:line="276" w:lineRule="auto"/>
              <w:jc w:val="center"/>
              <w:rPr>
                <w:rFonts w:eastAsiaTheme="minorEastAsia" w:cs="Arial"/>
                <w:b/>
                <w:bCs/>
              </w:rPr>
            </w:pPr>
          </w:p>
        </w:tc>
        <w:tc>
          <w:tcPr>
            <w:tcW w:w="1950" w:type="dxa"/>
          </w:tcPr>
          <w:p w14:paraId="6EEFA112" w14:textId="77777777" w:rsidR="0092469A" w:rsidRPr="004753B2" w:rsidRDefault="0092469A" w:rsidP="003110B4">
            <w:pPr>
              <w:spacing w:before="120" w:after="120" w:line="276" w:lineRule="auto"/>
              <w:jc w:val="center"/>
              <w:rPr>
                <w:rFonts w:eastAsiaTheme="minorEastAsia" w:cs="Arial"/>
                <w:b/>
                <w:bCs/>
              </w:rPr>
            </w:pPr>
          </w:p>
        </w:tc>
        <w:tc>
          <w:tcPr>
            <w:tcW w:w="1185" w:type="dxa"/>
          </w:tcPr>
          <w:p w14:paraId="7A032C11" w14:textId="77777777" w:rsidR="0092469A" w:rsidRPr="004753B2" w:rsidRDefault="0092469A" w:rsidP="003110B4">
            <w:pPr>
              <w:spacing w:before="120" w:after="120" w:line="276" w:lineRule="auto"/>
              <w:jc w:val="center"/>
              <w:rPr>
                <w:rFonts w:eastAsiaTheme="minorEastAsia" w:cs="Arial"/>
                <w:b/>
                <w:bCs/>
              </w:rPr>
            </w:pPr>
          </w:p>
        </w:tc>
      </w:tr>
      <w:tr w:rsidR="0092469A" w:rsidRPr="004753B2" w14:paraId="6B17A769" w14:textId="77777777" w:rsidTr="003110B4">
        <w:tc>
          <w:tcPr>
            <w:tcW w:w="1553" w:type="dxa"/>
          </w:tcPr>
          <w:p w14:paraId="35E1CA3A" w14:textId="77777777" w:rsidR="0092469A" w:rsidRPr="004753B2" w:rsidRDefault="0092469A" w:rsidP="003110B4">
            <w:pPr>
              <w:spacing w:before="120" w:after="120" w:line="276" w:lineRule="auto"/>
              <w:jc w:val="center"/>
              <w:rPr>
                <w:rFonts w:eastAsiaTheme="minorEastAsia" w:cs="Arial"/>
                <w:b/>
                <w:bCs/>
              </w:rPr>
            </w:pPr>
          </w:p>
        </w:tc>
        <w:tc>
          <w:tcPr>
            <w:tcW w:w="4305" w:type="dxa"/>
          </w:tcPr>
          <w:p w14:paraId="3217F407" w14:textId="77777777" w:rsidR="0092469A" w:rsidRPr="004753B2" w:rsidRDefault="0092469A" w:rsidP="003110B4">
            <w:pPr>
              <w:spacing w:before="120" w:after="120" w:line="276" w:lineRule="auto"/>
              <w:jc w:val="center"/>
              <w:rPr>
                <w:rFonts w:eastAsiaTheme="minorEastAsia" w:cs="Arial"/>
                <w:b/>
                <w:bCs/>
              </w:rPr>
            </w:pPr>
          </w:p>
        </w:tc>
        <w:tc>
          <w:tcPr>
            <w:tcW w:w="1950" w:type="dxa"/>
          </w:tcPr>
          <w:p w14:paraId="5BF98C07" w14:textId="77777777" w:rsidR="0092469A" w:rsidRPr="004753B2" w:rsidRDefault="0092469A" w:rsidP="003110B4">
            <w:pPr>
              <w:spacing w:before="120" w:after="120" w:line="276" w:lineRule="auto"/>
              <w:jc w:val="center"/>
              <w:rPr>
                <w:rFonts w:eastAsiaTheme="minorEastAsia" w:cs="Arial"/>
                <w:b/>
                <w:bCs/>
              </w:rPr>
            </w:pPr>
          </w:p>
        </w:tc>
        <w:tc>
          <w:tcPr>
            <w:tcW w:w="1185" w:type="dxa"/>
          </w:tcPr>
          <w:p w14:paraId="0F7DE06E" w14:textId="77777777" w:rsidR="0092469A" w:rsidRPr="004753B2" w:rsidRDefault="0092469A" w:rsidP="003110B4">
            <w:pPr>
              <w:spacing w:before="120" w:after="120" w:line="276" w:lineRule="auto"/>
              <w:jc w:val="center"/>
              <w:rPr>
                <w:rFonts w:eastAsiaTheme="minorEastAsia" w:cs="Arial"/>
                <w:b/>
                <w:bCs/>
              </w:rPr>
            </w:pPr>
          </w:p>
        </w:tc>
      </w:tr>
      <w:bookmarkEnd w:id="1"/>
    </w:tbl>
    <w:p w14:paraId="057E63FB" w14:textId="77777777" w:rsidR="0092469A" w:rsidRPr="004753B2" w:rsidRDefault="0092469A" w:rsidP="0092469A">
      <w:pPr>
        <w:spacing w:before="120" w:after="120" w:line="276" w:lineRule="auto"/>
        <w:rPr>
          <w:rFonts w:eastAsiaTheme="minorEastAsia" w:cs="Arial"/>
        </w:rPr>
      </w:pPr>
    </w:p>
    <w:p w14:paraId="5CCE38F9" w14:textId="77777777" w:rsidR="0092469A" w:rsidRDefault="0092469A" w:rsidP="0092469A">
      <w:pPr>
        <w:rPr>
          <w:rFonts w:eastAsiaTheme="minorEastAsia" w:cs="Arial"/>
          <w:b/>
          <w:bCs/>
        </w:rPr>
      </w:pPr>
      <w:r>
        <w:rPr>
          <w:rFonts w:eastAsiaTheme="minorEastAsia" w:cs="Arial"/>
          <w:b/>
          <w:bCs/>
        </w:rPr>
        <w:br w:type="page"/>
      </w:r>
    </w:p>
    <w:p w14:paraId="6E6C8969" w14:textId="77777777" w:rsidR="0092469A" w:rsidRPr="00F620EE" w:rsidRDefault="0092469A" w:rsidP="00F620EE">
      <w:pPr>
        <w:spacing w:before="120" w:after="240" w:line="276" w:lineRule="auto"/>
        <w:rPr>
          <w:rFonts w:eastAsiaTheme="minorEastAsia" w:cs="Arial"/>
          <w:b/>
          <w:bCs/>
          <w:sz w:val="24"/>
          <w:szCs w:val="24"/>
        </w:rPr>
      </w:pPr>
      <w:r w:rsidRPr="00F620EE">
        <w:rPr>
          <w:rFonts w:eastAsiaTheme="minorEastAsia" w:cs="Arial"/>
          <w:b/>
          <w:bCs/>
          <w:sz w:val="24"/>
          <w:szCs w:val="24"/>
        </w:rPr>
        <w:lastRenderedPageBreak/>
        <w:t>Phase 3 – Insourcing campaign launch and escalate</w:t>
      </w:r>
    </w:p>
    <w:p w14:paraId="54E082FF" w14:textId="77777777" w:rsidR="0092469A" w:rsidRPr="004753B2" w:rsidRDefault="0092469A" w:rsidP="0092469A">
      <w:pPr>
        <w:spacing w:before="120" w:after="120" w:line="276" w:lineRule="auto"/>
        <w:rPr>
          <w:rFonts w:eastAsiaTheme="minorEastAsia" w:cs="Arial"/>
        </w:rPr>
      </w:pPr>
      <w:r w:rsidRPr="004753B2">
        <w:rPr>
          <w:rFonts w:eastAsiaTheme="minorEastAsia" w:cs="Arial"/>
        </w:rPr>
        <w:t>3.1  Launch the campaign from a position of confidence and strength</w:t>
      </w:r>
    </w:p>
    <w:p w14:paraId="440E423C" w14:textId="77777777" w:rsidR="0092469A" w:rsidRPr="004753B2" w:rsidRDefault="0092469A" w:rsidP="0092469A">
      <w:pPr>
        <w:pStyle w:val="ListParagraph"/>
        <w:numPr>
          <w:ilvl w:val="0"/>
          <w:numId w:val="24"/>
        </w:numPr>
        <w:spacing w:before="120" w:after="120" w:line="276" w:lineRule="auto"/>
        <w:ind w:left="851"/>
        <w:rPr>
          <w:rFonts w:eastAsiaTheme="minorEastAsia" w:cs="Arial"/>
          <w:sz w:val="22"/>
          <w:szCs w:val="22"/>
        </w:rPr>
      </w:pPr>
      <w:r w:rsidRPr="004753B2">
        <w:rPr>
          <w:rFonts w:eastAsiaTheme="minorEastAsia" w:cs="Arial"/>
          <w:sz w:val="22"/>
          <w:szCs w:val="22"/>
        </w:rPr>
        <w:t>The plan to win should be clear, credible and have the confidence of the membership. It must be developed in a way that requires member participation for success which will in turn enable ongoing activist identification and development.</w:t>
      </w:r>
    </w:p>
    <w:p w14:paraId="720FCA37" w14:textId="77777777" w:rsidR="0092469A" w:rsidRPr="004753B2" w:rsidRDefault="0092469A" w:rsidP="0092469A">
      <w:pPr>
        <w:pStyle w:val="ListParagraph"/>
        <w:numPr>
          <w:ilvl w:val="0"/>
          <w:numId w:val="24"/>
        </w:numPr>
        <w:spacing w:before="120" w:after="120" w:line="276" w:lineRule="auto"/>
        <w:ind w:left="851"/>
        <w:rPr>
          <w:rFonts w:eastAsiaTheme="minorEastAsia" w:cs="Arial"/>
          <w:sz w:val="22"/>
          <w:szCs w:val="22"/>
        </w:rPr>
      </w:pPr>
      <w:r w:rsidRPr="004753B2">
        <w:rPr>
          <w:rFonts w:eastAsiaTheme="minorEastAsia" w:cs="Arial"/>
          <w:sz w:val="22"/>
          <w:szCs w:val="22"/>
        </w:rPr>
        <w:t xml:space="preserve"> Membership should increase significantly with the goal of majority density. </w:t>
      </w:r>
    </w:p>
    <w:p w14:paraId="62CD98B0" w14:textId="583FEAB7" w:rsidR="0092469A" w:rsidRPr="004753B2" w:rsidRDefault="0092469A" w:rsidP="0092469A">
      <w:pPr>
        <w:pStyle w:val="ListParagraph"/>
        <w:numPr>
          <w:ilvl w:val="0"/>
          <w:numId w:val="24"/>
        </w:numPr>
        <w:spacing w:before="120" w:after="120" w:line="276" w:lineRule="auto"/>
        <w:ind w:left="851"/>
        <w:rPr>
          <w:rFonts w:eastAsiaTheme="minorEastAsia" w:cs="Arial"/>
          <w:sz w:val="22"/>
          <w:szCs w:val="22"/>
        </w:rPr>
      </w:pPr>
      <w:r w:rsidRPr="004753B2">
        <w:rPr>
          <w:rFonts w:eastAsiaTheme="minorEastAsia" w:cs="Arial"/>
          <w:sz w:val="22"/>
          <w:szCs w:val="22"/>
        </w:rPr>
        <w:t>Insourcing campaign</w:t>
      </w:r>
      <w:r w:rsidR="00D96B11">
        <w:rPr>
          <w:rFonts w:eastAsiaTheme="minorEastAsia" w:cs="Arial"/>
          <w:sz w:val="22"/>
          <w:szCs w:val="22"/>
        </w:rPr>
        <w:t>s</w:t>
      </w:r>
      <w:r w:rsidRPr="004753B2">
        <w:rPr>
          <w:rFonts w:eastAsiaTheme="minorEastAsia" w:cs="Arial"/>
          <w:sz w:val="22"/>
          <w:szCs w:val="22"/>
        </w:rPr>
        <w:t xml:space="preserve"> will require public facing activity, external to the workplace, to “leverage” decision makers through well targeted multi directional pressure. It is vital that members understand and have confidence in the “plan to win”. </w:t>
      </w:r>
    </w:p>
    <w:tbl>
      <w:tblPr>
        <w:tblStyle w:val="TableGrid"/>
        <w:tblW w:w="9135" w:type="dxa"/>
        <w:tblLook w:val="04A0" w:firstRow="1" w:lastRow="0" w:firstColumn="1" w:lastColumn="0" w:noHBand="0" w:noVBand="1"/>
      </w:tblPr>
      <w:tblGrid>
        <w:gridCol w:w="1553"/>
        <w:gridCol w:w="4335"/>
        <w:gridCol w:w="1815"/>
        <w:gridCol w:w="1432"/>
      </w:tblGrid>
      <w:tr w:rsidR="0092469A" w:rsidRPr="004753B2" w14:paraId="131C8795" w14:textId="77777777" w:rsidTr="003110B4">
        <w:tc>
          <w:tcPr>
            <w:tcW w:w="9135" w:type="dxa"/>
            <w:gridSpan w:val="4"/>
          </w:tcPr>
          <w:p w14:paraId="046789C2" w14:textId="77777777" w:rsidR="0092469A" w:rsidRPr="004753B2" w:rsidRDefault="0092469A" w:rsidP="003110B4">
            <w:pPr>
              <w:spacing w:before="120" w:after="120" w:line="276" w:lineRule="auto"/>
              <w:jc w:val="center"/>
              <w:rPr>
                <w:rFonts w:eastAsiaTheme="minorEastAsia" w:cs="Arial"/>
                <w:b/>
                <w:bCs/>
              </w:rPr>
            </w:pPr>
            <w:r w:rsidRPr="004753B2">
              <w:rPr>
                <w:rFonts w:eastAsiaTheme="minorEastAsia" w:cs="Arial"/>
                <w:b/>
                <w:bCs/>
              </w:rPr>
              <w:t>Issue Campaign/s Launch &amp; Escalate</w:t>
            </w:r>
          </w:p>
        </w:tc>
      </w:tr>
      <w:tr w:rsidR="0092469A" w:rsidRPr="004753B2" w14:paraId="30B4E5FA" w14:textId="77777777" w:rsidTr="003110B4">
        <w:tc>
          <w:tcPr>
            <w:tcW w:w="1553" w:type="dxa"/>
          </w:tcPr>
          <w:p w14:paraId="488A2A22" w14:textId="77777777" w:rsidR="0092469A" w:rsidRPr="004753B2" w:rsidRDefault="0092469A" w:rsidP="003110B4">
            <w:pPr>
              <w:spacing w:before="120" w:after="120" w:line="276" w:lineRule="auto"/>
              <w:jc w:val="center"/>
              <w:rPr>
                <w:rFonts w:eastAsiaTheme="minorEastAsia" w:cs="Arial"/>
                <w:b/>
                <w:bCs/>
              </w:rPr>
            </w:pPr>
            <w:r w:rsidRPr="004753B2">
              <w:rPr>
                <w:rFonts w:eastAsiaTheme="minorEastAsia" w:cs="Arial"/>
                <w:b/>
                <w:bCs/>
              </w:rPr>
              <w:t>Objective</w:t>
            </w:r>
          </w:p>
        </w:tc>
        <w:tc>
          <w:tcPr>
            <w:tcW w:w="4335" w:type="dxa"/>
          </w:tcPr>
          <w:p w14:paraId="777F2D5E" w14:textId="77777777" w:rsidR="0092469A" w:rsidRPr="004753B2" w:rsidRDefault="0092469A" w:rsidP="003110B4">
            <w:pPr>
              <w:spacing w:before="120" w:after="120" w:line="276" w:lineRule="auto"/>
              <w:jc w:val="center"/>
              <w:rPr>
                <w:rFonts w:eastAsiaTheme="minorEastAsia" w:cs="Arial"/>
                <w:b/>
                <w:bCs/>
              </w:rPr>
            </w:pPr>
            <w:r w:rsidRPr="004753B2">
              <w:rPr>
                <w:rFonts w:eastAsiaTheme="minorEastAsia" w:cs="Arial"/>
                <w:b/>
                <w:bCs/>
              </w:rPr>
              <w:t xml:space="preserve">Task </w:t>
            </w:r>
          </w:p>
        </w:tc>
        <w:tc>
          <w:tcPr>
            <w:tcW w:w="1815" w:type="dxa"/>
          </w:tcPr>
          <w:p w14:paraId="64FC793D" w14:textId="77777777" w:rsidR="0092469A" w:rsidRPr="004753B2" w:rsidRDefault="0092469A" w:rsidP="003110B4">
            <w:pPr>
              <w:spacing w:before="120" w:after="120" w:line="276" w:lineRule="auto"/>
              <w:jc w:val="center"/>
              <w:rPr>
                <w:rFonts w:eastAsiaTheme="minorEastAsia" w:cs="Arial"/>
                <w:b/>
                <w:bCs/>
              </w:rPr>
            </w:pPr>
            <w:r w:rsidRPr="004753B2">
              <w:rPr>
                <w:rFonts w:eastAsiaTheme="minorEastAsia" w:cs="Arial"/>
                <w:b/>
                <w:bCs/>
              </w:rPr>
              <w:t>Responsibility</w:t>
            </w:r>
          </w:p>
        </w:tc>
        <w:tc>
          <w:tcPr>
            <w:tcW w:w="1432" w:type="dxa"/>
          </w:tcPr>
          <w:p w14:paraId="44C4105F" w14:textId="77777777" w:rsidR="0092469A" w:rsidRPr="004753B2" w:rsidRDefault="0092469A" w:rsidP="003110B4">
            <w:pPr>
              <w:spacing w:before="120" w:after="120" w:line="276" w:lineRule="auto"/>
              <w:jc w:val="center"/>
              <w:rPr>
                <w:rFonts w:eastAsiaTheme="minorEastAsia" w:cs="Arial"/>
                <w:b/>
                <w:bCs/>
              </w:rPr>
            </w:pPr>
            <w:r w:rsidRPr="004753B2">
              <w:rPr>
                <w:rFonts w:eastAsiaTheme="minorEastAsia" w:cs="Arial"/>
                <w:b/>
                <w:bCs/>
              </w:rPr>
              <w:t>Deadline</w:t>
            </w:r>
          </w:p>
        </w:tc>
      </w:tr>
      <w:tr w:rsidR="0092469A" w:rsidRPr="004753B2" w14:paraId="4F2BFFCB" w14:textId="77777777" w:rsidTr="003110B4">
        <w:tc>
          <w:tcPr>
            <w:tcW w:w="1553" w:type="dxa"/>
          </w:tcPr>
          <w:p w14:paraId="26E77D04" w14:textId="77777777" w:rsidR="0092469A" w:rsidRPr="004753B2" w:rsidRDefault="0092469A" w:rsidP="003110B4">
            <w:pPr>
              <w:spacing w:before="120" w:after="120" w:line="276" w:lineRule="auto"/>
              <w:jc w:val="center"/>
              <w:rPr>
                <w:rFonts w:eastAsiaTheme="minorEastAsia" w:cs="Arial"/>
                <w:b/>
                <w:bCs/>
              </w:rPr>
            </w:pPr>
          </w:p>
        </w:tc>
        <w:tc>
          <w:tcPr>
            <w:tcW w:w="4335" w:type="dxa"/>
          </w:tcPr>
          <w:p w14:paraId="19B3CA16" w14:textId="77777777" w:rsidR="0092469A" w:rsidRPr="004753B2" w:rsidRDefault="0092469A" w:rsidP="003110B4">
            <w:pPr>
              <w:spacing w:before="120" w:after="120" w:line="276" w:lineRule="auto"/>
              <w:jc w:val="center"/>
              <w:rPr>
                <w:rFonts w:eastAsiaTheme="minorEastAsia" w:cs="Arial"/>
                <w:b/>
                <w:bCs/>
              </w:rPr>
            </w:pPr>
          </w:p>
        </w:tc>
        <w:tc>
          <w:tcPr>
            <w:tcW w:w="1815" w:type="dxa"/>
          </w:tcPr>
          <w:p w14:paraId="215C7A59" w14:textId="77777777" w:rsidR="0092469A" w:rsidRPr="004753B2" w:rsidRDefault="0092469A" w:rsidP="003110B4">
            <w:pPr>
              <w:spacing w:before="120" w:after="120" w:line="276" w:lineRule="auto"/>
              <w:jc w:val="center"/>
              <w:rPr>
                <w:rFonts w:eastAsiaTheme="minorEastAsia" w:cs="Arial"/>
                <w:b/>
                <w:bCs/>
              </w:rPr>
            </w:pPr>
          </w:p>
        </w:tc>
        <w:tc>
          <w:tcPr>
            <w:tcW w:w="1432" w:type="dxa"/>
          </w:tcPr>
          <w:p w14:paraId="73CE5F54" w14:textId="77777777" w:rsidR="0092469A" w:rsidRPr="004753B2" w:rsidRDefault="0092469A" w:rsidP="003110B4">
            <w:pPr>
              <w:spacing w:before="120" w:after="120" w:line="276" w:lineRule="auto"/>
              <w:jc w:val="center"/>
              <w:rPr>
                <w:rFonts w:eastAsiaTheme="minorEastAsia" w:cs="Arial"/>
                <w:b/>
                <w:bCs/>
              </w:rPr>
            </w:pPr>
          </w:p>
        </w:tc>
      </w:tr>
      <w:tr w:rsidR="0092469A" w:rsidRPr="004753B2" w14:paraId="6B8D4E16" w14:textId="77777777" w:rsidTr="003110B4">
        <w:tc>
          <w:tcPr>
            <w:tcW w:w="1553" w:type="dxa"/>
          </w:tcPr>
          <w:p w14:paraId="6600E656" w14:textId="77777777" w:rsidR="0092469A" w:rsidRPr="004753B2" w:rsidRDefault="0092469A" w:rsidP="003110B4">
            <w:pPr>
              <w:spacing w:before="120" w:after="120" w:line="276" w:lineRule="auto"/>
              <w:jc w:val="center"/>
              <w:rPr>
                <w:rFonts w:eastAsiaTheme="minorEastAsia" w:cs="Arial"/>
                <w:b/>
                <w:bCs/>
              </w:rPr>
            </w:pPr>
          </w:p>
        </w:tc>
        <w:tc>
          <w:tcPr>
            <w:tcW w:w="4335" w:type="dxa"/>
          </w:tcPr>
          <w:p w14:paraId="4B91580B" w14:textId="77777777" w:rsidR="0092469A" w:rsidRPr="004753B2" w:rsidRDefault="0092469A" w:rsidP="003110B4">
            <w:pPr>
              <w:spacing w:before="120" w:after="120" w:line="276" w:lineRule="auto"/>
              <w:jc w:val="center"/>
              <w:rPr>
                <w:rFonts w:eastAsiaTheme="minorEastAsia" w:cs="Arial"/>
                <w:b/>
                <w:bCs/>
              </w:rPr>
            </w:pPr>
          </w:p>
        </w:tc>
        <w:tc>
          <w:tcPr>
            <w:tcW w:w="1815" w:type="dxa"/>
          </w:tcPr>
          <w:p w14:paraId="21EB7FEE" w14:textId="77777777" w:rsidR="0092469A" w:rsidRPr="004753B2" w:rsidRDefault="0092469A" w:rsidP="003110B4">
            <w:pPr>
              <w:spacing w:before="120" w:after="120" w:line="276" w:lineRule="auto"/>
              <w:jc w:val="center"/>
              <w:rPr>
                <w:rFonts w:eastAsiaTheme="minorEastAsia" w:cs="Arial"/>
                <w:b/>
                <w:bCs/>
              </w:rPr>
            </w:pPr>
          </w:p>
        </w:tc>
        <w:tc>
          <w:tcPr>
            <w:tcW w:w="1432" w:type="dxa"/>
          </w:tcPr>
          <w:p w14:paraId="62979072" w14:textId="77777777" w:rsidR="0092469A" w:rsidRPr="004753B2" w:rsidRDefault="0092469A" w:rsidP="003110B4">
            <w:pPr>
              <w:spacing w:before="120" w:after="120" w:line="276" w:lineRule="auto"/>
              <w:jc w:val="center"/>
              <w:rPr>
                <w:rFonts w:eastAsiaTheme="minorEastAsia" w:cs="Arial"/>
                <w:b/>
                <w:bCs/>
              </w:rPr>
            </w:pPr>
          </w:p>
        </w:tc>
      </w:tr>
      <w:tr w:rsidR="0092469A" w:rsidRPr="004753B2" w14:paraId="27D8FFA8" w14:textId="77777777" w:rsidTr="003110B4">
        <w:tc>
          <w:tcPr>
            <w:tcW w:w="1553" w:type="dxa"/>
          </w:tcPr>
          <w:p w14:paraId="26F998AE" w14:textId="77777777" w:rsidR="0092469A" w:rsidRPr="004753B2" w:rsidRDefault="0092469A" w:rsidP="003110B4">
            <w:pPr>
              <w:spacing w:before="120" w:after="120" w:line="276" w:lineRule="auto"/>
              <w:jc w:val="center"/>
              <w:rPr>
                <w:rFonts w:eastAsiaTheme="minorEastAsia" w:cs="Arial"/>
                <w:b/>
                <w:bCs/>
              </w:rPr>
            </w:pPr>
          </w:p>
        </w:tc>
        <w:tc>
          <w:tcPr>
            <w:tcW w:w="4335" w:type="dxa"/>
          </w:tcPr>
          <w:p w14:paraId="50631A42" w14:textId="77777777" w:rsidR="0092469A" w:rsidRPr="004753B2" w:rsidRDefault="0092469A" w:rsidP="003110B4">
            <w:pPr>
              <w:spacing w:before="120" w:after="120" w:line="276" w:lineRule="auto"/>
              <w:jc w:val="center"/>
              <w:rPr>
                <w:rFonts w:eastAsiaTheme="minorEastAsia" w:cs="Arial"/>
                <w:b/>
                <w:bCs/>
              </w:rPr>
            </w:pPr>
          </w:p>
        </w:tc>
        <w:tc>
          <w:tcPr>
            <w:tcW w:w="1815" w:type="dxa"/>
          </w:tcPr>
          <w:p w14:paraId="04F34805" w14:textId="77777777" w:rsidR="0092469A" w:rsidRPr="004753B2" w:rsidRDefault="0092469A" w:rsidP="003110B4">
            <w:pPr>
              <w:spacing w:before="120" w:after="120" w:line="276" w:lineRule="auto"/>
              <w:jc w:val="center"/>
              <w:rPr>
                <w:rFonts w:eastAsiaTheme="minorEastAsia" w:cs="Arial"/>
                <w:b/>
                <w:bCs/>
              </w:rPr>
            </w:pPr>
          </w:p>
        </w:tc>
        <w:tc>
          <w:tcPr>
            <w:tcW w:w="1432" w:type="dxa"/>
          </w:tcPr>
          <w:p w14:paraId="041EACD4" w14:textId="77777777" w:rsidR="0092469A" w:rsidRPr="004753B2" w:rsidRDefault="0092469A" w:rsidP="003110B4">
            <w:pPr>
              <w:spacing w:before="120" w:after="120" w:line="276" w:lineRule="auto"/>
              <w:jc w:val="center"/>
              <w:rPr>
                <w:rFonts w:eastAsiaTheme="minorEastAsia" w:cs="Arial"/>
                <w:b/>
                <w:bCs/>
              </w:rPr>
            </w:pPr>
          </w:p>
        </w:tc>
      </w:tr>
      <w:tr w:rsidR="0092469A" w:rsidRPr="004753B2" w14:paraId="63EBC6B6" w14:textId="77777777" w:rsidTr="003110B4">
        <w:tc>
          <w:tcPr>
            <w:tcW w:w="1553" w:type="dxa"/>
          </w:tcPr>
          <w:p w14:paraId="4AD4A42D" w14:textId="77777777" w:rsidR="0092469A" w:rsidRPr="004753B2" w:rsidRDefault="0092469A" w:rsidP="003110B4">
            <w:pPr>
              <w:spacing w:before="120" w:after="120" w:line="276" w:lineRule="auto"/>
              <w:jc w:val="center"/>
              <w:rPr>
                <w:rFonts w:eastAsiaTheme="minorEastAsia" w:cs="Arial"/>
                <w:b/>
                <w:bCs/>
              </w:rPr>
            </w:pPr>
          </w:p>
        </w:tc>
        <w:tc>
          <w:tcPr>
            <w:tcW w:w="4335" w:type="dxa"/>
          </w:tcPr>
          <w:p w14:paraId="5AAB2B83" w14:textId="77777777" w:rsidR="0092469A" w:rsidRPr="004753B2" w:rsidRDefault="0092469A" w:rsidP="003110B4">
            <w:pPr>
              <w:spacing w:before="120" w:after="120" w:line="276" w:lineRule="auto"/>
              <w:jc w:val="center"/>
              <w:rPr>
                <w:rFonts w:eastAsiaTheme="minorEastAsia" w:cs="Arial"/>
                <w:b/>
                <w:bCs/>
              </w:rPr>
            </w:pPr>
          </w:p>
        </w:tc>
        <w:tc>
          <w:tcPr>
            <w:tcW w:w="1815" w:type="dxa"/>
          </w:tcPr>
          <w:p w14:paraId="73B12045" w14:textId="77777777" w:rsidR="0092469A" w:rsidRPr="004753B2" w:rsidRDefault="0092469A" w:rsidP="003110B4">
            <w:pPr>
              <w:spacing w:before="120" w:after="120" w:line="276" w:lineRule="auto"/>
              <w:jc w:val="center"/>
              <w:rPr>
                <w:rFonts w:eastAsiaTheme="minorEastAsia" w:cs="Arial"/>
                <w:b/>
                <w:bCs/>
              </w:rPr>
            </w:pPr>
          </w:p>
        </w:tc>
        <w:tc>
          <w:tcPr>
            <w:tcW w:w="1432" w:type="dxa"/>
          </w:tcPr>
          <w:p w14:paraId="6D2FF58B" w14:textId="77777777" w:rsidR="0092469A" w:rsidRPr="004753B2" w:rsidRDefault="0092469A" w:rsidP="003110B4">
            <w:pPr>
              <w:spacing w:before="120" w:after="120" w:line="276" w:lineRule="auto"/>
              <w:jc w:val="center"/>
              <w:rPr>
                <w:rFonts w:eastAsiaTheme="minorEastAsia" w:cs="Arial"/>
                <w:b/>
                <w:bCs/>
              </w:rPr>
            </w:pPr>
          </w:p>
        </w:tc>
      </w:tr>
    </w:tbl>
    <w:p w14:paraId="67331FA3" w14:textId="77777777" w:rsidR="0092469A" w:rsidRPr="004753B2" w:rsidRDefault="0092469A" w:rsidP="0092469A">
      <w:pPr>
        <w:spacing w:before="120" w:after="120" w:line="276" w:lineRule="auto"/>
        <w:rPr>
          <w:rFonts w:eastAsiaTheme="minorEastAsia" w:cs="Arial"/>
          <w:b/>
          <w:bCs/>
        </w:rPr>
      </w:pPr>
    </w:p>
    <w:p w14:paraId="2F51A328" w14:textId="77777777" w:rsidR="0092469A" w:rsidRPr="00F620EE" w:rsidRDefault="0092469A" w:rsidP="00F620EE">
      <w:pPr>
        <w:spacing w:after="240"/>
        <w:rPr>
          <w:b/>
          <w:bCs/>
          <w:sz w:val="24"/>
          <w:szCs w:val="24"/>
        </w:rPr>
      </w:pPr>
      <w:r w:rsidRPr="00F620EE">
        <w:rPr>
          <w:b/>
          <w:bCs/>
          <w:sz w:val="24"/>
          <w:szCs w:val="24"/>
        </w:rPr>
        <w:t>Phase 4 – Win insourcing or Create Crisis (for the employer / decision maker!)</w:t>
      </w:r>
    </w:p>
    <w:p w14:paraId="69ED016E" w14:textId="77777777" w:rsidR="0092469A" w:rsidRPr="004753B2" w:rsidRDefault="0092469A" w:rsidP="0092469A">
      <w:pPr>
        <w:spacing w:before="120" w:after="120" w:line="276" w:lineRule="auto"/>
        <w:ind w:left="426" w:hanging="426"/>
        <w:rPr>
          <w:rStyle w:val="normaltextrun"/>
          <w:rFonts w:eastAsiaTheme="minorEastAsia" w:cs="Arial"/>
          <w:color w:val="000000" w:themeColor="text1"/>
        </w:rPr>
      </w:pPr>
      <w:r w:rsidRPr="004753B2">
        <w:rPr>
          <w:rStyle w:val="normaltextrun"/>
          <w:rFonts w:eastAsiaTheme="minorEastAsia" w:cs="Arial"/>
          <w:color w:val="000000"/>
          <w:bdr w:val="none" w:sz="0" w:space="0" w:color="auto" w:frame="1"/>
        </w:rPr>
        <w:t xml:space="preserve">4.1 </w:t>
      </w:r>
      <w:r>
        <w:rPr>
          <w:rStyle w:val="normaltextrun"/>
          <w:rFonts w:eastAsiaTheme="minorEastAsia" w:cs="Arial"/>
          <w:color w:val="000000"/>
          <w:bdr w:val="none" w:sz="0" w:space="0" w:color="auto" w:frame="1"/>
        </w:rPr>
        <w:t xml:space="preserve"> </w:t>
      </w:r>
      <w:r w:rsidRPr="004753B2">
        <w:rPr>
          <w:rStyle w:val="normaltextrun"/>
          <w:rFonts w:eastAsiaTheme="minorEastAsia" w:cs="Arial"/>
          <w:color w:val="000000"/>
          <w:bdr w:val="none" w:sz="0" w:space="0" w:color="auto" w:frame="1"/>
        </w:rPr>
        <w:t xml:space="preserve">Escalate the campaign inside and outside of the workplace and bring multiple pressures to bear simultaneously until they create a crisis for the decision maker which exceeds any costs of insourcing (financial, political or ideological). </w:t>
      </w:r>
    </w:p>
    <w:p w14:paraId="445CD93D" w14:textId="77777777" w:rsidR="0092469A" w:rsidRPr="004753B2" w:rsidRDefault="0092469A" w:rsidP="0092469A">
      <w:pPr>
        <w:pStyle w:val="ListParagraph"/>
        <w:numPr>
          <w:ilvl w:val="0"/>
          <w:numId w:val="23"/>
        </w:numPr>
        <w:spacing w:before="120" w:after="120" w:line="276" w:lineRule="auto"/>
        <w:ind w:left="851"/>
        <w:rPr>
          <w:rStyle w:val="normaltextrun"/>
          <w:rFonts w:eastAsiaTheme="minorEastAsia" w:cs="Arial"/>
          <w:color w:val="000000" w:themeColor="text1"/>
          <w:sz w:val="22"/>
          <w:szCs w:val="22"/>
        </w:rPr>
      </w:pPr>
      <w:r w:rsidRPr="004753B2">
        <w:rPr>
          <w:rStyle w:val="normaltextrun"/>
          <w:rFonts w:eastAsiaTheme="minorEastAsia" w:cs="Arial"/>
          <w:color w:val="000000"/>
          <w:sz w:val="22"/>
          <w:szCs w:val="22"/>
          <w:bdr w:val="none" w:sz="0" w:space="0" w:color="auto" w:frame="1"/>
        </w:rPr>
        <w:t xml:space="preserve">Success will require a plan of escalating action – to test and build the participation and resolve of members whilst incrementally increasing pressure on the employer / decision maker. </w:t>
      </w:r>
    </w:p>
    <w:p w14:paraId="3906D1CD" w14:textId="3BCAAC11" w:rsidR="0092469A" w:rsidRPr="004753B2" w:rsidRDefault="0092469A" w:rsidP="0092469A">
      <w:pPr>
        <w:pStyle w:val="ListParagraph"/>
        <w:numPr>
          <w:ilvl w:val="0"/>
          <w:numId w:val="23"/>
        </w:numPr>
        <w:spacing w:before="120" w:after="120" w:line="276" w:lineRule="auto"/>
        <w:ind w:left="851"/>
        <w:rPr>
          <w:rStyle w:val="normaltextrun"/>
          <w:rFonts w:eastAsiaTheme="minorEastAsia" w:cs="Arial"/>
          <w:color w:val="000000" w:themeColor="text1"/>
          <w:sz w:val="22"/>
          <w:szCs w:val="22"/>
        </w:rPr>
      </w:pPr>
      <w:r w:rsidRPr="004753B2">
        <w:rPr>
          <w:rStyle w:val="normaltextrun"/>
          <w:rFonts w:eastAsiaTheme="minorEastAsia" w:cs="Arial"/>
          <w:color w:val="000000"/>
          <w:sz w:val="22"/>
          <w:szCs w:val="22"/>
          <w:bdr w:val="none" w:sz="0" w:space="0" w:color="auto" w:frame="1"/>
        </w:rPr>
        <w:t>Actions start as relatively “soft” opportunities to participate and demonstrate strength of feeling such as petition</w:t>
      </w:r>
      <w:r w:rsidR="00841E0C">
        <w:rPr>
          <w:rStyle w:val="normaltextrun"/>
          <w:rFonts w:eastAsiaTheme="minorEastAsia" w:cs="Arial"/>
          <w:color w:val="000000"/>
          <w:sz w:val="22"/>
          <w:szCs w:val="22"/>
          <w:bdr w:val="none" w:sz="0" w:space="0" w:color="auto" w:frame="1"/>
        </w:rPr>
        <w:t>s</w:t>
      </w:r>
      <w:r w:rsidRPr="004753B2">
        <w:rPr>
          <w:rStyle w:val="normaltextrun"/>
          <w:rFonts w:eastAsiaTheme="minorEastAsia" w:cs="Arial"/>
          <w:color w:val="000000"/>
          <w:sz w:val="22"/>
          <w:szCs w:val="22"/>
          <w:bdr w:val="none" w:sz="0" w:space="0" w:color="auto" w:frame="1"/>
        </w:rPr>
        <w:t xml:space="preserve"> or collective grievance</w:t>
      </w:r>
      <w:r w:rsidR="00E4050C">
        <w:rPr>
          <w:rStyle w:val="normaltextrun"/>
          <w:rFonts w:eastAsiaTheme="minorEastAsia" w:cs="Arial"/>
          <w:color w:val="000000"/>
          <w:sz w:val="22"/>
          <w:szCs w:val="22"/>
          <w:bdr w:val="none" w:sz="0" w:space="0" w:color="auto" w:frame="1"/>
        </w:rPr>
        <w:t>s</w:t>
      </w:r>
      <w:r w:rsidRPr="004753B2">
        <w:rPr>
          <w:rStyle w:val="normaltextrun"/>
          <w:rFonts w:eastAsiaTheme="minorEastAsia" w:cs="Arial"/>
          <w:color w:val="000000"/>
          <w:sz w:val="22"/>
          <w:szCs w:val="22"/>
          <w:bdr w:val="none" w:sz="0" w:space="0" w:color="auto" w:frame="1"/>
        </w:rPr>
        <w:t xml:space="preserve">, before moving to more open displays such as badge and sticker days. The campaign can then build towards collective activity such as meetings and </w:t>
      </w:r>
      <w:r w:rsidR="009858BF" w:rsidRPr="004753B2">
        <w:rPr>
          <w:rStyle w:val="normaltextrun"/>
          <w:rFonts w:eastAsiaTheme="minorEastAsia" w:cs="Arial"/>
          <w:color w:val="000000"/>
          <w:sz w:val="22"/>
          <w:szCs w:val="22"/>
          <w:bdr w:val="none" w:sz="0" w:space="0" w:color="auto" w:frame="1"/>
        </w:rPr>
        <w:t>rallies</w:t>
      </w:r>
      <w:r w:rsidRPr="004753B2">
        <w:rPr>
          <w:rStyle w:val="normaltextrun"/>
          <w:rFonts w:eastAsiaTheme="minorEastAsia" w:cs="Arial"/>
          <w:color w:val="000000"/>
          <w:sz w:val="22"/>
          <w:szCs w:val="22"/>
          <w:bdr w:val="none" w:sz="0" w:space="0" w:color="auto" w:frame="1"/>
        </w:rPr>
        <w:t xml:space="preserve">. </w:t>
      </w:r>
    </w:p>
    <w:p w14:paraId="55AB7ABD" w14:textId="0656EF9A" w:rsidR="0092469A" w:rsidRPr="004753B2" w:rsidRDefault="0092469A" w:rsidP="0092469A">
      <w:pPr>
        <w:pStyle w:val="ListParagraph"/>
        <w:numPr>
          <w:ilvl w:val="0"/>
          <w:numId w:val="23"/>
        </w:numPr>
        <w:spacing w:before="120" w:after="120" w:line="276" w:lineRule="auto"/>
        <w:ind w:left="851"/>
        <w:rPr>
          <w:rStyle w:val="normaltextrun"/>
          <w:rFonts w:eastAsiaTheme="minorEastAsia" w:cs="Arial"/>
          <w:color w:val="000000" w:themeColor="text1"/>
          <w:sz w:val="22"/>
          <w:szCs w:val="22"/>
        </w:rPr>
      </w:pPr>
      <w:r w:rsidRPr="004753B2">
        <w:rPr>
          <w:rStyle w:val="normaltextrun"/>
          <w:rFonts w:eastAsiaTheme="minorEastAsia" w:cs="Arial"/>
          <w:color w:val="000000"/>
          <w:sz w:val="22"/>
          <w:szCs w:val="22"/>
          <w:bdr w:val="none" w:sz="0" w:space="0" w:color="auto" w:frame="1"/>
        </w:rPr>
        <w:t>Community and political events can be hel</w:t>
      </w:r>
      <w:r w:rsidR="00E4050C">
        <w:rPr>
          <w:rStyle w:val="normaltextrun"/>
          <w:rFonts w:eastAsiaTheme="minorEastAsia" w:cs="Arial"/>
          <w:color w:val="000000"/>
          <w:sz w:val="22"/>
          <w:szCs w:val="22"/>
          <w:bdr w:val="none" w:sz="0" w:space="0" w:color="auto" w:frame="1"/>
        </w:rPr>
        <w:t>d</w:t>
      </w:r>
      <w:r w:rsidRPr="004753B2">
        <w:rPr>
          <w:rStyle w:val="normaltextrun"/>
          <w:rFonts w:eastAsiaTheme="minorEastAsia" w:cs="Arial"/>
          <w:color w:val="000000"/>
          <w:sz w:val="22"/>
          <w:szCs w:val="22"/>
          <w:bdr w:val="none" w:sz="0" w:space="0" w:color="auto" w:frame="1"/>
        </w:rPr>
        <w:t xml:space="preserve"> outside of the workplace and the campaign can be taken to other interest</w:t>
      </w:r>
      <w:r w:rsidR="00284922">
        <w:rPr>
          <w:rStyle w:val="normaltextrun"/>
          <w:rFonts w:eastAsiaTheme="minorEastAsia" w:cs="Arial"/>
          <w:color w:val="000000"/>
          <w:sz w:val="22"/>
          <w:szCs w:val="22"/>
          <w:bdr w:val="none" w:sz="0" w:space="0" w:color="auto" w:frame="1"/>
        </w:rPr>
        <w:t>ed individuals / bodies</w:t>
      </w:r>
      <w:r w:rsidRPr="004753B2">
        <w:rPr>
          <w:rStyle w:val="normaltextrun"/>
          <w:rFonts w:eastAsiaTheme="minorEastAsia" w:cs="Arial"/>
          <w:color w:val="000000"/>
          <w:sz w:val="22"/>
          <w:szCs w:val="22"/>
          <w:bdr w:val="none" w:sz="0" w:space="0" w:color="auto" w:frame="1"/>
        </w:rPr>
        <w:t xml:space="preserve"> and influencers of the primary decision maker. </w:t>
      </w:r>
    </w:p>
    <w:p w14:paraId="2E9099A0" w14:textId="77777777" w:rsidR="0092469A" w:rsidRPr="004753B2" w:rsidRDefault="0092469A" w:rsidP="0092469A">
      <w:pPr>
        <w:pStyle w:val="ListParagraph"/>
        <w:numPr>
          <w:ilvl w:val="0"/>
          <w:numId w:val="23"/>
        </w:numPr>
        <w:spacing w:before="120" w:after="120" w:line="276" w:lineRule="auto"/>
        <w:ind w:left="851"/>
        <w:rPr>
          <w:rStyle w:val="normaltextrun"/>
          <w:rFonts w:eastAsiaTheme="minorEastAsia" w:cs="Arial"/>
          <w:color w:val="000000"/>
          <w:sz w:val="22"/>
          <w:szCs w:val="22"/>
          <w:bdr w:val="none" w:sz="0" w:space="0" w:color="auto" w:frame="1"/>
        </w:rPr>
      </w:pPr>
      <w:r w:rsidRPr="004753B2">
        <w:rPr>
          <w:rStyle w:val="normaltextrun"/>
          <w:rFonts w:eastAsiaTheme="minorEastAsia" w:cs="Arial"/>
          <w:color w:val="000000"/>
          <w:sz w:val="22"/>
          <w:szCs w:val="22"/>
          <w:bdr w:val="none" w:sz="0" w:space="0" w:color="auto" w:frame="1"/>
        </w:rPr>
        <w:t>Ultimately the campaign can escalate to formal ballot for industrial action (with advice to ensure a lawful dispute focused on workplace issues)</w:t>
      </w:r>
    </w:p>
    <w:p w14:paraId="7C62575A" w14:textId="3725BE5E" w:rsidR="00FD7302" w:rsidRDefault="00FD7302">
      <w:pPr>
        <w:rPr>
          <w:rStyle w:val="normaltextrun"/>
          <w:rFonts w:eastAsiaTheme="minorEastAsia" w:cs="Arial"/>
          <w:color w:val="000000" w:themeColor="text1"/>
        </w:rPr>
      </w:pPr>
      <w:r>
        <w:rPr>
          <w:rStyle w:val="normaltextrun"/>
          <w:rFonts w:eastAsiaTheme="minorEastAsia" w:cs="Arial"/>
          <w:color w:val="000000" w:themeColor="text1"/>
        </w:rPr>
        <w:br w:type="page"/>
      </w:r>
    </w:p>
    <w:p w14:paraId="3E04E4AE" w14:textId="77777777" w:rsidR="0092469A" w:rsidRPr="004753B2" w:rsidRDefault="0092469A" w:rsidP="0092469A">
      <w:pPr>
        <w:spacing w:before="120" w:after="120" w:line="276" w:lineRule="auto"/>
        <w:rPr>
          <w:rStyle w:val="normaltextrun"/>
          <w:rFonts w:eastAsiaTheme="minorEastAsia" w:cs="Arial"/>
          <w:color w:val="000000" w:themeColor="text1"/>
        </w:rPr>
      </w:pPr>
    </w:p>
    <w:tbl>
      <w:tblPr>
        <w:tblStyle w:val="TableGrid"/>
        <w:tblW w:w="9135" w:type="dxa"/>
        <w:tblLook w:val="04A0" w:firstRow="1" w:lastRow="0" w:firstColumn="1" w:lastColumn="0" w:noHBand="0" w:noVBand="1"/>
      </w:tblPr>
      <w:tblGrid>
        <w:gridCol w:w="1553"/>
        <w:gridCol w:w="4350"/>
        <w:gridCol w:w="1890"/>
        <w:gridCol w:w="1342"/>
      </w:tblGrid>
      <w:tr w:rsidR="0092469A" w:rsidRPr="004753B2" w14:paraId="0F3D1D94" w14:textId="77777777" w:rsidTr="003110B4">
        <w:tc>
          <w:tcPr>
            <w:tcW w:w="9135" w:type="dxa"/>
            <w:gridSpan w:val="4"/>
          </w:tcPr>
          <w:p w14:paraId="63BE1BCB" w14:textId="77777777" w:rsidR="0092469A" w:rsidRPr="004753B2" w:rsidRDefault="0092469A" w:rsidP="003110B4">
            <w:pPr>
              <w:spacing w:before="120" w:after="120" w:line="276" w:lineRule="auto"/>
              <w:jc w:val="center"/>
              <w:rPr>
                <w:rFonts w:eastAsiaTheme="minorEastAsia" w:cs="Arial"/>
                <w:b/>
                <w:bCs/>
              </w:rPr>
            </w:pPr>
            <w:r w:rsidRPr="004753B2">
              <w:rPr>
                <w:rFonts w:eastAsiaTheme="minorEastAsia" w:cs="Arial"/>
                <w:b/>
                <w:bCs/>
              </w:rPr>
              <w:t>Create Crisis</w:t>
            </w:r>
          </w:p>
        </w:tc>
      </w:tr>
      <w:tr w:rsidR="0092469A" w:rsidRPr="004753B2" w14:paraId="57E988A5" w14:textId="77777777" w:rsidTr="003110B4">
        <w:tc>
          <w:tcPr>
            <w:tcW w:w="1553" w:type="dxa"/>
          </w:tcPr>
          <w:p w14:paraId="36A480A5" w14:textId="77777777" w:rsidR="0092469A" w:rsidRPr="004753B2" w:rsidRDefault="0092469A" w:rsidP="003110B4">
            <w:pPr>
              <w:spacing w:before="120" w:after="120" w:line="276" w:lineRule="auto"/>
              <w:jc w:val="center"/>
              <w:rPr>
                <w:rFonts w:eastAsiaTheme="minorEastAsia" w:cs="Arial"/>
                <w:b/>
                <w:bCs/>
              </w:rPr>
            </w:pPr>
            <w:r w:rsidRPr="004753B2">
              <w:rPr>
                <w:rFonts w:eastAsiaTheme="minorEastAsia" w:cs="Arial"/>
                <w:b/>
                <w:bCs/>
              </w:rPr>
              <w:t>Objective</w:t>
            </w:r>
          </w:p>
        </w:tc>
        <w:tc>
          <w:tcPr>
            <w:tcW w:w="4350" w:type="dxa"/>
          </w:tcPr>
          <w:p w14:paraId="5FE81786" w14:textId="77777777" w:rsidR="0092469A" w:rsidRPr="004753B2" w:rsidRDefault="0092469A" w:rsidP="003110B4">
            <w:pPr>
              <w:spacing w:before="120" w:after="120" w:line="276" w:lineRule="auto"/>
              <w:jc w:val="center"/>
              <w:rPr>
                <w:rFonts w:eastAsiaTheme="minorEastAsia" w:cs="Arial"/>
                <w:b/>
                <w:bCs/>
              </w:rPr>
            </w:pPr>
            <w:r w:rsidRPr="004753B2">
              <w:rPr>
                <w:rFonts w:eastAsiaTheme="minorEastAsia" w:cs="Arial"/>
                <w:b/>
                <w:bCs/>
              </w:rPr>
              <w:t xml:space="preserve">Task </w:t>
            </w:r>
          </w:p>
        </w:tc>
        <w:tc>
          <w:tcPr>
            <w:tcW w:w="1890" w:type="dxa"/>
          </w:tcPr>
          <w:p w14:paraId="65DB6ADC" w14:textId="77777777" w:rsidR="0092469A" w:rsidRPr="004753B2" w:rsidRDefault="0092469A" w:rsidP="003110B4">
            <w:pPr>
              <w:spacing w:before="120" w:after="120" w:line="276" w:lineRule="auto"/>
              <w:jc w:val="center"/>
              <w:rPr>
                <w:rFonts w:eastAsiaTheme="minorEastAsia" w:cs="Arial"/>
                <w:b/>
                <w:bCs/>
              </w:rPr>
            </w:pPr>
            <w:r w:rsidRPr="004753B2">
              <w:rPr>
                <w:rFonts w:eastAsiaTheme="minorEastAsia" w:cs="Arial"/>
                <w:b/>
                <w:bCs/>
              </w:rPr>
              <w:t>Responsibility</w:t>
            </w:r>
          </w:p>
        </w:tc>
        <w:tc>
          <w:tcPr>
            <w:tcW w:w="1342" w:type="dxa"/>
          </w:tcPr>
          <w:p w14:paraId="2D9F6B71" w14:textId="77777777" w:rsidR="0092469A" w:rsidRPr="004753B2" w:rsidRDefault="0092469A" w:rsidP="003110B4">
            <w:pPr>
              <w:spacing w:before="120" w:after="120" w:line="276" w:lineRule="auto"/>
              <w:jc w:val="center"/>
              <w:rPr>
                <w:rFonts w:eastAsiaTheme="minorEastAsia" w:cs="Arial"/>
                <w:b/>
                <w:bCs/>
              </w:rPr>
            </w:pPr>
            <w:r w:rsidRPr="004753B2">
              <w:rPr>
                <w:rFonts w:eastAsiaTheme="minorEastAsia" w:cs="Arial"/>
                <w:b/>
                <w:bCs/>
              </w:rPr>
              <w:t>Deadline</w:t>
            </w:r>
          </w:p>
        </w:tc>
      </w:tr>
      <w:tr w:rsidR="0092469A" w:rsidRPr="004753B2" w14:paraId="6A5FB6F7" w14:textId="77777777" w:rsidTr="003110B4">
        <w:tc>
          <w:tcPr>
            <w:tcW w:w="1553" w:type="dxa"/>
          </w:tcPr>
          <w:p w14:paraId="352BFD6E" w14:textId="77777777" w:rsidR="0092469A" w:rsidRPr="004753B2" w:rsidRDefault="0092469A" w:rsidP="003110B4">
            <w:pPr>
              <w:spacing w:before="120" w:after="120" w:line="276" w:lineRule="auto"/>
              <w:jc w:val="center"/>
              <w:rPr>
                <w:rFonts w:eastAsiaTheme="minorEastAsia" w:cs="Arial"/>
                <w:b/>
                <w:bCs/>
              </w:rPr>
            </w:pPr>
          </w:p>
        </w:tc>
        <w:tc>
          <w:tcPr>
            <w:tcW w:w="4350" w:type="dxa"/>
          </w:tcPr>
          <w:p w14:paraId="73A6367B" w14:textId="77777777" w:rsidR="0092469A" w:rsidRPr="004753B2" w:rsidRDefault="0092469A" w:rsidP="003110B4">
            <w:pPr>
              <w:spacing w:before="120" w:after="120" w:line="276" w:lineRule="auto"/>
              <w:jc w:val="center"/>
              <w:rPr>
                <w:rFonts w:eastAsiaTheme="minorEastAsia" w:cs="Arial"/>
                <w:b/>
                <w:bCs/>
              </w:rPr>
            </w:pPr>
          </w:p>
        </w:tc>
        <w:tc>
          <w:tcPr>
            <w:tcW w:w="1890" w:type="dxa"/>
          </w:tcPr>
          <w:p w14:paraId="4A84FE80" w14:textId="77777777" w:rsidR="0092469A" w:rsidRPr="004753B2" w:rsidRDefault="0092469A" w:rsidP="003110B4">
            <w:pPr>
              <w:spacing w:before="120" w:after="120" w:line="276" w:lineRule="auto"/>
              <w:jc w:val="center"/>
              <w:rPr>
                <w:rFonts w:eastAsiaTheme="minorEastAsia" w:cs="Arial"/>
                <w:b/>
                <w:bCs/>
              </w:rPr>
            </w:pPr>
          </w:p>
        </w:tc>
        <w:tc>
          <w:tcPr>
            <w:tcW w:w="1342" w:type="dxa"/>
          </w:tcPr>
          <w:p w14:paraId="6B244B0A" w14:textId="77777777" w:rsidR="0092469A" w:rsidRPr="004753B2" w:rsidRDefault="0092469A" w:rsidP="003110B4">
            <w:pPr>
              <w:spacing w:before="120" w:after="120" w:line="276" w:lineRule="auto"/>
              <w:jc w:val="center"/>
              <w:rPr>
                <w:rFonts w:eastAsiaTheme="minorEastAsia" w:cs="Arial"/>
                <w:b/>
                <w:bCs/>
              </w:rPr>
            </w:pPr>
          </w:p>
        </w:tc>
      </w:tr>
      <w:tr w:rsidR="0092469A" w:rsidRPr="004753B2" w14:paraId="6B75DA76" w14:textId="77777777" w:rsidTr="003110B4">
        <w:tc>
          <w:tcPr>
            <w:tcW w:w="1553" w:type="dxa"/>
          </w:tcPr>
          <w:p w14:paraId="74FB1724" w14:textId="77777777" w:rsidR="0092469A" w:rsidRPr="004753B2" w:rsidRDefault="0092469A" w:rsidP="003110B4">
            <w:pPr>
              <w:spacing w:before="120" w:after="120" w:line="276" w:lineRule="auto"/>
              <w:jc w:val="center"/>
              <w:rPr>
                <w:rFonts w:eastAsiaTheme="minorEastAsia" w:cs="Arial"/>
                <w:b/>
                <w:bCs/>
              </w:rPr>
            </w:pPr>
          </w:p>
        </w:tc>
        <w:tc>
          <w:tcPr>
            <w:tcW w:w="4350" w:type="dxa"/>
          </w:tcPr>
          <w:p w14:paraId="5FB3B21E" w14:textId="77777777" w:rsidR="0092469A" w:rsidRPr="004753B2" w:rsidRDefault="0092469A" w:rsidP="003110B4">
            <w:pPr>
              <w:spacing w:before="120" w:after="120" w:line="276" w:lineRule="auto"/>
              <w:jc w:val="center"/>
              <w:rPr>
                <w:rFonts w:eastAsiaTheme="minorEastAsia" w:cs="Arial"/>
                <w:b/>
                <w:bCs/>
              </w:rPr>
            </w:pPr>
          </w:p>
        </w:tc>
        <w:tc>
          <w:tcPr>
            <w:tcW w:w="1890" w:type="dxa"/>
          </w:tcPr>
          <w:p w14:paraId="0BC5146D" w14:textId="77777777" w:rsidR="0092469A" w:rsidRPr="004753B2" w:rsidRDefault="0092469A" w:rsidP="003110B4">
            <w:pPr>
              <w:spacing w:before="120" w:after="120" w:line="276" w:lineRule="auto"/>
              <w:jc w:val="center"/>
              <w:rPr>
                <w:rFonts w:eastAsiaTheme="minorEastAsia" w:cs="Arial"/>
                <w:b/>
                <w:bCs/>
              </w:rPr>
            </w:pPr>
          </w:p>
        </w:tc>
        <w:tc>
          <w:tcPr>
            <w:tcW w:w="1342" w:type="dxa"/>
          </w:tcPr>
          <w:p w14:paraId="22AD3FD0" w14:textId="77777777" w:rsidR="0092469A" w:rsidRPr="004753B2" w:rsidRDefault="0092469A" w:rsidP="003110B4">
            <w:pPr>
              <w:spacing w:before="120" w:after="120" w:line="276" w:lineRule="auto"/>
              <w:jc w:val="center"/>
              <w:rPr>
                <w:rFonts w:eastAsiaTheme="minorEastAsia" w:cs="Arial"/>
                <w:b/>
                <w:bCs/>
              </w:rPr>
            </w:pPr>
          </w:p>
        </w:tc>
      </w:tr>
      <w:tr w:rsidR="0092469A" w:rsidRPr="004753B2" w14:paraId="72E523C2" w14:textId="77777777" w:rsidTr="003110B4">
        <w:trPr>
          <w:trHeight w:val="145"/>
        </w:trPr>
        <w:tc>
          <w:tcPr>
            <w:tcW w:w="1553" w:type="dxa"/>
          </w:tcPr>
          <w:p w14:paraId="234AE126" w14:textId="77777777" w:rsidR="0092469A" w:rsidRPr="004753B2" w:rsidRDefault="0092469A" w:rsidP="003110B4">
            <w:pPr>
              <w:spacing w:before="120" w:after="120" w:line="276" w:lineRule="auto"/>
              <w:jc w:val="center"/>
              <w:rPr>
                <w:rFonts w:eastAsiaTheme="minorEastAsia" w:cs="Arial"/>
                <w:b/>
                <w:bCs/>
              </w:rPr>
            </w:pPr>
          </w:p>
        </w:tc>
        <w:tc>
          <w:tcPr>
            <w:tcW w:w="4350" w:type="dxa"/>
          </w:tcPr>
          <w:p w14:paraId="0AAC2116" w14:textId="77777777" w:rsidR="0092469A" w:rsidRPr="004753B2" w:rsidRDefault="0092469A" w:rsidP="003110B4">
            <w:pPr>
              <w:spacing w:before="120" w:after="120" w:line="276" w:lineRule="auto"/>
              <w:jc w:val="center"/>
              <w:rPr>
                <w:rFonts w:eastAsiaTheme="minorEastAsia" w:cs="Arial"/>
                <w:b/>
                <w:bCs/>
              </w:rPr>
            </w:pPr>
          </w:p>
        </w:tc>
        <w:tc>
          <w:tcPr>
            <w:tcW w:w="1890" w:type="dxa"/>
          </w:tcPr>
          <w:p w14:paraId="087DF7E7" w14:textId="77777777" w:rsidR="0092469A" w:rsidRPr="004753B2" w:rsidRDefault="0092469A" w:rsidP="003110B4">
            <w:pPr>
              <w:spacing w:before="120" w:after="120" w:line="276" w:lineRule="auto"/>
              <w:jc w:val="center"/>
              <w:rPr>
                <w:rFonts w:eastAsiaTheme="minorEastAsia" w:cs="Arial"/>
                <w:b/>
                <w:bCs/>
              </w:rPr>
            </w:pPr>
          </w:p>
        </w:tc>
        <w:tc>
          <w:tcPr>
            <w:tcW w:w="1342" w:type="dxa"/>
          </w:tcPr>
          <w:p w14:paraId="639C0127" w14:textId="77777777" w:rsidR="0092469A" w:rsidRPr="004753B2" w:rsidRDefault="0092469A" w:rsidP="003110B4">
            <w:pPr>
              <w:spacing w:before="120" w:after="120" w:line="276" w:lineRule="auto"/>
              <w:jc w:val="center"/>
              <w:rPr>
                <w:rFonts w:eastAsiaTheme="minorEastAsia" w:cs="Arial"/>
                <w:b/>
                <w:bCs/>
              </w:rPr>
            </w:pPr>
          </w:p>
        </w:tc>
      </w:tr>
      <w:tr w:rsidR="0092469A" w:rsidRPr="004753B2" w14:paraId="01BF0726" w14:textId="77777777" w:rsidTr="003110B4">
        <w:trPr>
          <w:trHeight w:val="145"/>
        </w:trPr>
        <w:tc>
          <w:tcPr>
            <w:tcW w:w="1553" w:type="dxa"/>
          </w:tcPr>
          <w:p w14:paraId="5B99CD93" w14:textId="77777777" w:rsidR="0092469A" w:rsidRPr="004753B2" w:rsidRDefault="0092469A" w:rsidP="003110B4">
            <w:pPr>
              <w:spacing w:before="120" w:after="120" w:line="276" w:lineRule="auto"/>
              <w:jc w:val="center"/>
              <w:rPr>
                <w:rFonts w:eastAsiaTheme="minorEastAsia" w:cs="Arial"/>
                <w:b/>
                <w:bCs/>
              </w:rPr>
            </w:pPr>
          </w:p>
        </w:tc>
        <w:tc>
          <w:tcPr>
            <w:tcW w:w="4350" w:type="dxa"/>
          </w:tcPr>
          <w:p w14:paraId="3670633C" w14:textId="77777777" w:rsidR="0092469A" w:rsidRPr="004753B2" w:rsidRDefault="0092469A" w:rsidP="003110B4">
            <w:pPr>
              <w:spacing w:before="120" w:after="120" w:line="276" w:lineRule="auto"/>
              <w:jc w:val="center"/>
              <w:rPr>
                <w:rFonts w:eastAsiaTheme="minorEastAsia" w:cs="Arial"/>
                <w:b/>
                <w:bCs/>
              </w:rPr>
            </w:pPr>
          </w:p>
        </w:tc>
        <w:tc>
          <w:tcPr>
            <w:tcW w:w="1890" w:type="dxa"/>
          </w:tcPr>
          <w:p w14:paraId="109BBEAE" w14:textId="77777777" w:rsidR="0092469A" w:rsidRPr="004753B2" w:rsidRDefault="0092469A" w:rsidP="003110B4">
            <w:pPr>
              <w:spacing w:before="120" w:after="120" w:line="276" w:lineRule="auto"/>
              <w:jc w:val="center"/>
              <w:rPr>
                <w:rFonts w:eastAsiaTheme="minorEastAsia" w:cs="Arial"/>
                <w:b/>
                <w:bCs/>
              </w:rPr>
            </w:pPr>
          </w:p>
        </w:tc>
        <w:tc>
          <w:tcPr>
            <w:tcW w:w="1342" w:type="dxa"/>
          </w:tcPr>
          <w:p w14:paraId="41EED06F" w14:textId="77777777" w:rsidR="0092469A" w:rsidRPr="004753B2" w:rsidRDefault="0092469A" w:rsidP="003110B4">
            <w:pPr>
              <w:spacing w:before="120" w:after="120" w:line="276" w:lineRule="auto"/>
              <w:jc w:val="center"/>
              <w:rPr>
                <w:rFonts w:eastAsiaTheme="minorEastAsia" w:cs="Arial"/>
                <w:b/>
                <w:bCs/>
              </w:rPr>
            </w:pPr>
          </w:p>
        </w:tc>
      </w:tr>
    </w:tbl>
    <w:p w14:paraId="6B9364B9" w14:textId="77777777" w:rsidR="0092469A" w:rsidRDefault="0092469A" w:rsidP="0092469A">
      <w:pPr>
        <w:rPr>
          <w:b/>
          <w:bCs/>
        </w:rPr>
      </w:pPr>
    </w:p>
    <w:p w14:paraId="65E5DE2B" w14:textId="77777777" w:rsidR="0092469A" w:rsidRDefault="0092469A" w:rsidP="0092469A">
      <w:pPr>
        <w:rPr>
          <w:b/>
          <w:bCs/>
        </w:rPr>
      </w:pPr>
    </w:p>
    <w:p w14:paraId="420E61D7" w14:textId="108BFFED" w:rsidR="0092469A" w:rsidRPr="00F620EE" w:rsidRDefault="0092469A" w:rsidP="00F620EE">
      <w:pPr>
        <w:spacing w:after="240"/>
        <w:rPr>
          <w:b/>
          <w:bCs/>
          <w:sz w:val="24"/>
          <w:szCs w:val="24"/>
        </w:rPr>
      </w:pPr>
      <w:r w:rsidRPr="00F620EE">
        <w:rPr>
          <w:b/>
          <w:bCs/>
          <w:sz w:val="24"/>
          <w:szCs w:val="24"/>
        </w:rPr>
        <w:t>Phase 5 – Win, celebrate, review and sustain</w:t>
      </w:r>
    </w:p>
    <w:p w14:paraId="3CCC3D90" w14:textId="77777777" w:rsidR="0092469A" w:rsidRPr="004753B2" w:rsidRDefault="0092469A" w:rsidP="0092469A">
      <w:pPr>
        <w:spacing w:before="120" w:after="120" w:line="276" w:lineRule="auto"/>
        <w:ind w:left="426" w:hanging="426"/>
        <w:rPr>
          <w:rFonts w:eastAsiaTheme="minorEastAsia" w:cs="Arial"/>
        </w:rPr>
      </w:pPr>
      <w:r w:rsidRPr="004753B2">
        <w:rPr>
          <w:rFonts w:eastAsiaTheme="minorEastAsia" w:cs="Arial"/>
        </w:rPr>
        <w:t xml:space="preserve">5.1 </w:t>
      </w:r>
      <w:r>
        <w:rPr>
          <w:rFonts w:eastAsiaTheme="minorEastAsia" w:cs="Arial"/>
        </w:rPr>
        <w:t xml:space="preserve"> W</w:t>
      </w:r>
      <w:r w:rsidRPr="004753B2">
        <w:rPr>
          <w:rFonts w:eastAsiaTheme="minorEastAsia" w:cs="Arial"/>
        </w:rPr>
        <w:t xml:space="preserve">in the campaign, promote and celebrate the win and ensure sustainability of membership, organisation, activism, participation and confidence. </w:t>
      </w:r>
    </w:p>
    <w:p w14:paraId="02628998" w14:textId="58C0AB28" w:rsidR="0092469A" w:rsidRDefault="0092469A" w:rsidP="0092469A">
      <w:pPr>
        <w:pStyle w:val="ListParagraph"/>
        <w:numPr>
          <w:ilvl w:val="0"/>
          <w:numId w:val="22"/>
        </w:numPr>
        <w:spacing w:before="120" w:after="120" w:line="276" w:lineRule="auto"/>
        <w:ind w:left="851"/>
        <w:rPr>
          <w:rFonts w:eastAsiaTheme="minorEastAsia" w:cs="Arial"/>
          <w:sz w:val="22"/>
          <w:szCs w:val="22"/>
        </w:rPr>
      </w:pPr>
      <w:r w:rsidRPr="004753B2">
        <w:rPr>
          <w:rFonts w:eastAsiaTheme="minorEastAsia" w:cs="Arial"/>
          <w:sz w:val="22"/>
          <w:szCs w:val="22"/>
        </w:rPr>
        <w:t>A full and thorough review of key lessons and future recommendations must be captured to inform future UNISON organising strategy</w:t>
      </w:r>
      <w:r w:rsidR="00707A1F">
        <w:rPr>
          <w:rFonts w:eastAsiaTheme="minorEastAsia" w:cs="Arial"/>
          <w:sz w:val="22"/>
          <w:szCs w:val="22"/>
        </w:rPr>
        <w:t>.</w:t>
      </w:r>
    </w:p>
    <w:p w14:paraId="3298537D" w14:textId="326EE023" w:rsidR="008C0164" w:rsidRPr="008C0164" w:rsidRDefault="008C0164" w:rsidP="008C0164">
      <w:pPr>
        <w:pStyle w:val="ListParagraph"/>
        <w:numPr>
          <w:ilvl w:val="0"/>
          <w:numId w:val="22"/>
        </w:numPr>
        <w:spacing w:before="120" w:after="240" w:line="276" w:lineRule="auto"/>
        <w:ind w:left="850" w:hanging="357"/>
        <w:rPr>
          <w:rFonts w:eastAsiaTheme="minorEastAsia" w:cs="Arial"/>
          <w:sz w:val="22"/>
          <w:szCs w:val="22"/>
        </w:rPr>
      </w:pPr>
      <w:r w:rsidRPr="008C0164">
        <w:rPr>
          <w:rFonts w:eastAsiaTheme="minorEastAsia"/>
          <w:sz w:val="22"/>
          <w:szCs w:val="22"/>
        </w:rPr>
        <w:t xml:space="preserve">Follow through and continue to work with the members to ensure that the insourcing is delivered and that any problems are addressed. </w:t>
      </w:r>
    </w:p>
    <w:tbl>
      <w:tblPr>
        <w:tblStyle w:val="TableGrid"/>
        <w:tblW w:w="9068" w:type="dxa"/>
        <w:tblLook w:val="04A0" w:firstRow="1" w:lastRow="0" w:firstColumn="1" w:lastColumn="0" w:noHBand="0" w:noVBand="1"/>
      </w:tblPr>
      <w:tblGrid>
        <w:gridCol w:w="1553"/>
        <w:gridCol w:w="4245"/>
        <w:gridCol w:w="1920"/>
        <w:gridCol w:w="1350"/>
      </w:tblGrid>
      <w:tr w:rsidR="0092469A" w:rsidRPr="004753B2" w14:paraId="1025274A" w14:textId="77777777" w:rsidTr="003110B4">
        <w:tc>
          <w:tcPr>
            <w:tcW w:w="9068" w:type="dxa"/>
            <w:gridSpan w:val="4"/>
          </w:tcPr>
          <w:p w14:paraId="19453C40" w14:textId="77777777" w:rsidR="0092469A" w:rsidRPr="004753B2" w:rsidRDefault="0092469A" w:rsidP="003110B4">
            <w:pPr>
              <w:pStyle w:val="Heading2"/>
              <w:spacing w:before="120" w:after="120" w:line="276" w:lineRule="auto"/>
              <w:jc w:val="center"/>
              <w:rPr>
                <w:rFonts w:eastAsiaTheme="minorEastAsia" w:cs="Arial"/>
                <w:color w:val="auto"/>
                <w:sz w:val="22"/>
                <w:szCs w:val="22"/>
              </w:rPr>
            </w:pPr>
            <w:bookmarkStart w:id="2" w:name="_Toc115176095"/>
            <w:bookmarkStart w:id="3" w:name="_Toc115350172"/>
            <w:bookmarkStart w:id="4" w:name="_Toc115440796"/>
            <w:r w:rsidRPr="004753B2">
              <w:rPr>
                <w:rFonts w:eastAsiaTheme="minorEastAsia" w:cs="Arial"/>
                <w:color w:val="auto"/>
                <w:sz w:val="22"/>
                <w:szCs w:val="22"/>
              </w:rPr>
              <w:t>Phase 5 – Win, Celebrate, Review &amp; Sustain</w:t>
            </w:r>
            <w:bookmarkEnd w:id="2"/>
            <w:bookmarkEnd w:id="3"/>
            <w:bookmarkEnd w:id="4"/>
          </w:p>
        </w:tc>
      </w:tr>
      <w:tr w:rsidR="0092469A" w:rsidRPr="004753B2" w14:paraId="1A3F09B3" w14:textId="77777777" w:rsidTr="003110B4">
        <w:tc>
          <w:tcPr>
            <w:tcW w:w="1553" w:type="dxa"/>
          </w:tcPr>
          <w:p w14:paraId="7C6109A9" w14:textId="77777777" w:rsidR="0092469A" w:rsidRPr="004753B2" w:rsidRDefault="0092469A" w:rsidP="003110B4">
            <w:pPr>
              <w:spacing w:before="120" w:after="120" w:line="276" w:lineRule="auto"/>
              <w:jc w:val="center"/>
              <w:rPr>
                <w:rFonts w:eastAsiaTheme="minorEastAsia" w:cs="Arial"/>
                <w:b/>
                <w:bCs/>
              </w:rPr>
            </w:pPr>
            <w:r w:rsidRPr="004753B2">
              <w:rPr>
                <w:rFonts w:eastAsiaTheme="minorEastAsia" w:cs="Arial"/>
                <w:b/>
                <w:bCs/>
              </w:rPr>
              <w:t>Objective</w:t>
            </w:r>
          </w:p>
        </w:tc>
        <w:tc>
          <w:tcPr>
            <w:tcW w:w="4245" w:type="dxa"/>
          </w:tcPr>
          <w:p w14:paraId="31BC990C" w14:textId="77777777" w:rsidR="0092469A" w:rsidRPr="004753B2" w:rsidRDefault="0092469A" w:rsidP="003110B4">
            <w:pPr>
              <w:spacing w:before="120" w:after="120" w:line="276" w:lineRule="auto"/>
              <w:jc w:val="center"/>
              <w:rPr>
                <w:rFonts w:eastAsiaTheme="minorEastAsia" w:cs="Arial"/>
                <w:b/>
                <w:bCs/>
              </w:rPr>
            </w:pPr>
            <w:r w:rsidRPr="004753B2">
              <w:rPr>
                <w:rFonts w:eastAsiaTheme="minorEastAsia" w:cs="Arial"/>
                <w:b/>
                <w:bCs/>
              </w:rPr>
              <w:t xml:space="preserve">Task </w:t>
            </w:r>
          </w:p>
        </w:tc>
        <w:tc>
          <w:tcPr>
            <w:tcW w:w="1920" w:type="dxa"/>
          </w:tcPr>
          <w:p w14:paraId="2B48368E" w14:textId="77777777" w:rsidR="0092469A" w:rsidRPr="004753B2" w:rsidRDefault="0092469A" w:rsidP="003110B4">
            <w:pPr>
              <w:spacing w:before="120" w:after="120" w:line="276" w:lineRule="auto"/>
              <w:jc w:val="center"/>
              <w:rPr>
                <w:rFonts w:eastAsiaTheme="minorEastAsia" w:cs="Arial"/>
                <w:b/>
                <w:bCs/>
              </w:rPr>
            </w:pPr>
            <w:r w:rsidRPr="004753B2">
              <w:rPr>
                <w:rFonts w:eastAsiaTheme="minorEastAsia" w:cs="Arial"/>
                <w:b/>
                <w:bCs/>
              </w:rPr>
              <w:t>Responsibility</w:t>
            </w:r>
          </w:p>
        </w:tc>
        <w:tc>
          <w:tcPr>
            <w:tcW w:w="1350" w:type="dxa"/>
          </w:tcPr>
          <w:p w14:paraId="0C61AD39" w14:textId="77777777" w:rsidR="0092469A" w:rsidRPr="004753B2" w:rsidRDefault="0092469A" w:rsidP="003110B4">
            <w:pPr>
              <w:spacing w:before="120" w:after="120" w:line="276" w:lineRule="auto"/>
              <w:jc w:val="center"/>
              <w:rPr>
                <w:rFonts w:eastAsiaTheme="minorEastAsia" w:cs="Arial"/>
                <w:b/>
                <w:bCs/>
              </w:rPr>
            </w:pPr>
            <w:r w:rsidRPr="004753B2">
              <w:rPr>
                <w:rFonts w:eastAsiaTheme="minorEastAsia" w:cs="Arial"/>
                <w:b/>
                <w:bCs/>
              </w:rPr>
              <w:t>Deadline</w:t>
            </w:r>
          </w:p>
        </w:tc>
      </w:tr>
      <w:tr w:rsidR="0092469A" w:rsidRPr="004753B2" w14:paraId="361C4E40" w14:textId="77777777" w:rsidTr="003110B4">
        <w:trPr>
          <w:trHeight w:val="555"/>
        </w:trPr>
        <w:tc>
          <w:tcPr>
            <w:tcW w:w="1553" w:type="dxa"/>
          </w:tcPr>
          <w:p w14:paraId="7F63CF05" w14:textId="77777777" w:rsidR="0092469A" w:rsidRPr="004753B2" w:rsidRDefault="0092469A" w:rsidP="003110B4">
            <w:pPr>
              <w:spacing w:before="120" w:after="120" w:line="276" w:lineRule="auto"/>
              <w:jc w:val="center"/>
              <w:rPr>
                <w:rFonts w:eastAsiaTheme="minorEastAsia" w:cs="Arial"/>
                <w:b/>
                <w:bCs/>
              </w:rPr>
            </w:pPr>
          </w:p>
        </w:tc>
        <w:tc>
          <w:tcPr>
            <w:tcW w:w="4245" w:type="dxa"/>
          </w:tcPr>
          <w:p w14:paraId="3309FF75" w14:textId="77777777" w:rsidR="0092469A" w:rsidRPr="004753B2" w:rsidRDefault="0092469A" w:rsidP="003110B4">
            <w:pPr>
              <w:spacing w:before="120" w:after="120" w:line="276" w:lineRule="auto"/>
              <w:jc w:val="center"/>
              <w:rPr>
                <w:rFonts w:eastAsiaTheme="minorEastAsia" w:cs="Arial"/>
                <w:b/>
                <w:bCs/>
              </w:rPr>
            </w:pPr>
          </w:p>
        </w:tc>
        <w:tc>
          <w:tcPr>
            <w:tcW w:w="1920" w:type="dxa"/>
          </w:tcPr>
          <w:p w14:paraId="219A0319" w14:textId="77777777" w:rsidR="0092469A" w:rsidRPr="004753B2" w:rsidRDefault="0092469A" w:rsidP="003110B4">
            <w:pPr>
              <w:spacing w:before="120" w:after="120" w:line="276" w:lineRule="auto"/>
              <w:jc w:val="center"/>
              <w:rPr>
                <w:rFonts w:eastAsiaTheme="minorEastAsia" w:cs="Arial"/>
                <w:b/>
                <w:bCs/>
              </w:rPr>
            </w:pPr>
          </w:p>
        </w:tc>
        <w:tc>
          <w:tcPr>
            <w:tcW w:w="1350" w:type="dxa"/>
          </w:tcPr>
          <w:p w14:paraId="2C759686" w14:textId="77777777" w:rsidR="0092469A" w:rsidRPr="004753B2" w:rsidRDefault="0092469A" w:rsidP="003110B4">
            <w:pPr>
              <w:spacing w:before="120" w:after="120" w:line="276" w:lineRule="auto"/>
              <w:jc w:val="center"/>
              <w:rPr>
                <w:rFonts w:eastAsiaTheme="minorEastAsia" w:cs="Arial"/>
                <w:b/>
                <w:bCs/>
              </w:rPr>
            </w:pPr>
          </w:p>
        </w:tc>
      </w:tr>
      <w:tr w:rsidR="0092469A" w:rsidRPr="004753B2" w14:paraId="09A8EBD3" w14:textId="77777777" w:rsidTr="003110B4">
        <w:tc>
          <w:tcPr>
            <w:tcW w:w="1553" w:type="dxa"/>
          </w:tcPr>
          <w:p w14:paraId="76F2B03C" w14:textId="77777777" w:rsidR="0092469A" w:rsidRPr="004753B2" w:rsidRDefault="0092469A" w:rsidP="003110B4">
            <w:pPr>
              <w:spacing w:before="120" w:after="120" w:line="276" w:lineRule="auto"/>
              <w:jc w:val="center"/>
              <w:rPr>
                <w:rFonts w:eastAsiaTheme="minorEastAsia" w:cs="Arial"/>
                <w:b/>
                <w:bCs/>
              </w:rPr>
            </w:pPr>
          </w:p>
        </w:tc>
        <w:tc>
          <w:tcPr>
            <w:tcW w:w="4245" w:type="dxa"/>
          </w:tcPr>
          <w:p w14:paraId="575FD678" w14:textId="77777777" w:rsidR="0092469A" w:rsidRPr="004753B2" w:rsidRDefault="0092469A" w:rsidP="003110B4">
            <w:pPr>
              <w:spacing w:before="120" w:after="120" w:line="276" w:lineRule="auto"/>
              <w:jc w:val="center"/>
              <w:rPr>
                <w:rFonts w:eastAsiaTheme="minorEastAsia" w:cs="Arial"/>
                <w:b/>
                <w:bCs/>
              </w:rPr>
            </w:pPr>
          </w:p>
        </w:tc>
        <w:tc>
          <w:tcPr>
            <w:tcW w:w="1920" w:type="dxa"/>
          </w:tcPr>
          <w:p w14:paraId="12B3B05C" w14:textId="77777777" w:rsidR="0092469A" w:rsidRPr="004753B2" w:rsidRDefault="0092469A" w:rsidP="003110B4">
            <w:pPr>
              <w:spacing w:before="120" w:after="120" w:line="276" w:lineRule="auto"/>
              <w:jc w:val="center"/>
              <w:rPr>
                <w:rFonts w:eastAsiaTheme="minorEastAsia" w:cs="Arial"/>
                <w:b/>
                <w:bCs/>
              </w:rPr>
            </w:pPr>
          </w:p>
        </w:tc>
        <w:tc>
          <w:tcPr>
            <w:tcW w:w="1350" w:type="dxa"/>
          </w:tcPr>
          <w:p w14:paraId="12816914" w14:textId="77777777" w:rsidR="0092469A" w:rsidRPr="004753B2" w:rsidRDefault="0092469A" w:rsidP="003110B4">
            <w:pPr>
              <w:spacing w:before="120" w:after="120" w:line="276" w:lineRule="auto"/>
              <w:jc w:val="center"/>
              <w:rPr>
                <w:rFonts w:eastAsiaTheme="minorEastAsia" w:cs="Arial"/>
                <w:b/>
                <w:bCs/>
              </w:rPr>
            </w:pPr>
          </w:p>
        </w:tc>
      </w:tr>
      <w:tr w:rsidR="0092469A" w:rsidRPr="004753B2" w14:paraId="794D42D3" w14:textId="77777777" w:rsidTr="003110B4">
        <w:trPr>
          <w:trHeight w:val="145"/>
        </w:trPr>
        <w:tc>
          <w:tcPr>
            <w:tcW w:w="1553" w:type="dxa"/>
          </w:tcPr>
          <w:p w14:paraId="306BC30A" w14:textId="77777777" w:rsidR="0092469A" w:rsidRPr="004753B2" w:rsidRDefault="0092469A" w:rsidP="003110B4">
            <w:pPr>
              <w:spacing w:before="120" w:after="120" w:line="276" w:lineRule="auto"/>
              <w:jc w:val="center"/>
              <w:rPr>
                <w:rFonts w:eastAsiaTheme="minorEastAsia" w:cs="Arial"/>
                <w:b/>
                <w:bCs/>
              </w:rPr>
            </w:pPr>
          </w:p>
        </w:tc>
        <w:tc>
          <w:tcPr>
            <w:tcW w:w="4245" w:type="dxa"/>
          </w:tcPr>
          <w:p w14:paraId="312611C1" w14:textId="77777777" w:rsidR="0092469A" w:rsidRPr="004753B2" w:rsidRDefault="0092469A" w:rsidP="003110B4">
            <w:pPr>
              <w:spacing w:before="120" w:after="120" w:line="276" w:lineRule="auto"/>
              <w:jc w:val="center"/>
              <w:rPr>
                <w:rFonts w:eastAsiaTheme="minorEastAsia" w:cs="Arial"/>
                <w:b/>
                <w:bCs/>
              </w:rPr>
            </w:pPr>
          </w:p>
        </w:tc>
        <w:tc>
          <w:tcPr>
            <w:tcW w:w="1920" w:type="dxa"/>
          </w:tcPr>
          <w:p w14:paraId="1C83D8A8" w14:textId="77777777" w:rsidR="0092469A" w:rsidRPr="004753B2" w:rsidRDefault="0092469A" w:rsidP="003110B4">
            <w:pPr>
              <w:spacing w:before="120" w:after="120" w:line="276" w:lineRule="auto"/>
              <w:jc w:val="center"/>
              <w:rPr>
                <w:rFonts w:eastAsiaTheme="minorEastAsia" w:cs="Arial"/>
                <w:b/>
                <w:bCs/>
              </w:rPr>
            </w:pPr>
          </w:p>
        </w:tc>
        <w:tc>
          <w:tcPr>
            <w:tcW w:w="1350" w:type="dxa"/>
          </w:tcPr>
          <w:p w14:paraId="091B59B6" w14:textId="77777777" w:rsidR="0092469A" w:rsidRPr="004753B2" w:rsidRDefault="0092469A" w:rsidP="003110B4">
            <w:pPr>
              <w:spacing w:before="120" w:after="120" w:line="276" w:lineRule="auto"/>
              <w:jc w:val="center"/>
              <w:rPr>
                <w:rFonts w:eastAsiaTheme="minorEastAsia" w:cs="Arial"/>
                <w:b/>
                <w:bCs/>
              </w:rPr>
            </w:pPr>
          </w:p>
        </w:tc>
      </w:tr>
      <w:tr w:rsidR="0092469A" w:rsidRPr="004753B2" w14:paraId="0F8A9FB1" w14:textId="77777777" w:rsidTr="003110B4">
        <w:trPr>
          <w:trHeight w:val="145"/>
        </w:trPr>
        <w:tc>
          <w:tcPr>
            <w:tcW w:w="1553" w:type="dxa"/>
          </w:tcPr>
          <w:p w14:paraId="2409A332" w14:textId="77777777" w:rsidR="0092469A" w:rsidRPr="004753B2" w:rsidRDefault="0092469A" w:rsidP="003110B4">
            <w:pPr>
              <w:spacing w:before="120" w:after="120" w:line="276" w:lineRule="auto"/>
              <w:jc w:val="center"/>
              <w:rPr>
                <w:rFonts w:eastAsiaTheme="minorEastAsia" w:cs="Arial"/>
                <w:b/>
                <w:bCs/>
              </w:rPr>
            </w:pPr>
          </w:p>
        </w:tc>
        <w:tc>
          <w:tcPr>
            <w:tcW w:w="4245" w:type="dxa"/>
          </w:tcPr>
          <w:p w14:paraId="20C68976" w14:textId="77777777" w:rsidR="0092469A" w:rsidRPr="004753B2" w:rsidRDefault="0092469A" w:rsidP="003110B4">
            <w:pPr>
              <w:spacing w:before="120" w:after="120" w:line="276" w:lineRule="auto"/>
              <w:jc w:val="center"/>
              <w:rPr>
                <w:rFonts w:eastAsiaTheme="minorEastAsia" w:cs="Arial"/>
                <w:b/>
                <w:bCs/>
              </w:rPr>
            </w:pPr>
          </w:p>
        </w:tc>
        <w:tc>
          <w:tcPr>
            <w:tcW w:w="1920" w:type="dxa"/>
          </w:tcPr>
          <w:p w14:paraId="7B94349A" w14:textId="77777777" w:rsidR="0092469A" w:rsidRPr="004753B2" w:rsidRDefault="0092469A" w:rsidP="003110B4">
            <w:pPr>
              <w:spacing w:before="120" w:after="120" w:line="276" w:lineRule="auto"/>
              <w:jc w:val="center"/>
              <w:rPr>
                <w:rFonts w:eastAsiaTheme="minorEastAsia" w:cs="Arial"/>
                <w:b/>
                <w:bCs/>
              </w:rPr>
            </w:pPr>
          </w:p>
        </w:tc>
        <w:tc>
          <w:tcPr>
            <w:tcW w:w="1350" w:type="dxa"/>
          </w:tcPr>
          <w:p w14:paraId="7FB2F5BF" w14:textId="77777777" w:rsidR="0092469A" w:rsidRPr="004753B2" w:rsidRDefault="0092469A" w:rsidP="003110B4">
            <w:pPr>
              <w:spacing w:before="120" w:after="120" w:line="276" w:lineRule="auto"/>
              <w:jc w:val="center"/>
              <w:rPr>
                <w:rFonts w:eastAsiaTheme="minorEastAsia" w:cs="Arial"/>
                <w:b/>
                <w:bCs/>
              </w:rPr>
            </w:pPr>
          </w:p>
        </w:tc>
      </w:tr>
    </w:tbl>
    <w:p w14:paraId="401CFF78" w14:textId="77777777" w:rsidR="00041B7C" w:rsidRDefault="00041B7C">
      <w:pPr>
        <w:rPr>
          <w:rFonts w:cs="Arial"/>
          <w:b/>
          <w:color w:val="000000"/>
          <w:sz w:val="24"/>
          <w:szCs w:val="24"/>
        </w:rPr>
      </w:pPr>
      <w:r>
        <w:rPr>
          <w:rFonts w:cs="Arial"/>
          <w:szCs w:val="24"/>
        </w:rPr>
        <w:br w:type="page"/>
      </w:r>
    </w:p>
    <w:p w14:paraId="42FCB6DB" w14:textId="77777777" w:rsidR="0092469A" w:rsidRPr="002F1B50" w:rsidRDefault="0092469A" w:rsidP="0092469A">
      <w:pPr>
        <w:pStyle w:val="Heading1"/>
      </w:pPr>
      <w:bookmarkStart w:id="5" w:name="_Toc115440797"/>
      <w:r w:rsidRPr="002F1B50">
        <w:lastRenderedPageBreak/>
        <w:t>Establishing a clear picture of outsourced contracts</w:t>
      </w:r>
      <w:bookmarkEnd w:id="5"/>
    </w:p>
    <w:p w14:paraId="76B90B74" w14:textId="150A1D91" w:rsidR="00A304DF" w:rsidRPr="00C83560" w:rsidRDefault="00A304DF" w:rsidP="00D230B6">
      <w:pPr>
        <w:pStyle w:val="Heading2"/>
      </w:pPr>
      <w:bookmarkStart w:id="6" w:name="_Toc115440798"/>
      <w:r w:rsidRPr="00C83560">
        <w:t>The information needed</w:t>
      </w:r>
      <w:bookmarkEnd w:id="6"/>
    </w:p>
    <w:p w14:paraId="115EE9FC" w14:textId="3B7AC5F4" w:rsidR="00FA10FE" w:rsidRDefault="004B3AC3" w:rsidP="004B3AC3">
      <w:pPr>
        <w:spacing w:before="120" w:after="120" w:line="276" w:lineRule="auto"/>
      </w:pPr>
      <w:r>
        <w:t xml:space="preserve">The first task </w:t>
      </w:r>
      <w:r w:rsidR="00F74FA2">
        <w:t>in developing a comprehensive plan for insourcing is to g</w:t>
      </w:r>
      <w:r w:rsidR="008066AC">
        <w:t xml:space="preserve">ain a clear picture of </w:t>
      </w:r>
      <w:r w:rsidR="00B31BA0">
        <w:t>the services that are</w:t>
      </w:r>
      <w:r w:rsidR="00F35347">
        <w:t xml:space="preserve"> currently contracted </w:t>
      </w:r>
      <w:r w:rsidR="00FA10FE">
        <w:t>out</w:t>
      </w:r>
      <w:r w:rsidR="00F5386F">
        <w:t xml:space="preserve"> </w:t>
      </w:r>
      <w:r w:rsidR="00954B9D">
        <w:t xml:space="preserve">by the employers that </w:t>
      </w:r>
      <w:r w:rsidR="003F7C21">
        <w:t>the branch deals with.</w:t>
      </w:r>
    </w:p>
    <w:p w14:paraId="1E76BC13" w14:textId="16E438AB" w:rsidR="0055626A" w:rsidRDefault="0055626A" w:rsidP="004B3AC3">
      <w:pPr>
        <w:spacing w:before="120" w:after="120" w:line="276" w:lineRule="auto"/>
      </w:pPr>
      <w:r>
        <w:t xml:space="preserve">Ideally, the aim would be to draw up a </w:t>
      </w:r>
      <w:r w:rsidR="003F7980">
        <w:t>table along the lines of that below</w:t>
      </w:r>
      <w:r w:rsidR="00C948BF">
        <w:t>.</w:t>
      </w:r>
    </w:p>
    <w:p w14:paraId="42E8542E" w14:textId="6857F2C2" w:rsidR="00926717" w:rsidRPr="00E67A5E" w:rsidRDefault="003A38EF" w:rsidP="00E67A5E">
      <w:pPr>
        <w:spacing w:before="240" w:after="120" w:line="276" w:lineRule="auto"/>
        <w:rPr>
          <w:b/>
          <w:bCs/>
        </w:rPr>
      </w:pPr>
      <w:r>
        <w:rPr>
          <w:b/>
          <w:bCs/>
        </w:rPr>
        <w:t>Template for listing o</w:t>
      </w:r>
      <w:r w:rsidR="00E67A5E" w:rsidRPr="00E67A5E">
        <w:rPr>
          <w:b/>
          <w:bCs/>
        </w:rPr>
        <w:t>utsourced contract</w:t>
      </w:r>
      <w:r>
        <w:rPr>
          <w:b/>
          <w:bCs/>
        </w:rPr>
        <w:t>s</w:t>
      </w:r>
      <w:r w:rsidR="00F27BE7">
        <w:rPr>
          <w:b/>
          <w:bCs/>
        </w:rPr>
        <w:t xml:space="preserve"> – basic info</w:t>
      </w:r>
      <w:r w:rsidR="006D7664">
        <w:rPr>
          <w:b/>
          <w:bCs/>
        </w:rPr>
        <w:t>rmation</w:t>
      </w:r>
    </w:p>
    <w:tbl>
      <w:tblPr>
        <w:tblStyle w:val="TableGrid"/>
        <w:tblW w:w="0" w:type="auto"/>
        <w:tblLook w:val="04A0" w:firstRow="1" w:lastRow="0" w:firstColumn="1" w:lastColumn="0" w:noHBand="0" w:noVBand="1"/>
      </w:tblPr>
      <w:tblGrid>
        <w:gridCol w:w="1587"/>
        <w:gridCol w:w="1421"/>
        <w:gridCol w:w="1429"/>
        <w:gridCol w:w="1795"/>
        <w:gridCol w:w="2694"/>
      </w:tblGrid>
      <w:tr w:rsidR="00926717" w14:paraId="637E22BA" w14:textId="77777777" w:rsidTr="005945AD">
        <w:tc>
          <w:tcPr>
            <w:tcW w:w="8926" w:type="dxa"/>
            <w:gridSpan w:val="5"/>
          </w:tcPr>
          <w:p w14:paraId="6A4B3D5E" w14:textId="1FAB48DD" w:rsidR="00926717" w:rsidRDefault="00584FC6" w:rsidP="00A255AB">
            <w:pPr>
              <w:spacing w:before="120" w:after="120" w:line="276" w:lineRule="auto"/>
              <w:rPr>
                <w:rFonts w:cs="Arial"/>
              </w:rPr>
            </w:pPr>
            <w:r>
              <w:rPr>
                <w:rFonts w:cs="Arial"/>
              </w:rPr>
              <w:t>Public authority</w:t>
            </w:r>
          </w:p>
        </w:tc>
      </w:tr>
      <w:tr w:rsidR="00926717" w14:paraId="72BDACF9" w14:textId="77777777" w:rsidTr="005945AD">
        <w:tc>
          <w:tcPr>
            <w:tcW w:w="1587" w:type="dxa"/>
          </w:tcPr>
          <w:p w14:paraId="790722C4" w14:textId="77777777" w:rsidR="00926717" w:rsidRDefault="00926717" w:rsidP="00A255AB">
            <w:pPr>
              <w:spacing w:before="120" w:after="120" w:line="276" w:lineRule="auto"/>
              <w:rPr>
                <w:rFonts w:cs="Arial"/>
              </w:rPr>
            </w:pPr>
            <w:r>
              <w:rPr>
                <w:rFonts w:cs="Arial"/>
              </w:rPr>
              <w:t>Contracted service</w:t>
            </w:r>
          </w:p>
        </w:tc>
        <w:tc>
          <w:tcPr>
            <w:tcW w:w="1421" w:type="dxa"/>
          </w:tcPr>
          <w:p w14:paraId="21CDBA4F" w14:textId="77777777" w:rsidR="00926717" w:rsidRDefault="00926717" w:rsidP="00A255AB">
            <w:pPr>
              <w:spacing w:before="120" w:after="120" w:line="276" w:lineRule="auto"/>
              <w:rPr>
                <w:rFonts w:cs="Arial"/>
              </w:rPr>
            </w:pPr>
            <w:r>
              <w:rPr>
                <w:rFonts w:cs="Arial"/>
              </w:rPr>
              <w:t>Provider</w:t>
            </w:r>
          </w:p>
        </w:tc>
        <w:tc>
          <w:tcPr>
            <w:tcW w:w="1429" w:type="dxa"/>
          </w:tcPr>
          <w:p w14:paraId="6C711AF9" w14:textId="77777777" w:rsidR="00926717" w:rsidRDefault="00926717" w:rsidP="00A255AB">
            <w:pPr>
              <w:spacing w:before="120" w:after="120" w:line="276" w:lineRule="auto"/>
              <w:rPr>
                <w:rFonts w:cs="Arial"/>
              </w:rPr>
            </w:pPr>
            <w:r>
              <w:rPr>
                <w:rFonts w:cs="Arial"/>
              </w:rPr>
              <w:t>Contract end date</w:t>
            </w:r>
          </w:p>
        </w:tc>
        <w:tc>
          <w:tcPr>
            <w:tcW w:w="1795" w:type="dxa"/>
          </w:tcPr>
          <w:p w14:paraId="4A24BE17" w14:textId="682F6860" w:rsidR="00926717" w:rsidRDefault="007F1977" w:rsidP="00A255AB">
            <w:pPr>
              <w:spacing w:before="120" w:after="120" w:line="276" w:lineRule="auto"/>
              <w:rPr>
                <w:rFonts w:cs="Arial"/>
              </w:rPr>
            </w:pPr>
            <w:r>
              <w:rPr>
                <w:rFonts w:cs="Arial"/>
              </w:rPr>
              <w:t>Terms of early termination</w:t>
            </w:r>
          </w:p>
        </w:tc>
        <w:tc>
          <w:tcPr>
            <w:tcW w:w="2694" w:type="dxa"/>
          </w:tcPr>
          <w:p w14:paraId="7E9D471A" w14:textId="7DFF0B91" w:rsidR="00926717" w:rsidRDefault="00926717" w:rsidP="00A255AB">
            <w:pPr>
              <w:spacing w:before="120" w:after="120" w:line="276" w:lineRule="auto"/>
              <w:rPr>
                <w:rFonts w:cs="Arial"/>
              </w:rPr>
            </w:pPr>
            <w:r>
              <w:rPr>
                <w:rFonts w:cs="Arial"/>
              </w:rPr>
              <w:t xml:space="preserve">Number </w:t>
            </w:r>
            <w:r w:rsidR="007F1977">
              <w:rPr>
                <w:rFonts w:cs="Arial"/>
              </w:rPr>
              <w:t xml:space="preserve">of staff / </w:t>
            </w:r>
            <w:r w:rsidR="008070E2">
              <w:rPr>
                <w:rFonts w:cs="Arial"/>
              </w:rPr>
              <w:t xml:space="preserve">union </w:t>
            </w:r>
            <w:r>
              <w:rPr>
                <w:rFonts w:cs="Arial"/>
              </w:rPr>
              <w:t>members</w:t>
            </w:r>
          </w:p>
        </w:tc>
      </w:tr>
      <w:tr w:rsidR="00926717" w14:paraId="19DF0E47" w14:textId="77777777" w:rsidTr="005945AD">
        <w:tc>
          <w:tcPr>
            <w:tcW w:w="1587" w:type="dxa"/>
          </w:tcPr>
          <w:p w14:paraId="71A1C876" w14:textId="77777777" w:rsidR="00926717" w:rsidRDefault="00926717" w:rsidP="00A255AB">
            <w:pPr>
              <w:spacing w:before="120" w:after="120" w:line="276" w:lineRule="auto"/>
              <w:rPr>
                <w:rFonts w:cs="Arial"/>
              </w:rPr>
            </w:pPr>
          </w:p>
        </w:tc>
        <w:tc>
          <w:tcPr>
            <w:tcW w:w="1421" w:type="dxa"/>
          </w:tcPr>
          <w:p w14:paraId="66944862" w14:textId="77777777" w:rsidR="00926717" w:rsidRDefault="00926717" w:rsidP="00A255AB">
            <w:pPr>
              <w:spacing w:before="120" w:after="120" w:line="276" w:lineRule="auto"/>
              <w:rPr>
                <w:rFonts w:cs="Arial"/>
              </w:rPr>
            </w:pPr>
          </w:p>
        </w:tc>
        <w:tc>
          <w:tcPr>
            <w:tcW w:w="1429" w:type="dxa"/>
          </w:tcPr>
          <w:p w14:paraId="61A9B8A2" w14:textId="77777777" w:rsidR="00926717" w:rsidRDefault="00926717" w:rsidP="00A255AB">
            <w:pPr>
              <w:spacing w:before="120" w:after="120" w:line="276" w:lineRule="auto"/>
              <w:rPr>
                <w:rFonts w:cs="Arial"/>
              </w:rPr>
            </w:pPr>
          </w:p>
        </w:tc>
        <w:tc>
          <w:tcPr>
            <w:tcW w:w="1795" w:type="dxa"/>
          </w:tcPr>
          <w:p w14:paraId="471D014F" w14:textId="77777777" w:rsidR="00926717" w:rsidRDefault="00926717" w:rsidP="00A255AB">
            <w:pPr>
              <w:spacing w:before="120" w:after="120" w:line="276" w:lineRule="auto"/>
              <w:rPr>
                <w:rFonts w:cs="Arial"/>
              </w:rPr>
            </w:pPr>
          </w:p>
        </w:tc>
        <w:tc>
          <w:tcPr>
            <w:tcW w:w="2694" w:type="dxa"/>
          </w:tcPr>
          <w:p w14:paraId="3EC8011A" w14:textId="77777777" w:rsidR="00926717" w:rsidRDefault="00926717" w:rsidP="00A255AB">
            <w:pPr>
              <w:spacing w:before="120" w:after="120" w:line="276" w:lineRule="auto"/>
              <w:rPr>
                <w:rFonts w:cs="Arial"/>
              </w:rPr>
            </w:pPr>
          </w:p>
        </w:tc>
      </w:tr>
      <w:tr w:rsidR="00926717" w14:paraId="6F5CBE7D" w14:textId="77777777" w:rsidTr="005945AD">
        <w:tc>
          <w:tcPr>
            <w:tcW w:w="1587" w:type="dxa"/>
          </w:tcPr>
          <w:p w14:paraId="1D336661" w14:textId="77777777" w:rsidR="00926717" w:rsidRDefault="00926717" w:rsidP="00A255AB">
            <w:pPr>
              <w:spacing w:before="120" w:after="120" w:line="276" w:lineRule="auto"/>
              <w:rPr>
                <w:rFonts w:cs="Arial"/>
              </w:rPr>
            </w:pPr>
          </w:p>
        </w:tc>
        <w:tc>
          <w:tcPr>
            <w:tcW w:w="1421" w:type="dxa"/>
          </w:tcPr>
          <w:p w14:paraId="57EB4DA3" w14:textId="77777777" w:rsidR="00926717" w:rsidRDefault="00926717" w:rsidP="00A255AB">
            <w:pPr>
              <w:spacing w:before="120" w:after="120" w:line="276" w:lineRule="auto"/>
              <w:rPr>
                <w:rFonts w:cs="Arial"/>
              </w:rPr>
            </w:pPr>
          </w:p>
        </w:tc>
        <w:tc>
          <w:tcPr>
            <w:tcW w:w="1429" w:type="dxa"/>
          </w:tcPr>
          <w:p w14:paraId="790E3B1B" w14:textId="77777777" w:rsidR="00926717" w:rsidRDefault="00926717" w:rsidP="00A255AB">
            <w:pPr>
              <w:spacing w:before="120" w:after="120" w:line="276" w:lineRule="auto"/>
              <w:rPr>
                <w:rFonts w:cs="Arial"/>
              </w:rPr>
            </w:pPr>
          </w:p>
        </w:tc>
        <w:tc>
          <w:tcPr>
            <w:tcW w:w="1795" w:type="dxa"/>
          </w:tcPr>
          <w:p w14:paraId="31FE734B" w14:textId="77777777" w:rsidR="00926717" w:rsidRDefault="00926717" w:rsidP="00A255AB">
            <w:pPr>
              <w:spacing w:before="120" w:after="120" w:line="276" w:lineRule="auto"/>
              <w:rPr>
                <w:rFonts w:cs="Arial"/>
              </w:rPr>
            </w:pPr>
          </w:p>
        </w:tc>
        <w:tc>
          <w:tcPr>
            <w:tcW w:w="2694" w:type="dxa"/>
          </w:tcPr>
          <w:p w14:paraId="0999E116" w14:textId="77777777" w:rsidR="00926717" w:rsidRDefault="00926717" w:rsidP="00A255AB">
            <w:pPr>
              <w:spacing w:before="120" w:after="120" w:line="276" w:lineRule="auto"/>
              <w:rPr>
                <w:rFonts w:cs="Arial"/>
              </w:rPr>
            </w:pPr>
          </w:p>
        </w:tc>
      </w:tr>
      <w:tr w:rsidR="00926717" w14:paraId="712C0B80" w14:textId="77777777" w:rsidTr="005945AD">
        <w:tc>
          <w:tcPr>
            <w:tcW w:w="1587" w:type="dxa"/>
          </w:tcPr>
          <w:p w14:paraId="5404B5C6" w14:textId="77777777" w:rsidR="00926717" w:rsidRDefault="00926717" w:rsidP="00A255AB">
            <w:pPr>
              <w:spacing w:before="120" w:after="120" w:line="276" w:lineRule="auto"/>
              <w:rPr>
                <w:rFonts w:cs="Arial"/>
              </w:rPr>
            </w:pPr>
          </w:p>
        </w:tc>
        <w:tc>
          <w:tcPr>
            <w:tcW w:w="1421" w:type="dxa"/>
          </w:tcPr>
          <w:p w14:paraId="53BE4A37" w14:textId="77777777" w:rsidR="00926717" w:rsidRDefault="00926717" w:rsidP="00A255AB">
            <w:pPr>
              <w:spacing w:before="120" w:after="120" w:line="276" w:lineRule="auto"/>
              <w:rPr>
                <w:rFonts w:cs="Arial"/>
              </w:rPr>
            </w:pPr>
          </w:p>
        </w:tc>
        <w:tc>
          <w:tcPr>
            <w:tcW w:w="1429" w:type="dxa"/>
          </w:tcPr>
          <w:p w14:paraId="4631FF4A" w14:textId="77777777" w:rsidR="00926717" w:rsidRDefault="00926717" w:rsidP="00A255AB">
            <w:pPr>
              <w:spacing w:before="120" w:after="120" w:line="276" w:lineRule="auto"/>
              <w:rPr>
                <w:rFonts w:cs="Arial"/>
              </w:rPr>
            </w:pPr>
          </w:p>
        </w:tc>
        <w:tc>
          <w:tcPr>
            <w:tcW w:w="1795" w:type="dxa"/>
          </w:tcPr>
          <w:p w14:paraId="071B9586" w14:textId="77777777" w:rsidR="00926717" w:rsidRDefault="00926717" w:rsidP="00A255AB">
            <w:pPr>
              <w:spacing w:before="120" w:after="120" w:line="276" w:lineRule="auto"/>
              <w:rPr>
                <w:rFonts w:cs="Arial"/>
              </w:rPr>
            </w:pPr>
          </w:p>
        </w:tc>
        <w:tc>
          <w:tcPr>
            <w:tcW w:w="2694" w:type="dxa"/>
          </w:tcPr>
          <w:p w14:paraId="4843EEC6" w14:textId="77777777" w:rsidR="00926717" w:rsidRDefault="00926717" w:rsidP="00A255AB">
            <w:pPr>
              <w:spacing w:before="120" w:after="120" w:line="276" w:lineRule="auto"/>
              <w:rPr>
                <w:rFonts w:cs="Arial"/>
              </w:rPr>
            </w:pPr>
          </w:p>
        </w:tc>
      </w:tr>
      <w:tr w:rsidR="00926717" w14:paraId="360D4EEC" w14:textId="77777777" w:rsidTr="005945AD">
        <w:tc>
          <w:tcPr>
            <w:tcW w:w="1587" w:type="dxa"/>
          </w:tcPr>
          <w:p w14:paraId="41C22B14" w14:textId="77777777" w:rsidR="00926717" w:rsidRDefault="00926717" w:rsidP="00A255AB">
            <w:pPr>
              <w:spacing w:before="120" w:after="120" w:line="276" w:lineRule="auto"/>
              <w:rPr>
                <w:rFonts w:cs="Arial"/>
              </w:rPr>
            </w:pPr>
          </w:p>
        </w:tc>
        <w:tc>
          <w:tcPr>
            <w:tcW w:w="1421" w:type="dxa"/>
          </w:tcPr>
          <w:p w14:paraId="50FB8897" w14:textId="77777777" w:rsidR="00926717" w:rsidRDefault="00926717" w:rsidP="00A255AB">
            <w:pPr>
              <w:spacing w:before="120" w:after="120" w:line="276" w:lineRule="auto"/>
              <w:rPr>
                <w:rFonts w:cs="Arial"/>
              </w:rPr>
            </w:pPr>
          </w:p>
        </w:tc>
        <w:tc>
          <w:tcPr>
            <w:tcW w:w="1429" w:type="dxa"/>
          </w:tcPr>
          <w:p w14:paraId="5CB3D907" w14:textId="77777777" w:rsidR="00926717" w:rsidRDefault="00926717" w:rsidP="00A255AB">
            <w:pPr>
              <w:spacing w:before="120" w:after="120" w:line="276" w:lineRule="auto"/>
              <w:rPr>
                <w:rFonts w:cs="Arial"/>
              </w:rPr>
            </w:pPr>
          </w:p>
        </w:tc>
        <w:tc>
          <w:tcPr>
            <w:tcW w:w="1795" w:type="dxa"/>
          </w:tcPr>
          <w:p w14:paraId="7A99C904" w14:textId="77777777" w:rsidR="00926717" w:rsidRDefault="00926717" w:rsidP="00A255AB">
            <w:pPr>
              <w:spacing w:before="120" w:after="120" w:line="276" w:lineRule="auto"/>
              <w:rPr>
                <w:rFonts w:cs="Arial"/>
              </w:rPr>
            </w:pPr>
          </w:p>
        </w:tc>
        <w:tc>
          <w:tcPr>
            <w:tcW w:w="2694" w:type="dxa"/>
          </w:tcPr>
          <w:p w14:paraId="78C198BC" w14:textId="77777777" w:rsidR="00926717" w:rsidRDefault="00926717" w:rsidP="00A255AB">
            <w:pPr>
              <w:spacing w:before="120" w:after="120" w:line="276" w:lineRule="auto"/>
              <w:rPr>
                <w:rFonts w:cs="Arial"/>
              </w:rPr>
            </w:pPr>
          </w:p>
        </w:tc>
      </w:tr>
      <w:tr w:rsidR="00926717" w14:paraId="5C57EF2B" w14:textId="77777777" w:rsidTr="005945AD">
        <w:tc>
          <w:tcPr>
            <w:tcW w:w="1587" w:type="dxa"/>
          </w:tcPr>
          <w:p w14:paraId="3799797E" w14:textId="77777777" w:rsidR="00926717" w:rsidRDefault="00926717" w:rsidP="00A255AB">
            <w:pPr>
              <w:spacing w:before="120" w:after="120" w:line="276" w:lineRule="auto"/>
              <w:rPr>
                <w:rFonts w:cs="Arial"/>
              </w:rPr>
            </w:pPr>
          </w:p>
        </w:tc>
        <w:tc>
          <w:tcPr>
            <w:tcW w:w="1421" w:type="dxa"/>
          </w:tcPr>
          <w:p w14:paraId="15D6B4BD" w14:textId="77777777" w:rsidR="00926717" w:rsidRDefault="00926717" w:rsidP="00A255AB">
            <w:pPr>
              <w:spacing w:before="120" w:after="120" w:line="276" w:lineRule="auto"/>
              <w:rPr>
                <w:rFonts w:cs="Arial"/>
              </w:rPr>
            </w:pPr>
          </w:p>
        </w:tc>
        <w:tc>
          <w:tcPr>
            <w:tcW w:w="1429" w:type="dxa"/>
          </w:tcPr>
          <w:p w14:paraId="68E06198" w14:textId="77777777" w:rsidR="00926717" w:rsidRDefault="00926717" w:rsidP="00A255AB">
            <w:pPr>
              <w:spacing w:before="120" w:after="120" w:line="276" w:lineRule="auto"/>
              <w:rPr>
                <w:rFonts w:cs="Arial"/>
              </w:rPr>
            </w:pPr>
          </w:p>
        </w:tc>
        <w:tc>
          <w:tcPr>
            <w:tcW w:w="1795" w:type="dxa"/>
          </w:tcPr>
          <w:p w14:paraId="030CE122" w14:textId="77777777" w:rsidR="00926717" w:rsidRDefault="00926717" w:rsidP="00A255AB">
            <w:pPr>
              <w:spacing w:before="120" w:after="120" w:line="276" w:lineRule="auto"/>
              <w:rPr>
                <w:rFonts w:cs="Arial"/>
              </w:rPr>
            </w:pPr>
          </w:p>
        </w:tc>
        <w:tc>
          <w:tcPr>
            <w:tcW w:w="2694" w:type="dxa"/>
          </w:tcPr>
          <w:p w14:paraId="202591D2" w14:textId="77777777" w:rsidR="00926717" w:rsidRDefault="00926717" w:rsidP="00A255AB">
            <w:pPr>
              <w:spacing w:before="120" w:after="120" w:line="276" w:lineRule="auto"/>
              <w:rPr>
                <w:rFonts w:cs="Arial"/>
              </w:rPr>
            </w:pPr>
          </w:p>
        </w:tc>
      </w:tr>
    </w:tbl>
    <w:p w14:paraId="1C6E1030" w14:textId="30680B02" w:rsidR="00926717" w:rsidRDefault="00926717" w:rsidP="004B3AC3">
      <w:pPr>
        <w:spacing w:before="120" w:after="120" w:line="276" w:lineRule="auto"/>
      </w:pPr>
    </w:p>
    <w:p w14:paraId="227B0712" w14:textId="3B68AB58" w:rsidR="00F27BE7" w:rsidRPr="00F27BE7" w:rsidRDefault="00F27BE7" w:rsidP="00F27BE7">
      <w:pPr>
        <w:spacing w:before="240" w:after="120" w:line="276" w:lineRule="auto"/>
        <w:rPr>
          <w:b/>
          <w:bCs/>
        </w:rPr>
      </w:pPr>
      <w:r>
        <w:rPr>
          <w:b/>
          <w:bCs/>
        </w:rPr>
        <w:t>Template for listing o</w:t>
      </w:r>
      <w:r w:rsidRPr="00E67A5E">
        <w:rPr>
          <w:b/>
          <w:bCs/>
        </w:rPr>
        <w:t>utsourced contract</w:t>
      </w:r>
      <w:r>
        <w:rPr>
          <w:b/>
          <w:bCs/>
        </w:rPr>
        <w:t xml:space="preserve">s – </w:t>
      </w:r>
      <w:r w:rsidR="006D7664">
        <w:rPr>
          <w:b/>
          <w:bCs/>
        </w:rPr>
        <w:t>additional useful information</w:t>
      </w:r>
    </w:p>
    <w:tbl>
      <w:tblPr>
        <w:tblStyle w:val="TableGrid"/>
        <w:tblW w:w="0" w:type="auto"/>
        <w:tblLook w:val="04A0" w:firstRow="1" w:lastRow="0" w:firstColumn="1" w:lastColumn="0" w:noHBand="0" w:noVBand="1"/>
      </w:tblPr>
      <w:tblGrid>
        <w:gridCol w:w="1587"/>
        <w:gridCol w:w="1421"/>
        <w:gridCol w:w="1523"/>
        <w:gridCol w:w="1985"/>
        <w:gridCol w:w="2410"/>
      </w:tblGrid>
      <w:tr w:rsidR="00584FC6" w14:paraId="138C7E06" w14:textId="77777777" w:rsidTr="005945AD">
        <w:tc>
          <w:tcPr>
            <w:tcW w:w="8926" w:type="dxa"/>
            <w:gridSpan w:val="5"/>
          </w:tcPr>
          <w:p w14:paraId="05291162" w14:textId="02465810" w:rsidR="00584FC6" w:rsidRDefault="00584FC6" w:rsidP="00595166">
            <w:pPr>
              <w:spacing w:before="120" w:after="120" w:line="276" w:lineRule="auto"/>
              <w:rPr>
                <w:rFonts w:cs="Arial"/>
              </w:rPr>
            </w:pPr>
            <w:r>
              <w:rPr>
                <w:rFonts w:cs="Arial"/>
              </w:rPr>
              <w:t>Public authority</w:t>
            </w:r>
          </w:p>
        </w:tc>
      </w:tr>
      <w:tr w:rsidR="00584FC6" w14:paraId="357874FA" w14:textId="77777777" w:rsidTr="005945AD">
        <w:tc>
          <w:tcPr>
            <w:tcW w:w="1587" w:type="dxa"/>
          </w:tcPr>
          <w:p w14:paraId="0FCB601C" w14:textId="77777777" w:rsidR="00584FC6" w:rsidRDefault="00584FC6" w:rsidP="00595166">
            <w:pPr>
              <w:spacing w:before="120" w:after="120" w:line="276" w:lineRule="auto"/>
              <w:rPr>
                <w:rFonts w:cs="Arial"/>
              </w:rPr>
            </w:pPr>
            <w:r>
              <w:rPr>
                <w:rFonts w:cs="Arial"/>
              </w:rPr>
              <w:t>Contracted service</w:t>
            </w:r>
          </w:p>
        </w:tc>
        <w:tc>
          <w:tcPr>
            <w:tcW w:w="1421" w:type="dxa"/>
          </w:tcPr>
          <w:p w14:paraId="0832C0EE" w14:textId="12E5404F" w:rsidR="00584FC6" w:rsidRDefault="00663A37" w:rsidP="00595166">
            <w:pPr>
              <w:spacing w:before="120" w:after="120" w:line="276" w:lineRule="auto"/>
              <w:rPr>
                <w:rFonts w:cs="Arial"/>
              </w:rPr>
            </w:pPr>
            <w:r>
              <w:rPr>
                <w:rFonts w:cs="Arial"/>
              </w:rPr>
              <w:t>Original tender date</w:t>
            </w:r>
          </w:p>
        </w:tc>
        <w:tc>
          <w:tcPr>
            <w:tcW w:w="1523" w:type="dxa"/>
          </w:tcPr>
          <w:p w14:paraId="1E202B20" w14:textId="05BA6416" w:rsidR="00584FC6" w:rsidRDefault="007F74FD" w:rsidP="00595166">
            <w:pPr>
              <w:spacing w:before="120" w:after="120" w:line="276" w:lineRule="auto"/>
              <w:rPr>
                <w:rFonts w:cs="Arial"/>
              </w:rPr>
            </w:pPr>
            <w:r>
              <w:rPr>
                <w:rFonts w:cs="Arial"/>
              </w:rPr>
              <w:t>Retender</w:t>
            </w:r>
            <w:r w:rsidR="000D5434">
              <w:rPr>
                <w:rFonts w:cs="Arial"/>
              </w:rPr>
              <w:t xml:space="preserve">s and change </w:t>
            </w:r>
            <w:r w:rsidR="00FE1E93">
              <w:rPr>
                <w:rFonts w:cs="Arial"/>
              </w:rPr>
              <w:t xml:space="preserve">of </w:t>
            </w:r>
            <w:r w:rsidR="000D5434">
              <w:rPr>
                <w:rFonts w:cs="Arial"/>
              </w:rPr>
              <w:t>contractor</w:t>
            </w:r>
          </w:p>
        </w:tc>
        <w:tc>
          <w:tcPr>
            <w:tcW w:w="1985" w:type="dxa"/>
          </w:tcPr>
          <w:p w14:paraId="53233B19" w14:textId="6EEFB5EA" w:rsidR="00584FC6" w:rsidRDefault="00C56CD9" w:rsidP="00595166">
            <w:pPr>
              <w:spacing w:before="120" w:after="120" w:line="276" w:lineRule="auto"/>
              <w:rPr>
                <w:rFonts w:cs="Arial"/>
              </w:rPr>
            </w:pPr>
            <w:r>
              <w:rPr>
                <w:rFonts w:cs="Arial"/>
              </w:rPr>
              <w:t>Are</w:t>
            </w:r>
            <w:r w:rsidR="00FE1E93">
              <w:rPr>
                <w:rFonts w:cs="Arial"/>
              </w:rPr>
              <w:t xml:space="preserve"> terms</w:t>
            </w:r>
            <w:r w:rsidR="00B512DE">
              <w:rPr>
                <w:rFonts w:cs="Arial"/>
              </w:rPr>
              <w:t xml:space="preserve"> </w:t>
            </w:r>
            <w:r>
              <w:rPr>
                <w:rFonts w:cs="Arial"/>
              </w:rPr>
              <w:t xml:space="preserve">linked </w:t>
            </w:r>
            <w:r w:rsidR="00B512DE">
              <w:rPr>
                <w:rFonts w:cs="Arial"/>
              </w:rPr>
              <w:t>to national bargaining</w:t>
            </w:r>
          </w:p>
        </w:tc>
        <w:tc>
          <w:tcPr>
            <w:tcW w:w="2410" w:type="dxa"/>
          </w:tcPr>
          <w:p w14:paraId="099F0B12" w14:textId="4E5CFE1E" w:rsidR="00584FC6" w:rsidRDefault="00282983" w:rsidP="00595166">
            <w:pPr>
              <w:spacing w:before="120" w:after="120" w:line="276" w:lineRule="auto"/>
              <w:rPr>
                <w:rFonts w:cs="Arial"/>
              </w:rPr>
            </w:pPr>
            <w:r>
              <w:rPr>
                <w:rFonts w:cs="Arial"/>
              </w:rPr>
              <w:t xml:space="preserve">Are terms </w:t>
            </w:r>
            <w:r w:rsidR="00B37037">
              <w:rPr>
                <w:rFonts w:cs="Arial"/>
              </w:rPr>
              <w:t>different for transferred staff and new starters</w:t>
            </w:r>
            <w:r w:rsidR="00C313AD">
              <w:rPr>
                <w:rFonts w:cs="Arial"/>
              </w:rPr>
              <w:t xml:space="preserve"> </w:t>
            </w:r>
          </w:p>
        </w:tc>
      </w:tr>
      <w:tr w:rsidR="00584FC6" w14:paraId="4A000689" w14:textId="77777777" w:rsidTr="005945AD">
        <w:tc>
          <w:tcPr>
            <w:tcW w:w="1587" w:type="dxa"/>
          </w:tcPr>
          <w:p w14:paraId="692C6094" w14:textId="77777777" w:rsidR="00584FC6" w:rsidRDefault="00584FC6" w:rsidP="00595166">
            <w:pPr>
              <w:spacing w:before="120" w:after="120" w:line="276" w:lineRule="auto"/>
              <w:rPr>
                <w:rFonts w:cs="Arial"/>
              </w:rPr>
            </w:pPr>
          </w:p>
        </w:tc>
        <w:tc>
          <w:tcPr>
            <w:tcW w:w="1421" w:type="dxa"/>
          </w:tcPr>
          <w:p w14:paraId="6681EBB9" w14:textId="77777777" w:rsidR="00584FC6" w:rsidRDefault="00584FC6" w:rsidP="00595166">
            <w:pPr>
              <w:spacing w:before="120" w:after="120" w:line="276" w:lineRule="auto"/>
              <w:rPr>
                <w:rFonts w:cs="Arial"/>
              </w:rPr>
            </w:pPr>
          </w:p>
        </w:tc>
        <w:tc>
          <w:tcPr>
            <w:tcW w:w="1523" w:type="dxa"/>
          </w:tcPr>
          <w:p w14:paraId="213D0FDF" w14:textId="77777777" w:rsidR="00584FC6" w:rsidRDefault="00584FC6" w:rsidP="00595166">
            <w:pPr>
              <w:spacing w:before="120" w:after="120" w:line="276" w:lineRule="auto"/>
              <w:rPr>
                <w:rFonts w:cs="Arial"/>
              </w:rPr>
            </w:pPr>
          </w:p>
        </w:tc>
        <w:tc>
          <w:tcPr>
            <w:tcW w:w="1985" w:type="dxa"/>
          </w:tcPr>
          <w:p w14:paraId="3E96948F" w14:textId="77777777" w:rsidR="00584FC6" w:rsidRDefault="00584FC6" w:rsidP="00595166">
            <w:pPr>
              <w:spacing w:before="120" w:after="120" w:line="276" w:lineRule="auto"/>
              <w:rPr>
                <w:rFonts w:cs="Arial"/>
              </w:rPr>
            </w:pPr>
          </w:p>
        </w:tc>
        <w:tc>
          <w:tcPr>
            <w:tcW w:w="2410" w:type="dxa"/>
          </w:tcPr>
          <w:p w14:paraId="31CE14C8" w14:textId="77777777" w:rsidR="00584FC6" w:rsidRDefault="00584FC6" w:rsidP="00595166">
            <w:pPr>
              <w:spacing w:before="120" w:after="120" w:line="276" w:lineRule="auto"/>
              <w:rPr>
                <w:rFonts w:cs="Arial"/>
              </w:rPr>
            </w:pPr>
          </w:p>
        </w:tc>
      </w:tr>
      <w:tr w:rsidR="00584FC6" w14:paraId="73D389BF" w14:textId="77777777" w:rsidTr="005945AD">
        <w:tc>
          <w:tcPr>
            <w:tcW w:w="1587" w:type="dxa"/>
          </w:tcPr>
          <w:p w14:paraId="7E07935A" w14:textId="77777777" w:rsidR="00584FC6" w:rsidRDefault="00584FC6" w:rsidP="00595166">
            <w:pPr>
              <w:spacing w:before="120" w:after="120" w:line="276" w:lineRule="auto"/>
              <w:rPr>
                <w:rFonts w:cs="Arial"/>
              </w:rPr>
            </w:pPr>
          </w:p>
        </w:tc>
        <w:tc>
          <w:tcPr>
            <w:tcW w:w="1421" w:type="dxa"/>
          </w:tcPr>
          <w:p w14:paraId="03ACDEE2" w14:textId="77777777" w:rsidR="00584FC6" w:rsidRDefault="00584FC6" w:rsidP="00595166">
            <w:pPr>
              <w:spacing w:before="120" w:after="120" w:line="276" w:lineRule="auto"/>
              <w:rPr>
                <w:rFonts w:cs="Arial"/>
              </w:rPr>
            </w:pPr>
          </w:p>
        </w:tc>
        <w:tc>
          <w:tcPr>
            <w:tcW w:w="1523" w:type="dxa"/>
          </w:tcPr>
          <w:p w14:paraId="19EF28E5" w14:textId="77777777" w:rsidR="00584FC6" w:rsidRDefault="00584FC6" w:rsidP="00595166">
            <w:pPr>
              <w:spacing w:before="120" w:after="120" w:line="276" w:lineRule="auto"/>
              <w:rPr>
                <w:rFonts w:cs="Arial"/>
              </w:rPr>
            </w:pPr>
          </w:p>
        </w:tc>
        <w:tc>
          <w:tcPr>
            <w:tcW w:w="1985" w:type="dxa"/>
          </w:tcPr>
          <w:p w14:paraId="070093CA" w14:textId="77777777" w:rsidR="00584FC6" w:rsidRDefault="00584FC6" w:rsidP="00595166">
            <w:pPr>
              <w:spacing w:before="120" w:after="120" w:line="276" w:lineRule="auto"/>
              <w:rPr>
                <w:rFonts w:cs="Arial"/>
              </w:rPr>
            </w:pPr>
          </w:p>
        </w:tc>
        <w:tc>
          <w:tcPr>
            <w:tcW w:w="2410" w:type="dxa"/>
          </w:tcPr>
          <w:p w14:paraId="3C326182" w14:textId="77777777" w:rsidR="00584FC6" w:rsidRDefault="00584FC6" w:rsidP="00595166">
            <w:pPr>
              <w:spacing w:before="120" w:after="120" w:line="276" w:lineRule="auto"/>
              <w:rPr>
                <w:rFonts w:cs="Arial"/>
              </w:rPr>
            </w:pPr>
          </w:p>
        </w:tc>
      </w:tr>
      <w:tr w:rsidR="00584FC6" w14:paraId="562D75E9" w14:textId="77777777" w:rsidTr="005945AD">
        <w:tc>
          <w:tcPr>
            <w:tcW w:w="1587" w:type="dxa"/>
          </w:tcPr>
          <w:p w14:paraId="15585635" w14:textId="77777777" w:rsidR="00584FC6" w:rsidRDefault="00584FC6" w:rsidP="00595166">
            <w:pPr>
              <w:spacing w:before="120" w:after="120" w:line="276" w:lineRule="auto"/>
              <w:rPr>
                <w:rFonts w:cs="Arial"/>
              </w:rPr>
            </w:pPr>
          </w:p>
        </w:tc>
        <w:tc>
          <w:tcPr>
            <w:tcW w:w="1421" w:type="dxa"/>
          </w:tcPr>
          <w:p w14:paraId="78EFDF6E" w14:textId="77777777" w:rsidR="00584FC6" w:rsidRDefault="00584FC6" w:rsidP="00595166">
            <w:pPr>
              <w:spacing w:before="120" w:after="120" w:line="276" w:lineRule="auto"/>
              <w:rPr>
                <w:rFonts w:cs="Arial"/>
              </w:rPr>
            </w:pPr>
          </w:p>
        </w:tc>
        <w:tc>
          <w:tcPr>
            <w:tcW w:w="1523" w:type="dxa"/>
          </w:tcPr>
          <w:p w14:paraId="255B774C" w14:textId="77777777" w:rsidR="00584FC6" w:rsidRDefault="00584FC6" w:rsidP="00595166">
            <w:pPr>
              <w:spacing w:before="120" w:after="120" w:line="276" w:lineRule="auto"/>
              <w:rPr>
                <w:rFonts w:cs="Arial"/>
              </w:rPr>
            </w:pPr>
          </w:p>
        </w:tc>
        <w:tc>
          <w:tcPr>
            <w:tcW w:w="1985" w:type="dxa"/>
          </w:tcPr>
          <w:p w14:paraId="40FC6DA9" w14:textId="77777777" w:rsidR="00584FC6" w:rsidRDefault="00584FC6" w:rsidP="00595166">
            <w:pPr>
              <w:spacing w:before="120" w:after="120" w:line="276" w:lineRule="auto"/>
              <w:rPr>
                <w:rFonts w:cs="Arial"/>
              </w:rPr>
            </w:pPr>
          </w:p>
        </w:tc>
        <w:tc>
          <w:tcPr>
            <w:tcW w:w="2410" w:type="dxa"/>
          </w:tcPr>
          <w:p w14:paraId="2F07B813" w14:textId="77777777" w:rsidR="00584FC6" w:rsidRDefault="00584FC6" w:rsidP="00595166">
            <w:pPr>
              <w:spacing w:before="120" w:after="120" w:line="276" w:lineRule="auto"/>
              <w:rPr>
                <w:rFonts w:cs="Arial"/>
              </w:rPr>
            </w:pPr>
          </w:p>
        </w:tc>
      </w:tr>
      <w:tr w:rsidR="00584FC6" w14:paraId="6B2D49DC" w14:textId="77777777" w:rsidTr="005945AD">
        <w:tc>
          <w:tcPr>
            <w:tcW w:w="1587" w:type="dxa"/>
          </w:tcPr>
          <w:p w14:paraId="291150A6" w14:textId="77777777" w:rsidR="00584FC6" w:rsidRDefault="00584FC6" w:rsidP="00595166">
            <w:pPr>
              <w:spacing w:before="120" w:after="120" w:line="276" w:lineRule="auto"/>
              <w:rPr>
                <w:rFonts w:cs="Arial"/>
              </w:rPr>
            </w:pPr>
          </w:p>
        </w:tc>
        <w:tc>
          <w:tcPr>
            <w:tcW w:w="1421" w:type="dxa"/>
          </w:tcPr>
          <w:p w14:paraId="184FC474" w14:textId="77777777" w:rsidR="00584FC6" w:rsidRDefault="00584FC6" w:rsidP="00595166">
            <w:pPr>
              <w:spacing w:before="120" w:after="120" w:line="276" w:lineRule="auto"/>
              <w:rPr>
                <w:rFonts w:cs="Arial"/>
              </w:rPr>
            </w:pPr>
          </w:p>
        </w:tc>
        <w:tc>
          <w:tcPr>
            <w:tcW w:w="1523" w:type="dxa"/>
          </w:tcPr>
          <w:p w14:paraId="473048F1" w14:textId="77777777" w:rsidR="00584FC6" w:rsidRDefault="00584FC6" w:rsidP="00595166">
            <w:pPr>
              <w:spacing w:before="120" w:after="120" w:line="276" w:lineRule="auto"/>
              <w:rPr>
                <w:rFonts w:cs="Arial"/>
              </w:rPr>
            </w:pPr>
          </w:p>
        </w:tc>
        <w:tc>
          <w:tcPr>
            <w:tcW w:w="1985" w:type="dxa"/>
          </w:tcPr>
          <w:p w14:paraId="226B253D" w14:textId="77777777" w:rsidR="00584FC6" w:rsidRDefault="00584FC6" w:rsidP="00595166">
            <w:pPr>
              <w:spacing w:before="120" w:after="120" w:line="276" w:lineRule="auto"/>
              <w:rPr>
                <w:rFonts w:cs="Arial"/>
              </w:rPr>
            </w:pPr>
          </w:p>
        </w:tc>
        <w:tc>
          <w:tcPr>
            <w:tcW w:w="2410" w:type="dxa"/>
          </w:tcPr>
          <w:p w14:paraId="038046EB" w14:textId="77777777" w:rsidR="00584FC6" w:rsidRDefault="00584FC6" w:rsidP="00595166">
            <w:pPr>
              <w:spacing w:before="120" w:after="120" w:line="276" w:lineRule="auto"/>
              <w:rPr>
                <w:rFonts w:cs="Arial"/>
              </w:rPr>
            </w:pPr>
          </w:p>
        </w:tc>
      </w:tr>
      <w:tr w:rsidR="00584FC6" w14:paraId="75399548" w14:textId="77777777" w:rsidTr="005945AD">
        <w:tc>
          <w:tcPr>
            <w:tcW w:w="1587" w:type="dxa"/>
          </w:tcPr>
          <w:p w14:paraId="4377685F" w14:textId="77777777" w:rsidR="00584FC6" w:rsidRDefault="00584FC6" w:rsidP="00595166">
            <w:pPr>
              <w:spacing w:before="120" w:after="120" w:line="276" w:lineRule="auto"/>
              <w:rPr>
                <w:rFonts w:cs="Arial"/>
              </w:rPr>
            </w:pPr>
          </w:p>
        </w:tc>
        <w:tc>
          <w:tcPr>
            <w:tcW w:w="1421" w:type="dxa"/>
          </w:tcPr>
          <w:p w14:paraId="56EBCA45" w14:textId="77777777" w:rsidR="00584FC6" w:rsidRDefault="00584FC6" w:rsidP="00595166">
            <w:pPr>
              <w:spacing w:before="120" w:after="120" w:line="276" w:lineRule="auto"/>
              <w:rPr>
                <w:rFonts w:cs="Arial"/>
              </w:rPr>
            </w:pPr>
          </w:p>
        </w:tc>
        <w:tc>
          <w:tcPr>
            <w:tcW w:w="1523" w:type="dxa"/>
          </w:tcPr>
          <w:p w14:paraId="2EBB9707" w14:textId="77777777" w:rsidR="00584FC6" w:rsidRDefault="00584FC6" w:rsidP="00595166">
            <w:pPr>
              <w:spacing w:before="120" w:after="120" w:line="276" w:lineRule="auto"/>
              <w:rPr>
                <w:rFonts w:cs="Arial"/>
              </w:rPr>
            </w:pPr>
          </w:p>
        </w:tc>
        <w:tc>
          <w:tcPr>
            <w:tcW w:w="1985" w:type="dxa"/>
          </w:tcPr>
          <w:p w14:paraId="6D9DB8D6" w14:textId="77777777" w:rsidR="00584FC6" w:rsidRDefault="00584FC6" w:rsidP="00595166">
            <w:pPr>
              <w:spacing w:before="120" w:after="120" w:line="276" w:lineRule="auto"/>
              <w:rPr>
                <w:rFonts w:cs="Arial"/>
              </w:rPr>
            </w:pPr>
          </w:p>
        </w:tc>
        <w:tc>
          <w:tcPr>
            <w:tcW w:w="2410" w:type="dxa"/>
          </w:tcPr>
          <w:p w14:paraId="56C8ED04" w14:textId="77777777" w:rsidR="00584FC6" w:rsidRDefault="00584FC6" w:rsidP="00595166">
            <w:pPr>
              <w:spacing w:before="120" w:after="120" w:line="276" w:lineRule="auto"/>
              <w:rPr>
                <w:rFonts w:cs="Arial"/>
              </w:rPr>
            </w:pPr>
          </w:p>
        </w:tc>
      </w:tr>
    </w:tbl>
    <w:p w14:paraId="559D0DD9" w14:textId="77777777" w:rsidR="00584FC6" w:rsidRDefault="00584FC6" w:rsidP="004B3AC3">
      <w:pPr>
        <w:spacing w:before="120" w:after="120" w:line="276" w:lineRule="auto"/>
      </w:pPr>
    </w:p>
    <w:p w14:paraId="62121622" w14:textId="77777777" w:rsidR="00BC275F" w:rsidRDefault="00BC275F">
      <w:pPr>
        <w:rPr>
          <w:b/>
          <w:bCs/>
        </w:rPr>
      </w:pPr>
      <w:r>
        <w:rPr>
          <w:b/>
          <w:bCs/>
        </w:rPr>
        <w:br w:type="page"/>
      </w:r>
    </w:p>
    <w:p w14:paraId="6A898045" w14:textId="1A58F740" w:rsidR="00CB0C4C" w:rsidRDefault="00B91D4E" w:rsidP="004B3AC3">
      <w:pPr>
        <w:spacing w:before="120" w:after="120" w:line="276" w:lineRule="auto"/>
      </w:pPr>
      <w:r w:rsidRPr="00B91D4E">
        <w:rPr>
          <w:b/>
          <w:bCs/>
        </w:rPr>
        <w:lastRenderedPageBreak/>
        <w:t>Contract end date</w:t>
      </w:r>
      <w:r>
        <w:t xml:space="preserve"> - </w:t>
      </w:r>
      <w:r w:rsidR="00696565">
        <w:t>Some</w:t>
      </w:r>
      <w:r w:rsidR="00FA10FE">
        <w:t xml:space="preserve"> contract</w:t>
      </w:r>
      <w:r w:rsidR="00696565">
        <w:t>s may have a clear</w:t>
      </w:r>
      <w:r w:rsidR="00FA10FE">
        <w:t xml:space="preserve"> end</w:t>
      </w:r>
      <w:r w:rsidR="00696565">
        <w:t xml:space="preserve"> date</w:t>
      </w:r>
      <w:r w:rsidR="001848E1">
        <w:t xml:space="preserve">. Others may be complicated by </w:t>
      </w:r>
      <w:r w:rsidR="00833A91">
        <w:t>an option to extend, so for instance they are set for three years, but with an option to extend for two years</w:t>
      </w:r>
      <w:r w:rsidR="00104E42">
        <w:t xml:space="preserve">. This would normally mean that after three years </w:t>
      </w:r>
      <w:r w:rsidR="00683784">
        <w:t xml:space="preserve">the contract would not have to go through </w:t>
      </w:r>
      <w:r w:rsidR="00833A91">
        <w:t>a formal retender</w:t>
      </w:r>
      <w:r w:rsidR="00BC3951">
        <w:t>,</w:t>
      </w:r>
      <w:r w:rsidR="00833A91">
        <w:t xml:space="preserve"> </w:t>
      </w:r>
      <w:r w:rsidR="00683784">
        <w:t xml:space="preserve">but would allow the </w:t>
      </w:r>
      <w:r w:rsidR="00977488">
        <w:t xml:space="preserve">employer to extend the contract if they judge that performance of the contract has been </w:t>
      </w:r>
      <w:r w:rsidR="00833A91">
        <w:t>satisf</w:t>
      </w:r>
      <w:r w:rsidR="00977488">
        <w:t>act</w:t>
      </w:r>
      <w:r w:rsidR="00833A91">
        <w:t>ory</w:t>
      </w:r>
      <w:r w:rsidR="00CB0C4C">
        <w:t>.</w:t>
      </w:r>
      <w:r w:rsidR="00683784">
        <w:t xml:space="preserve"> </w:t>
      </w:r>
      <w:r w:rsidR="00CB0C4C">
        <w:t xml:space="preserve">However, this </w:t>
      </w:r>
      <w:r w:rsidR="003A67CB">
        <w:t xml:space="preserve">break in the contract should still be noted as it may </w:t>
      </w:r>
      <w:r w:rsidR="00CB0C4C">
        <w:t xml:space="preserve">offer an opportunity to </w:t>
      </w:r>
      <w:r w:rsidR="00010069">
        <w:t>challe</w:t>
      </w:r>
      <w:r w:rsidR="00E60F63">
        <w:t>nge extension.</w:t>
      </w:r>
    </w:p>
    <w:p w14:paraId="47EE2847" w14:textId="08E9C7D7" w:rsidR="000A0CDA" w:rsidRDefault="00B91D4E" w:rsidP="004B3AC3">
      <w:pPr>
        <w:spacing w:before="120" w:after="120" w:line="276" w:lineRule="auto"/>
      </w:pPr>
      <w:r w:rsidRPr="00B91D4E">
        <w:rPr>
          <w:b/>
          <w:bCs/>
        </w:rPr>
        <w:t>Early termination</w:t>
      </w:r>
      <w:r>
        <w:t xml:space="preserve"> - </w:t>
      </w:r>
      <w:r w:rsidR="00596BB6">
        <w:t>It may also be useful to determine the t</w:t>
      </w:r>
      <w:r w:rsidR="000A0CDA">
        <w:t xml:space="preserve">erms </w:t>
      </w:r>
      <w:r w:rsidR="00596BB6">
        <w:t xml:space="preserve">under which the </w:t>
      </w:r>
      <w:r w:rsidR="000A0CDA">
        <w:t xml:space="preserve">contract </w:t>
      </w:r>
      <w:r w:rsidR="00596BB6">
        <w:t xml:space="preserve">can be terminated ahead of the due end date, </w:t>
      </w:r>
      <w:r w:rsidR="00F30C4E">
        <w:t xml:space="preserve">both in terms of the timescale for notification and any agreed </w:t>
      </w:r>
      <w:r w:rsidR="00A74AF4">
        <w:t>financial penalty</w:t>
      </w:r>
      <w:r w:rsidR="00F30C4E">
        <w:t xml:space="preserve"> it may entail.</w:t>
      </w:r>
    </w:p>
    <w:p w14:paraId="653D935B" w14:textId="4F654E06" w:rsidR="00F30C4E" w:rsidRDefault="00933CBB" w:rsidP="004B3AC3">
      <w:pPr>
        <w:spacing w:before="120" w:after="120" w:line="276" w:lineRule="auto"/>
      </w:pPr>
      <w:r w:rsidRPr="00933CBB">
        <w:rPr>
          <w:b/>
          <w:bCs/>
        </w:rPr>
        <w:t>Number of staff /</w:t>
      </w:r>
      <w:r w:rsidR="00F378C9">
        <w:rPr>
          <w:b/>
          <w:bCs/>
        </w:rPr>
        <w:t xml:space="preserve"> </w:t>
      </w:r>
      <w:r w:rsidRPr="00933CBB">
        <w:rPr>
          <w:b/>
          <w:bCs/>
        </w:rPr>
        <w:t>members</w:t>
      </w:r>
      <w:r>
        <w:t xml:space="preserve"> </w:t>
      </w:r>
      <w:r w:rsidR="00A6414B">
        <w:t>–</w:t>
      </w:r>
      <w:r>
        <w:t xml:space="preserve"> </w:t>
      </w:r>
      <w:r w:rsidR="00A6414B">
        <w:t xml:space="preserve">The </w:t>
      </w:r>
      <w:r w:rsidR="00303F27">
        <w:t xml:space="preserve">total </w:t>
      </w:r>
      <w:r w:rsidR="00A6414B">
        <w:t xml:space="preserve">number of staff employed on a contract, the number </w:t>
      </w:r>
      <w:r w:rsidR="0097661D">
        <w:t xml:space="preserve">who are </w:t>
      </w:r>
      <w:r w:rsidR="002016F4">
        <w:t>UNISON</w:t>
      </w:r>
      <w:r w:rsidR="0097661D">
        <w:t xml:space="preserve"> members and the number who are members </w:t>
      </w:r>
      <w:r w:rsidR="002016F4">
        <w:t xml:space="preserve">of another union </w:t>
      </w:r>
      <w:r w:rsidR="0097661D">
        <w:t xml:space="preserve">are all useful pieces of information to know </w:t>
      </w:r>
      <w:r w:rsidR="00A1492C">
        <w:t xml:space="preserve">for making decisions about priorities for targeting insourcing </w:t>
      </w:r>
      <w:r w:rsidR="008C0824">
        <w:t>campaigns.</w:t>
      </w:r>
    </w:p>
    <w:p w14:paraId="66D748E3" w14:textId="2B54336B" w:rsidR="00451471" w:rsidRDefault="00FB30AF" w:rsidP="004B3AC3">
      <w:pPr>
        <w:spacing w:before="120" w:after="120" w:line="276" w:lineRule="auto"/>
      </w:pPr>
      <w:r>
        <w:rPr>
          <w:b/>
          <w:bCs/>
        </w:rPr>
        <w:t xml:space="preserve">Original tender date </w:t>
      </w:r>
      <w:r w:rsidR="000E476E" w:rsidRPr="00420BE7">
        <w:t xml:space="preserve">– Knowing </w:t>
      </w:r>
      <w:r w:rsidR="007F1CB5" w:rsidRPr="00420BE7">
        <w:t xml:space="preserve">when the contract was originally </w:t>
      </w:r>
      <w:r w:rsidR="00DB709B" w:rsidRPr="00420BE7">
        <w:t>transferred to an external provider</w:t>
      </w:r>
      <w:r w:rsidR="005600C1" w:rsidRPr="00420BE7">
        <w:t xml:space="preserve"> can be helpful to understanding the </w:t>
      </w:r>
      <w:r w:rsidR="00A771B6">
        <w:t>likely</w:t>
      </w:r>
      <w:r w:rsidR="004A79EB">
        <w:t xml:space="preserve"> split between </w:t>
      </w:r>
      <w:r w:rsidR="00E910B5">
        <w:t xml:space="preserve">transferred </w:t>
      </w:r>
      <w:r w:rsidR="004A79EB">
        <w:t xml:space="preserve">staff </w:t>
      </w:r>
      <w:r w:rsidR="00E910B5">
        <w:t xml:space="preserve">and staff who have only ever experienced working for the contractor, along with </w:t>
      </w:r>
      <w:r w:rsidR="00AA0865">
        <w:t xml:space="preserve">the likely </w:t>
      </w:r>
      <w:r w:rsidR="00A66F85">
        <w:t xml:space="preserve">ease of a public authority’s </w:t>
      </w:r>
      <w:r w:rsidR="0087738F">
        <w:t xml:space="preserve">capacity </w:t>
      </w:r>
      <w:r w:rsidR="00EA52AF">
        <w:t xml:space="preserve">to absorb </w:t>
      </w:r>
      <w:r w:rsidR="002804C4">
        <w:t>the service i</w:t>
      </w:r>
      <w:r w:rsidR="0087738F">
        <w:t>n-house</w:t>
      </w:r>
      <w:r w:rsidR="00EA52AF">
        <w:t>.</w:t>
      </w:r>
      <w:r w:rsidR="00AA0865">
        <w:t xml:space="preserve"> </w:t>
      </w:r>
      <w:r w:rsidR="004A79EB">
        <w:t xml:space="preserve"> </w:t>
      </w:r>
    </w:p>
    <w:p w14:paraId="7554F211" w14:textId="35E3A905" w:rsidR="00A66F85" w:rsidRDefault="00A66F85" w:rsidP="00A66F85">
      <w:pPr>
        <w:spacing w:before="120" w:after="120" w:line="276" w:lineRule="auto"/>
      </w:pPr>
      <w:r>
        <w:rPr>
          <w:b/>
          <w:bCs/>
        </w:rPr>
        <w:t xml:space="preserve">Retenders and change of contractor </w:t>
      </w:r>
      <w:r w:rsidRPr="00420BE7">
        <w:t xml:space="preserve">– </w:t>
      </w:r>
      <w:r w:rsidR="004B3D23">
        <w:t xml:space="preserve">The number of times a contractor has </w:t>
      </w:r>
      <w:r w:rsidR="002B330D">
        <w:t>won the retender of a service or staff have been transferred to a different contractor</w:t>
      </w:r>
      <w:r w:rsidR="00E17086">
        <w:t xml:space="preserve"> can help in gaining a feel for the likely chances of </w:t>
      </w:r>
      <w:r w:rsidR="00CD0302">
        <w:t>winning an in-house tender and the complexity of changes in terms experienced by staff</w:t>
      </w:r>
      <w:r w:rsidR="00A6743A">
        <w:t>.</w:t>
      </w:r>
      <w:r>
        <w:t xml:space="preserve">  </w:t>
      </w:r>
    </w:p>
    <w:p w14:paraId="6BF59FDC" w14:textId="30FD146E" w:rsidR="00A6743A" w:rsidRDefault="00A6743A" w:rsidP="00A6743A">
      <w:pPr>
        <w:spacing w:before="120" w:after="120" w:line="276" w:lineRule="auto"/>
      </w:pPr>
      <w:r>
        <w:rPr>
          <w:b/>
          <w:bCs/>
        </w:rPr>
        <w:t xml:space="preserve">Are terms linked to national bargaining </w:t>
      </w:r>
      <w:r w:rsidRPr="00420BE7">
        <w:t xml:space="preserve">– </w:t>
      </w:r>
      <w:r w:rsidR="001D4994">
        <w:t xml:space="preserve">Agreements on staff transfer may have established that the contractor will continue to </w:t>
      </w:r>
      <w:r w:rsidR="00940B07">
        <w:t xml:space="preserve">comply with national agreements, such as local authority NJC / SJC or NHS Agenda for Change </w:t>
      </w:r>
      <w:r w:rsidR="00E51DA7">
        <w:t xml:space="preserve">pay increases. </w:t>
      </w:r>
      <w:r w:rsidR="00C32EC6">
        <w:t xml:space="preserve">The more detached contractor staff are from national agreements, the greater the likely benefits of returning </w:t>
      </w:r>
      <w:r w:rsidR="00B349B2">
        <w:t>in-house.</w:t>
      </w:r>
    </w:p>
    <w:p w14:paraId="03885E3D" w14:textId="77777777" w:rsidR="00332825" w:rsidRDefault="008E5019" w:rsidP="00332825">
      <w:pPr>
        <w:spacing w:before="120" w:after="120" w:line="276" w:lineRule="auto"/>
        <w:rPr>
          <w:rFonts w:cs="Arial"/>
        </w:rPr>
      </w:pPr>
      <w:r w:rsidRPr="008E5019">
        <w:rPr>
          <w:rFonts w:cs="Arial"/>
          <w:b/>
          <w:bCs/>
        </w:rPr>
        <w:t>Are terms different for transferred staff and new starters</w:t>
      </w:r>
      <w:r>
        <w:rPr>
          <w:rFonts w:cs="Arial"/>
          <w:b/>
          <w:bCs/>
        </w:rPr>
        <w:t xml:space="preserve"> </w:t>
      </w:r>
      <w:r w:rsidR="00DC0DB6">
        <w:rPr>
          <w:rFonts w:cs="Arial"/>
        </w:rPr>
        <w:t>–</w:t>
      </w:r>
      <w:r>
        <w:rPr>
          <w:rFonts w:cs="Arial"/>
        </w:rPr>
        <w:t xml:space="preserve"> </w:t>
      </w:r>
      <w:r w:rsidR="00DC0DB6">
        <w:rPr>
          <w:rFonts w:cs="Arial"/>
        </w:rPr>
        <w:t>The extent to which a “two-tier” workforce (</w:t>
      </w:r>
      <w:r w:rsidR="00434B9F">
        <w:rPr>
          <w:rFonts w:cs="Arial"/>
        </w:rPr>
        <w:t>i.e.</w:t>
      </w:r>
      <w:r w:rsidR="00DC0DB6">
        <w:rPr>
          <w:rFonts w:cs="Arial"/>
        </w:rPr>
        <w:t xml:space="preserve"> a workf</w:t>
      </w:r>
      <w:r w:rsidR="00B148F5">
        <w:rPr>
          <w:rFonts w:cs="Arial"/>
        </w:rPr>
        <w:t>orce split into staff on differing terms and conditions)</w:t>
      </w:r>
      <w:r w:rsidR="002444C6">
        <w:rPr>
          <w:rFonts w:cs="Arial"/>
        </w:rPr>
        <w:t xml:space="preserve"> has emerged will be linked to establishing </w:t>
      </w:r>
      <w:r w:rsidR="00D77849">
        <w:rPr>
          <w:rFonts w:cs="Arial"/>
        </w:rPr>
        <w:t xml:space="preserve">whether staff </w:t>
      </w:r>
      <w:r w:rsidR="003E2AFE">
        <w:rPr>
          <w:rFonts w:cs="Arial"/>
        </w:rPr>
        <w:t xml:space="preserve">who started employment after contract transfer are employed on the same or similar terms to </w:t>
      </w:r>
      <w:r w:rsidR="006F3BEB">
        <w:rPr>
          <w:rFonts w:cs="Arial"/>
        </w:rPr>
        <w:t>staff who were transferred across from the public authority.</w:t>
      </w:r>
      <w:r w:rsidR="00D77849">
        <w:rPr>
          <w:rFonts w:cs="Arial"/>
        </w:rPr>
        <w:t xml:space="preserve"> </w:t>
      </w:r>
      <w:r w:rsidR="00332825">
        <w:rPr>
          <w:rFonts w:cs="Arial"/>
        </w:rPr>
        <w:t xml:space="preserve">It can also be useful to find out which pension scheme is provided for contractor employees as very often contractors provide inferior pension schemes. </w:t>
      </w:r>
    </w:p>
    <w:p w14:paraId="21940AE6" w14:textId="77777777" w:rsidR="00332825" w:rsidRDefault="00332825" w:rsidP="00332825">
      <w:pPr>
        <w:spacing w:before="120" w:after="120" w:line="276" w:lineRule="auto"/>
        <w:rPr>
          <w:rFonts w:cs="Arial"/>
          <w:b/>
          <w:bCs/>
        </w:rPr>
      </w:pPr>
      <w:r w:rsidRPr="00265D48">
        <w:rPr>
          <w:rFonts w:cs="Arial"/>
          <w:b/>
          <w:bCs/>
        </w:rPr>
        <w:t xml:space="preserve">Place of work </w:t>
      </w:r>
      <w:r>
        <w:rPr>
          <w:rFonts w:cs="Arial"/>
          <w:b/>
          <w:bCs/>
        </w:rPr>
        <w:t xml:space="preserve">and shift patterns </w:t>
      </w:r>
      <w:r w:rsidRPr="00265D48">
        <w:rPr>
          <w:rFonts w:cs="Arial"/>
        </w:rPr>
        <w:t>– Map</w:t>
      </w:r>
      <w:r>
        <w:rPr>
          <w:rFonts w:cs="Arial"/>
          <w:b/>
          <w:bCs/>
        </w:rPr>
        <w:t xml:space="preserve"> </w:t>
      </w:r>
      <w:r w:rsidRPr="00265D48">
        <w:rPr>
          <w:rFonts w:cs="Arial"/>
        </w:rPr>
        <w:t>out the</w:t>
      </w:r>
      <w:r>
        <w:rPr>
          <w:rFonts w:cs="Arial"/>
          <w:b/>
          <w:bCs/>
        </w:rPr>
        <w:t xml:space="preserve"> </w:t>
      </w:r>
      <w:r w:rsidRPr="00265D48">
        <w:rPr>
          <w:rFonts w:cs="Arial"/>
        </w:rPr>
        <w:t>workplaces that the contractor covers and the times that staff are working. This is especially important to know when organising members who work on shifts (e.g. cleaners, caterers, security, porters etc). This will help the branch to work out how and where to meet with and talk to the workers.</w:t>
      </w:r>
      <w:r>
        <w:rPr>
          <w:rFonts w:cs="Arial"/>
          <w:b/>
          <w:bCs/>
        </w:rPr>
        <w:t xml:space="preserve"> </w:t>
      </w:r>
    </w:p>
    <w:p w14:paraId="79D7EEEB" w14:textId="4772F0FF" w:rsidR="00A6743A" w:rsidRPr="008E5019" w:rsidRDefault="00A6743A" w:rsidP="00A66F85">
      <w:pPr>
        <w:spacing w:before="120" w:after="120" w:line="276" w:lineRule="auto"/>
      </w:pPr>
    </w:p>
    <w:p w14:paraId="58454AD7" w14:textId="77777777" w:rsidR="00A66F85" w:rsidRDefault="00A66F85" w:rsidP="004B3AC3">
      <w:pPr>
        <w:spacing w:before="120" w:after="120" w:line="276" w:lineRule="auto"/>
      </w:pPr>
    </w:p>
    <w:p w14:paraId="0A119CB7" w14:textId="77777777" w:rsidR="00DB6C23" w:rsidRDefault="00DB6C23">
      <w:r>
        <w:br w:type="page"/>
      </w:r>
    </w:p>
    <w:p w14:paraId="7C3A51D4" w14:textId="77777777" w:rsidR="00DB6C23" w:rsidRPr="00C83560" w:rsidRDefault="00DB6C23" w:rsidP="00D230B6">
      <w:pPr>
        <w:pStyle w:val="Heading2"/>
      </w:pPr>
      <w:bookmarkStart w:id="7" w:name="_Toc115440799"/>
      <w:r w:rsidRPr="00C83560">
        <w:lastRenderedPageBreak/>
        <w:t>How to find the information</w:t>
      </w:r>
      <w:bookmarkEnd w:id="7"/>
    </w:p>
    <w:p w14:paraId="381583FF" w14:textId="18652B49" w:rsidR="005E3BAC" w:rsidRDefault="00E60F63" w:rsidP="004B3AC3">
      <w:pPr>
        <w:spacing w:before="120" w:after="120" w:line="276" w:lineRule="auto"/>
      </w:pPr>
      <w:r w:rsidRPr="007F1977">
        <w:t>Find</w:t>
      </w:r>
      <w:r w:rsidR="00C948BF">
        <w:t>ing</w:t>
      </w:r>
      <w:r w:rsidRPr="007F1977">
        <w:t xml:space="preserve"> this information can </w:t>
      </w:r>
      <w:r w:rsidR="0099000E">
        <w:t xml:space="preserve">involve drawing on publicly available </w:t>
      </w:r>
      <w:r w:rsidR="005E3BAC">
        <w:t>sources:</w:t>
      </w:r>
    </w:p>
    <w:p w14:paraId="15D881EF" w14:textId="028FDA56" w:rsidR="005E3BAC" w:rsidRPr="004C7D4C" w:rsidRDefault="005E3BAC" w:rsidP="00516369">
      <w:pPr>
        <w:pStyle w:val="ListParagraph"/>
        <w:numPr>
          <w:ilvl w:val="0"/>
          <w:numId w:val="5"/>
        </w:numPr>
        <w:spacing w:before="120" w:after="120" w:line="276" w:lineRule="auto"/>
        <w:rPr>
          <w:rFonts w:cs="Arial"/>
          <w:sz w:val="22"/>
          <w:szCs w:val="22"/>
        </w:rPr>
      </w:pPr>
      <w:r w:rsidRPr="004C7D4C">
        <w:rPr>
          <w:rFonts w:cs="Arial"/>
          <w:sz w:val="22"/>
          <w:szCs w:val="22"/>
        </w:rPr>
        <w:t xml:space="preserve">Some </w:t>
      </w:r>
      <w:r w:rsidR="00C948BF" w:rsidRPr="004C7D4C">
        <w:rPr>
          <w:rFonts w:cs="Arial"/>
          <w:sz w:val="22"/>
          <w:szCs w:val="22"/>
        </w:rPr>
        <w:t xml:space="preserve">public </w:t>
      </w:r>
      <w:r w:rsidRPr="004C7D4C">
        <w:rPr>
          <w:rFonts w:cs="Arial"/>
          <w:sz w:val="22"/>
          <w:szCs w:val="22"/>
        </w:rPr>
        <w:t xml:space="preserve">authorities publish a </w:t>
      </w:r>
      <w:r w:rsidR="001639CA" w:rsidRPr="004C7D4C">
        <w:rPr>
          <w:rFonts w:cs="Arial"/>
          <w:sz w:val="22"/>
          <w:szCs w:val="22"/>
        </w:rPr>
        <w:t>C</w:t>
      </w:r>
      <w:r w:rsidRPr="004C7D4C">
        <w:rPr>
          <w:rFonts w:cs="Arial"/>
          <w:sz w:val="22"/>
          <w:szCs w:val="22"/>
        </w:rPr>
        <w:t xml:space="preserve">ontract </w:t>
      </w:r>
      <w:r w:rsidR="001639CA" w:rsidRPr="004C7D4C">
        <w:rPr>
          <w:rFonts w:cs="Arial"/>
          <w:sz w:val="22"/>
          <w:szCs w:val="22"/>
        </w:rPr>
        <w:t>R</w:t>
      </w:r>
      <w:r w:rsidRPr="004C7D4C">
        <w:rPr>
          <w:rFonts w:cs="Arial"/>
          <w:sz w:val="22"/>
          <w:szCs w:val="22"/>
        </w:rPr>
        <w:t>egister, which can be accessed through an internet search</w:t>
      </w:r>
      <w:r w:rsidR="00555EB5" w:rsidRPr="004C7D4C">
        <w:rPr>
          <w:rFonts w:cs="Arial"/>
          <w:sz w:val="22"/>
          <w:szCs w:val="22"/>
        </w:rPr>
        <w:t xml:space="preserve">. </w:t>
      </w:r>
      <w:r w:rsidR="00DF6BF9" w:rsidRPr="004C7D4C">
        <w:rPr>
          <w:rFonts w:cs="Arial"/>
          <w:sz w:val="22"/>
          <w:szCs w:val="22"/>
        </w:rPr>
        <w:t xml:space="preserve">This will typically provide a spreadsheet showing </w:t>
      </w:r>
      <w:r w:rsidR="007E2EBC" w:rsidRPr="004C7D4C">
        <w:rPr>
          <w:rFonts w:cs="Arial"/>
          <w:sz w:val="22"/>
          <w:szCs w:val="22"/>
        </w:rPr>
        <w:t>all the services the authority buys in, together with some</w:t>
      </w:r>
      <w:r w:rsidR="00DE133D" w:rsidRPr="004C7D4C">
        <w:rPr>
          <w:rFonts w:cs="Arial"/>
          <w:sz w:val="22"/>
          <w:szCs w:val="22"/>
        </w:rPr>
        <w:t xml:space="preserve"> basic details of the contract duration and value.</w:t>
      </w:r>
    </w:p>
    <w:p w14:paraId="271C2BBC" w14:textId="70071C1A" w:rsidR="00DE133D" w:rsidRDefault="00DE133D" w:rsidP="00DE133D">
      <w:pPr>
        <w:pStyle w:val="ListParagraph"/>
        <w:spacing w:before="120" w:after="120" w:line="276" w:lineRule="auto"/>
        <w:rPr>
          <w:rFonts w:cs="Arial"/>
          <w:sz w:val="22"/>
          <w:szCs w:val="22"/>
        </w:rPr>
      </w:pPr>
      <w:r w:rsidRPr="004C7D4C">
        <w:rPr>
          <w:rFonts w:cs="Arial"/>
          <w:sz w:val="22"/>
          <w:szCs w:val="22"/>
        </w:rPr>
        <w:t xml:space="preserve">By way of example, this is the Contract Register maintained by Greenwich </w:t>
      </w:r>
      <w:r w:rsidR="00B17728" w:rsidRPr="004C7D4C">
        <w:rPr>
          <w:rFonts w:cs="Arial"/>
          <w:sz w:val="22"/>
          <w:szCs w:val="22"/>
        </w:rPr>
        <w:t xml:space="preserve">Council </w:t>
      </w:r>
      <w:hyperlink r:id="rId13" w:history="1">
        <w:r w:rsidR="00B17728" w:rsidRPr="004C7D4C">
          <w:rPr>
            <w:rStyle w:val="Hyperlink"/>
            <w:rFonts w:cs="Arial"/>
            <w:sz w:val="22"/>
            <w:szCs w:val="22"/>
          </w:rPr>
          <w:t>https://www.royalgreenwich.gov.uk/info/200209/how_to_do_business_with_the_council/300/contracts_register</w:t>
        </w:r>
      </w:hyperlink>
      <w:r w:rsidR="00B17728" w:rsidRPr="004C7D4C">
        <w:rPr>
          <w:rFonts w:cs="Arial"/>
          <w:sz w:val="22"/>
          <w:szCs w:val="22"/>
        </w:rPr>
        <w:t xml:space="preserve"> </w:t>
      </w:r>
    </w:p>
    <w:p w14:paraId="5BCDF40D" w14:textId="17E999F3" w:rsidR="006067F8" w:rsidRPr="002F62F1" w:rsidRDefault="001C2546" w:rsidP="002F62F1">
      <w:pPr>
        <w:pStyle w:val="ListParagraph"/>
        <w:spacing w:before="120" w:after="120" w:line="276" w:lineRule="auto"/>
        <w:rPr>
          <w:rFonts w:cs="Arial"/>
          <w:sz w:val="22"/>
          <w:szCs w:val="22"/>
        </w:rPr>
      </w:pPr>
      <w:r>
        <w:rPr>
          <w:rFonts w:cs="Arial"/>
          <w:sz w:val="22"/>
          <w:szCs w:val="22"/>
        </w:rPr>
        <w:t xml:space="preserve">It </w:t>
      </w:r>
      <w:r w:rsidR="006067F8">
        <w:rPr>
          <w:rFonts w:cs="Arial"/>
          <w:sz w:val="22"/>
          <w:szCs w:val="22"/>
        </w:rPr>
        <w:t xml:space="preserve">may be </w:t>
      </w:r>
      <w:r>
        <w:rPr>
          <w:rFonts w:cs="Arial"/>
          <w:sz w:val="22"/>
          <w:szCs w:val="22"/>
        </w:rPr>
        <w:t>possible</w:t>
      </w:r>
      <w:r w:rsidR="006067F8">
        <w:rPr>
          <w:rFonts w:cs="Arial"/>
          <w:sz w:val="22"/>
          <w:szCs w:val="22"/>
        </w:rPr>
        <w:t xml:space="preserve"> to request this from the commissioning body via your local negotiating bodies (JCC / JNC) </w:t>
      </w:r>
      <w:r w:rsidR="00706551">
        <w:rPr>
          <w:rFonts w:cs="Arial"/>
          <w:sz w:val="22"/>
          <w:szCs w:val="22"/>
        </w:rPr>
        <w:t xml:space="preserve">and / </w:t>
      </w:r>
      <w:r w:rsidR="006067F8">
        <w:rPr>
          <w:rFonts w:cs="Arial"/>
          <w:sz w:val="22"/>
          <w:szCs w:val="22"/>
        </w:rPr>
        <w:t xml:space="preserve">or have </w:t>
      </w:r>
      <w:r w:rsidR="00471DF8">
        <w:rPr>
          <w:rFonts w:cs="Arial"/>
          <w:sz w:val="22"/>
          <w:szCs w:val="22"/>
        </w:rPr>
        <w:t>commissioned contracts</w:t>
      </w:r>
      <w:r w:rsidR="006067F8">
        <w:rPr>
          <w:rFonts w:cs="Arial"/>
          <w:sz w:val="22"/>
          <w:szCs w:val="22"/>
        </w:rPr>
        <w:t xml:space="preserve"> </w:t>
      </w:r>
      <w:r w:rsidR="00706551">
        <w:rPr>
          <w:rFonts w:cs="Arial"/>
          <w:sz w:val="22"/>
          <w:szCs w:val="22"/>
        </w:rPr>
        <w:t>made</w:t>
      </w:r>
      <w:r w:rsidR="006067F8">
        <w:rPr>
          <w:rFonts w:cs="Arial"/>
          <w:sz w:val="22"/>
          <w:szCs w:val="22"/>
        </w:rPr>
        <w:t xml:space="preserve"> a standard agenda item for meetings</w:t>
      </w:r>
      <w:r w:rsidR="002F62F1">
        <w:rPr>
          <w:rFonts w:cs="Arial"/>
          <w:sz w:val="22"/>
          <w:szCs w:val="22"/>
        </w:rPr>
        <w:t>.</w:t>
      </w:r>
      <w:r w:rsidR="006067F8">
        <w:rPr>
          <w:rFonts w:cs="Arial"/>
          <w:sz w:val="22"/>
          <w:szCs w:val="22"/>
        </w:rPr>
        <w:t xml:space="preserve"> </w:t>
      </w:r>
    </w:p>
    <w:p w14:paraId="30C8828C" w14:textId="351D6CB6" w:rsidR="00D61908" w:rsidRPr="00DE5EA4" w:rsidRDefault="001639CA" w:rsidP="00516369">
      <w:pPr>
        <w:pStyle w:val="ListParagraph"/>
        <w:numPr>
          <w:ilvl w:val="0"/>
          <w:numId w:val="2"/>
        </w:numPr>
        <w:spacing w:before="120" w:after="120" w:line="276" w:lineRule="auto"/>
        <w:rPr>
          <w:sz w:val="22"/>
          <w:szCs w:val="22"/>
        </w:rPr>
      </w:pPr>
      <w:r w:rsidRPr="00DE5EA4">
        <w:rPr>
          <w:sz w:val="22"/>
          <w:szCs w:val="22"/>
        </w:rPr>
        <w:t xml:space="preserve">High value contracts awarded by public authorities </w:t>
      </w:r>
      <w:r w:rsidR="001F1E3C" w:rsidRPr="00DE5EA4">
        <w:rPr>
          <w:sz w:val="22"/>
          <w:szCs w:val="22"/>
        </w:rPr>
        <w:t>(worth in excess of around £118,000</w:t>
      </w:r>
      <w:r w:rsidR="00DE5EA4" w:rsidRPr="00DE5EA4">
        <w:rPr>
          <w:sz w:val="22"/>
          <w:szCs w:val="22"/>
        </w:rPr>
        <w:t xml:space="preserve">) are published on </w:t>
      </w:r>
      <w:r w:rsidR="00AB6D94" w:rsidRPr="00DE5EA4">
        <w:rPr>
          <w:sz w:val="22"/>
          <w:szCs w:val="22"/>
        </w:rPr>
        <w:t xml:space="preserve">Find </w:t>
      </w:r>
      <w:r w:rsidR="00F81754">
        <w:rPr>
          <w:sz w:val="22"/>
          <w:szCs w:val="22"/>
        </w:rPr>
        <w:t>a</w:t>
      </w:r>
      <w:r w:rsidR="00AB6D94" w:rsidRPr="00DE5EA4">
        <w:rPr>
          <w:sz w:val="22"/>
          <w:szCs w:val="22"/>
        </w:rPr>
        <w:t xml:space="preserve"> Tender - </w:t>
      </w:r>
      <w:hyperlink r:id="rId14" w:history="1">
        <w:r w:rsidR="00AB6D94" w:rsidRPr="00DE5EA4">
          <w:rPr>
            <w:rStyle w:val="Hyperlink"/>
            <w:sz w:val="22"/>
            <w:szCs w:val="22"/>
          </w:rPr>
          <w:t>https://www.gov.uk/find-tender</w:t>
        </w:r>
      </w:hyperlink>
      <w:r w:rsidR="00F208A2">
        <w:rPr>
          <w:sz w:val="22"/>
          <w:szCs w:val="22"/>
        </w:rPr>
        <w:t xml:space="preserve">. The history of awarded contracts goes back </w:t>
      </w:r>
      <w:r w:rsidR="00AE3CA6">
        <w:rPr>
          <w:sz w:val="22"/>
          <w:szCs w:val="22"/>
        </w:rPr>
        <w:t xml:space="preserve">to 2021, when the Official Journal of the European Union ceased to </w:t>
      </w:r>
      <w:r w:rsidR="007B19A2">
        <w:rPr>
          <w:sz w:val="22"/>
          <w:szCs w:val="22"/>
        </w:rPr>
        <w:t>be the vehicle for publishing such contracts.</w:t>
      </w:r>
    </w:p>
    <w:p w14:paraId="4FD314E1" w14:textId="059B5879" w:rsidR="00D61908" w:rsidRPr="007516EF" w:rsidRDefault="00DE5EA4" w:rsidP="00516369">
      <w:pPr>
        <w:pStyle w:val="ListParagraph"/>
        <w:numPr>
          <w:ilvl w:val="0"/>
          <w:numId w:val="2"/>
        </w:numPr>
        <w:spacing w:before="120" w:after="120" w:line="276" w:lineRule="auto"/>
        <w:rPr>
          <w:sz w:val="22"/>
          <w:szCs w:val="22"/>
        </w:rPr>
      </w:pPr>
      <w:r w:rsidRPr="007516EF">
        <w:rPr>
          <w:sz w:val="22"/>
          <w:szCs w:val="22"/>
        </w:rPr>
        <w:t xml:space="preserve">Lower value contracts awarded by public authorities (worth in excess of around £10,000) are published on </w:t>
      </w:r>
      <w:r w:rsidR="00AB6D94" w:rsidRPr="007516EF">
        <w:rPr>
          <w:sz w:val="22"/>
          <w:szCs w:val="22"/>
        </w:rPr>
        <w:t xml:space="preserve">Contract Finder - </w:t>
      </w:r>
      <w:hyperlink r:id="rId15" w:history="1">
        <w:r w:rsidR="00AB6D94" w:rsidRPr="007516EF">
          <w:rPr>
            <w:rStyle w:val="Hyperlink"/>
            <w:sz w:val="22"/>
            <w:szCs w:val="22"/>
          </w:rPr>
          <w:t>https://www.gov.uk/contracts-finder</w:t>
        </w:r>
      </w:hyperlink>
      <w:r w:rsidR="00AB6D94" w:rsidRPr="007516EF">
        <w:rPr>
          <w:sz w:val="22"/>
          <w:szCs w:val="22"/>
        </w:rPr>
        <w:t xml:space="preserve"> </w:t>
      </w:r>
      <w:r w:rsidR="001B3921" w:rsidRPr="00835C6A">
        <w:rPr>
          <w:sz w:val="22"/>
          <w:szCs w:val="22"/>
        </w:rPr>
        <w:t>[</w:t>
      </w:r>
      <w:r w:rsidR="009F626D" w:rsidRPr="00835C6A">
        <w:rPr>
          <w:sz w:val="22"/>
          <w:szCs w:val="22"/>
        </w:rPr>
        <w:t xml:space="preserve">in the case of authorities </w:t>
      </w:r>
      <w:r w:rsidR="00507170" w:rsidRPr="00835C6A">
        <w:rPr>
          <w:sz w:val="22"/>
          <w:szCs w:val="22"/>
        </w:rPr>
        <w:t>whose functions are devolved or mainly devolved functions of Scotland, Wales or Northern Ireland, s</w:t>
      </w:r>
      <w:r w:rsidR="009F626D" w:rsidRPr="00835C6A">
        <w:rPr>
          <w:sz w:val="22"/>
          <w:szCs w:val="22"/>
        </w:rPr>
        <w:t xml:space="preserve">eparate national databases of public sector contracts are </w:t>
      </w:r>
      <w:r w:rsidR="00507170" w:rsidRPr="00835C6A">
        <w:rPr>
          <w:sz w:val="22"/>
          <w:szCs w:val="22"/>
        </w:rPr>
        <w:t>maintained</w:t>
      </w:r>
      <w:r w:rsidR="009F626D" w:rsidRPr="00835C6A">
        <w:rPr>
          <w:sz w:val="22"/>
          <w:szCs w:val="22"/>
        </w:rPr>
        <w:t xml:space="preserve"> through </w:t>
      </w:r>
      <w:hyperlink r:id="rId16" w:history="1">
        <w:r w:rsidR="009F626D" w:rsidRPr="00835C6A">
          <w:rPr>
            <w:rStyle w:val="Hyperlink"/>
            <w:sz w:val="22"/>
            <w:szCs w:val="22"/>
          </w:rPr>
          <w:t>eSourcing NI</w:t>
        </w:r>
      </w:hyperlink>
      <w:r w:rsidR="009F626D" w:rsidRPr="00835C6A">
        <w:rPr>
          <w:sz w:val="22"/>
          <w:szCs w:val="22"/>
        </w:rPr>
        <w:t xml:space="preserve">, </w:t>
      </w:r>
      <w:hyperlink r:id="rId17" w:history="1">
        <w:r w:rsidR="009F626D" w:rsidRPr="00835C6A">
          <w:rPr>
            <w:rStyle w:val="Hyperlink"/>
            <w:sz w:val="22"/>
            <w:szCs w:val="22"/>
          </w:rPr>
          <w:t>Public Contracts Scotland</w:t>
        </w:r>
      </w:hyperlink>
      <w:r w:rsidR="009F626D" w:rsidRPr="00835C6A">
        <w:rPr>
          <w:sz w:val="22"/>
          <w:szCs w:val="22"/>
        </w:rPr>
        <w:t xml:space="preserve"> and </w:t>
      </w:r>
      <w:hyperlink r:id="rId18" w:history="1">
        <w:r w:rsidR="009F626D" w:rsidRPr="00835C6A">
          <w:rPr>
            <w:rStyle w:val="Hyperlink"/>
            <w:sz w:val="22"/>
            <w:szCs w:val="22"/>
          </w:rPr>
          <w:t>Sell2Wales</w:t>
        </w:r>
      </w:hyperlink>
      <w:r w:rsidR="00835C6A" w:rsidRPr="00835C6A">
        <w:rPr>
          <w:sz w:val="22"/>
          <w:szCs w:val="22"/>
        </w:rPr>
        <w:t>]</w:t>
      </w:r>
    </w:p>
    <w:p w14:paraId="7F4A9488" w14:textId="49C20B9A" w:rsidR="00AB6D94" w:rsidRPr="005E3063" w:rsidRDefault="00AE53E3" w:rsidP="00516369">
      <w:pPr>
        <w:pStyle w:val="ListParagraph"/>
        <w:numPr>
          <w:ilvl w:val="0"/>
          <w:numId w:val="2"/>
        </w:numPr>
        <w:spacing w:before="120" w:after="120" w:line="276" w:lineRule="auto"/>
        <w:rPr>
          <w:rFonts w:cs="Arial"/>
          <w:b/>
          <w:bCs/>
          <w:sz w:val="22"/>
          <w:szCs w:val="22"/>
        </w:rPr>
      </w:pPr>
      <w:r w:rsidRPr="005E3063">
        <w:rPr>
          <w:sz w:val="22"/>
          <w:szCs w:val="22"/>
        </w:rPr>
        <w:t>P</w:t>
      </w:r>
      <w:r w:rsidR="007516EF" w:rsidRPr="005E3063">
        <w:rPr>
          <w:sz w:val="22"/>
          <w:szCs w:val="22"/>
        </w:rPr>
        <w:t xml:space="preserve">rior to </w:t>
      </w:r>
      <w:r w:rsidRPr="005E3063">
        <w:rPr>
          <w:sz w:val="22"/>
          <w:szCs w:val="22"/>
        </w:rPr>
        <w:t xml:space="preserve">the UK’s </w:t>
      </w:r>
      <w:r w:rsidR="007516EF" w:rsidRPr="005E3063">
        <w:rPr>
          <w:sz w:val="22"/>
          <w:szCs w:val="22"/>
        </w:rPr>
        <w:t>exit from the E</w:t>
      </w:r>
      <w:r w:rsidRPr="005E3063">
        <w:rPr>
          <w:sz w:val="22"/>
          <w:szCs w:val="22"/>
        </w:rPr>
        <w:t xml:space="preserve">uropean </w:t>
      </w:r>
      <w:r w:rsidR="007516EF" w:rsidRPr="005E3063">
        <w:rPr>
          <w:sz w:val="22"/>
          <w:szCs w:val="22"/>
        </w:rPr>
        <w:t>U</w:t>
      </w:r>
      <w:r w:rsidRPr="005E3063">
        <w:rPr>
          <w:sz w:val="22"/>
          <w:szCs w:val="22"/>
        </w:rPr>
        <w:t>nion, contract</w:t>
      </w:r>
      <w:r w:rsidR="005E3063" w:rsidRPr="005E3063">
        <w:rPr>
          <w:sz w:val="22"/>
          <w:szCs w:val="22"/>
        </w:rPr>
        <w:t xml:space="preserve"> awards were published on the </w:t>
      </w:r>
      <w:r w:rsidR="00AB6D94" w:rsidRPr="005E3063">
        <w:rPr>
          <w:sz w:val="22"/>
          <w:szCs w:val="22"/>
        </w:rPr>
        <w:t>Official Journal of the European Union</w:t>
      </w:r>
      <w:r w:rsidR="005E3063">
        <w:rPr>
          <w:sz w:val="22"/>
          <w:szCs w:val="22"/>
        </w:rPr>
        <w:t xml:space="preserve"> site </w:t>
      </w:r>
      <w:r w:rsidR="00AB6D94" w:rsidRPr="005E3063">
        <w:rPr>
          <w:sz w:val="22"/>
          <w:szCs w:val="22"/>
        </w:rPr>
        <w:t xml:space="preserve"> </w:t>
      </w:r>
      <w:r w:rsidR="008569FE">
        <w:rPr>
          <w:sz w:val="22"/>
          <w:szCs w:val="22"/>
        </w:rPr>
        <w:t xml:space="preserve">- </w:t>
      </w:r>
      <w:hyperlink r:id="rId19" w:history="1">
        <w:r w:rsidR="0070198B" w:rsidRPr="00481547">
          <w:rPr>
            <w:rStyle w:val="Hyperlink"/>
            <w:sz w:val="22"/>
            <w:szCs w:val="22"/>
          </w:rPr>
          <w:t>https://ted.europa.eu/TED/search/search.do</w:t>
        </w:r>
      </w:hyperlink>
      <w:r w:rsidR="00A07133">
        <w:rPr>
          <w:sz w:val="22"/>
          <w:szCs w:val="22"/>
        </w:rPr>
        <w:t>.</w:t>
      </w:r>
      <w:r w:rsidR="0070198B">
        <w:rPr>
          <w:sz w:val="22"/>
          <w:szCs w:val="22"/>
        </w:rPr>
        <w:t xml:space="preserve"> Th</w:t>
      </w:r>
      <w:r w:rsidR="00A07133">
        <w:rPr>
          <w:sz w:val="22"/>
          <w:szCs w:val="22"/>
        </w:rPr>
        <w:t>erefore, contracts agreed prior to exit may still show on the site</w:t>
      </w:r>
      <w:r w:rsidR="00A307ED">
        <w:rPr>
          <w:sz w:val="22"/>
          <w:szCs w:val="22"/>
        </w:rPr>
        <w:t xml:space="preserve"> (the transition period </w:t>
      </w:r>
      <w:r w:rsidR="000A157A">
        <w:rPr>
          <w:sz w:val="22"/>
          <w:szCs w:val="22"/>
        </w:rPr>
        <w:t>for exit from the European Union ended on 31 December 2020)</w:t>
      </w:r>
      <w:r w:rsidR="00A07133">
        <w:rPr>
          <w:sz w:val="22"/>
          <w:szCs w:val="22"/>
        </w:rPr>
        <w:t>.</w:t>
      </w:r>
    </w:p>
    <w:p w14:paraId="0F3AC342" w14:textId="7826EC8A" w:rsidR="00AB6D94" w:rsidRPr="00F7389C" w:rsidRDefault="00DF5D1E" w:rsidP="004B3AC3">
      <w:pPr>
        <w:spacing w:before="120" w:after="120" w:line="276" w:lineRule="auto"/>
        <w:rPr>
          <w:rFonts w:cs="Arial"/>
        </w:rPr>
      </w:pPr>
      <w:r w:rsidRPr="00DE5EA4">
        <w:t xml:space="preserve">Find </w:t>
      </w:r>
      <w:r w:rsidR="00D37B0D">
        <w:t>a</w:t>
      </w:r>
      <w:r w:rsidRPr="00DE5EA4">
        <w:t xml:space="preserve"> Tender</w:t>
      </w:r>
      <w:r>
        <w:t>,</w:t>
      </w:r>
      <w:r w:rsidR="00785BE1">
        <w:t xml:space="preserve"> </w:t>
      </w:r>
      <w:r w:rsidRPr="007516EF">
        <w:t xml:space="preserve">Contract Finder </w:t>
      </w:r>
      <w:r w:rsidR="00785BE1">
        <w:t xml:space="preserve">and the </w:t>
      </w:r>
      <w:r w:rsidRPr="005E3063">
        <w:t>Official Journal of the European Union</w:t>
      </w:r>
      <w:r w:rsidR="00785BE1">
        <w:t xml:space="preserve"> can all be searched by the name of a public authority to display </w:t>
      </w:r>
      <w:r w:rsidR="00F068E5">
        <w:t>all contracts awarded by the authority.</w:t>
      </w:r>
      <w:r>
        <w:t xml:space="preserve"> </w:t>
      </w:r>
      <w:r w:rsidR="00AC6F76">
        <w:rPr>
          <w:rFonts w:cs="Arial"/>
        </w:rPr>
        <w:t xml:space="preserve">If you need assistance in searching any of these sources, contact the Bargaining Support Group </w:t>
      </w:r>
      <w:r w:rsidR="00A579D2">
        <w:rPr>
          <w:rFonts w:cs="Arial"/>
        </w:rPr>
        <w:t>via</w:t>
      </w:r>
      <w:r w:rsidR="00AC6F76">
        <w:rPr>
          <w:rFonts w:cs="Arial"/>
        </w:rPr>
        <w:t xml:space="preserve"> </w:t>
      </w:r>
      <w:hyperlink r:id="rId20" w:history="1">
        <w:r w:rsidR="00AC6F76" w:rsidRPr="00481547">
          <w:rPr>
            <w:rStyle w:val="Hyperlink"/>
            <w:rFonts w:cs="Arial"/>
          </w:rPr>
          <w:t>bsg@unison.co.uk</w:t>
        </w:r>
      </w:hyperlink>
      <w:r w:rsidR="00AC6F76">
        <w:rPr>
          <w:rFonts w:cs="Arial"/>
        </w:rPr>
        <w:t xml:space="preserve"> </w:t>
      </w:r>
    </w:p>
    <w:p w14:paraId="49C2B157" w14:textId="207DFCB6" w:rsidR="00B14C27" w:rsidRDefault="00A579D2" w:rsidP="004B3AC3">
      <w:pPr>
        <w:spacing w:before="120" w:after="120" w:line="276" w:lineRule="auto"/>
        <w:rPr>
          <w:rFonts w:cs="Arial"/>
        </w:rPr>
      </w:pPr>
      <w:r>
        <w:rPr>
          <w:rFonts w:cs="Arial"/>
        </w:rPr>
        <w:t>If the publicly available sources do not provide the information you are seekin</w:t>
      </w:r>
      <w:r w:rsidR="00145CD7">
        <w:rPr>
          <w:rFonts w:cs="Arial"/>
        </w:rPr>
        <w:t xml:space="preserve">g, a request to the employer </w:t>
      </w:r>
      <w:r w:rsidR="00B14C27">
        <w:rPr>
          <w:rFonts w:cs="Arial"/>
        </w:rPr>
        <w:t xml:space="preserve">may offer the most practical </w:t>
      </w:r>
      <w:r w:rsidR="00F068E5">
        <w:rPr>
          <w:rFonts w:cs="Arial"/>
        </w:rPr>
        <w:t>alternati</w:t>
      </w:r>
      <w:r w:rsidR="00BC4462">
        <w:rPr>
          <w:rFonts w:cs="Arial"/>
        </w:rPr>
        <w:t>v</w:t>
      </w:r>
      <w:r w:rsidR="00F068E5">
        <w:rPr>
          <w:rFonts w:cs="Arial"/>
        </w:rPr>
        <w:t xml:space="preserve">e </w:t>
      </w:r>
      <w:r w:rsidR="00B14C27">
        <w:rPr>
          <w:rFonts w:cs="Arial"/>
        </w:rPr>
        <w:t>route</w:t>
      </w:r>
      <w:r w:rsidR="00E53EB7">
        <w:rPr>
          <w:rFonts w:cs="Arial"/>
        </w:rPr>
        <w:t>.</w:t>
      </w:r>
    </w:p>
    <w:p w14:paraId="3CF067D0" w14:textId="77777777" w:rsidR="006D3793" w:rsidRDefault="006B5F68" w:rsidP="002275F9">
      <w:pPr>
        <w:spacing w:before="120" w:after="120" w:line="276" w:lineRule="auto"/>
        <w:rPr>
          <w:rFonts w:cs="Arial"/>
          <w:color w:val="000000"/>
        </w:rPr>
      </w:pPr>
      <w:r w:rsidRPr="002275F9">
        <w:rPr>
          <w:rFonts w:cs="Arial"/>
          <w:color w:val="000000"/>
        </w:rPr>
        <w:t>Usually</w:t>
      </w:r>
      <w:r w:rsidR="002C2293" w:rsidRPr="002275F9">
        <w:rPr>
          <w:rFonts w:cs="Arial"/>
          <w:color w:val="000000"/>
        </w:rPr>
        <w:t>,</w:t>
      </w:r>
      <w:r w:rsidR="00FF7A1C" w:rsidRPr="002275F9">
        <w:rPr>
          <w:rFonts w:cs="Arial"/>
          <w:color w:val="000000"/>
        </w:rPr>
        <w:t xml:space="preserve"> the primary reference to justify demands for information </w:t>
      </w:r>
      <w:r w:rsidR="002C2293" w:rsidRPr="002275F9">
        <w:rPr>
          <w:rFonts w:cs="Arial"/>
          <w:color w:val="000000"/>
        </w:rPr>
        <w:t xml:space="preserve">on bargaining matters where a union is recognised </w:t>
      </w:r>
      <w:r w:rsidR="00FF7A1C" w:rsidRPr="002275F9">
        <w:rPr>
          <w:rFonts w:cs="Arial"/>
          <w:color w:val="000000"/>
        </w:rPr>
        <w:t xml:space="preserve">is the </w:t>
      </w:r>
      <w:hyperlink r:id="rId21" w:history="1">
        <w:r w:rsidR="00FF7A1C" w:rsidRPr="002275F9">
          <w:rPr>
            <w:rStyle w:val="Hyperlink"/>
            <w:rFonts w:cs="Arial"/>
          </w:rPr>
          <w:t>ACAS Code of Practice on Disclosure of Bargaining Information</w:t>
        </w:r>
      </w:hyperlink>
      <w:r w:rsidR="00FF7A1C" w:rsidRPr="002275F9">
        <w:rPr>
          <w:rFonts w:cs="Arial"/>
          <w:color w:val="000000"/>
        </w:rPr>
        <w:t xml:space="preserve"> or its </w:t>
      </w:r>
      <w:hyperlink r:id="rId22" w:history="1">
        <w:r w:rsidR="00FF7A1C" w:rsidRPr="002275F9">
          <w:rPr>
            <w:rStyle w:val="Hyperlink"/>
            <w:rFonts w:cs="Arial"/>
          </w:rPr>
          <w:t>LRA equivalent</w:t>
        </w:r>
      </w:hyperlink>
      <w:r w:rsidR="00FF7A1C" w:rsidRPr="002275F9">
        <w:rPr>
          <w:rFonts w:cs="Arial"/>
          <w:color w:val="000000"/>
        </w:rPr>
        <w:t xml:space="preserve"> in Northern Ireland. </w:t>
      </w:r>
      <w:r w:rsidR="00D50DF8" w:rsidRPr="002275F9">
        <w:rPr>
          <w:rFonts w:cs="Arial"/>
          <w:color w:val="000000"/>
        </w:rPr>
        <w:t xml:space="preserve">But the nature of the information sought </w:t>
      </w:r>
      <w:r w:rsidR="00E53EB7" w:rsidRPr="002275F9">
        <w:rPr>
          <w:rFonts w:cs="Arial"/>
          <w:color w:val="000000"/>
        </w:rPr>
        <w:t xml:space="preserve">on contracted out services may </w:t>
      </w:r>
      <w:r w:rsidR="002275F9" w:rsidRPr="002275F9">
        <w:rPr>
          <w:rFonts w:cs="Arial"/>
          <w:color w:val="000000"/>
        </w:rPr>
        <w:t xml:space="preserve">make it easier to obtain the required data from a </w:t>
      </w:r>
      <w:r w:rsidR="00FF7A1C" w:rsidRPr="002275F9">
        <w:rPr>
          <w:rFonts w:cs="Arial"/>
          <w:color w:val="000000"/>
        </w:rPr>
        <w:t>public sector organisation</w:t>
      </w:r>
      <w:r w:rsidR="006D3793">
        <w:rPr>
          <w:rFonts w:cs="Arial"/>
          <w:color w:val="000000"/>
        </w:rPr>
        <w:t xml:space="preserve"> through </w:t>
      </w:r>
      <w:r w:rsidR="00FF7A1C" w:rsidRPr="002275F9">
        <w:rPr>
          <w:rFonts w:cs="Arial"/>
          <w:color w:val="000000"/>
        </w:rPr>
        <w:t>the Freedom of Information Act 2000</w:t>
      </w:r>
      <w:r w:rsidR="006D3793">
        <w:rPr>
          <w:rFonts w:cs="Arial"/>
          <w:color w:val="000000"/>
        </w:rPr>
        <w:t>.</w:t>
      </w:r>
    </w:p>
    <w:p w14:paraId="09637039" w14:textId="1005789A" w:rsidR="00FF7A1C" w:rsidRPr="002275F9" w:rsidRDefault="00FF7A1C" w:rsidP="002275F9">
      <w:pPr>
        <w:spacing w:before="120" w:after="120" w:line="276" w:lineRule="auto"/>
        <w:rPr>
          <w:rFonts w:cs="Arial"/>
          <w:color w:val="000000"/>
        </w:rPr>
      </w:pPr>
      <w:r w:rsidRPr="002275F9">
        <w:rPr>
          <w:rFonts w:cs="Arial"/>
          <w:color w:val="000000"/>
        </w:rPr>
        <w:t xml:space="preserve">UNISON’s full guidance on making such a request is available at  </w:t>
      </w:r>
      <w:hyperlink r:id="rId23" w:history="1">
        <w:r w:rsidRPr="002275F9">
          <w:rPr>
            <w:rStyle w:val="Hyperlink"/>
            <w:rFonts w:cs="Arial"/>
          </w:rPr>
          <w:t>https://www.unison.org.uk/content/uploads/2016/08/Guide-to-using-the-Freedom-of-Information-Act.pdf</w:t>
        </w:r>
      </w:hyperlink>
      <w:r w:rsidR="0098067F" w:rsidRPr="002275F9">
        <w:rPr>
          <w:rStyle w:val="Hyperlink"/>
          <w:rFonts w:cs="Arial"/>
        </w:rPr>
        <w:t>.</w:t>
      </w:r>
      <w:r w:rsidRPr="002275F9">
        <w:rPr>
          <w:rFonts w:cs="Arial"/>
          <w:color w:val="000000"/>
        </w:rPr>
        <w:t xml:space="preserve"> </w:t>
      </w:r>
      <w:r w:rsidR="0098067F" w:rsidRPr="002275F9">
        <w:rPr>
          <w:rFonts w:cs="Arial"/>
          <w:color w:val="000000"/>
        </w:rPr>
        <w:t>However, a template for such a request is set out on the next page.</w:t>
      </w:r>
    </w:p>
    <w:p w14:paraId="0BC5359D" w14:textId="77777777" w:rsidR="00C44DA6" w:rsidRDefault="00C44DA6" w:rsidP="004B3AC3">
      <w:pPr>
        <w:spacing w:before="120" w:after="120" w:line="276" w:lineRule="auto"/>
        <w:rPr>
          <w:rFonts w:cs="Arial"/>
        </w:rPr>
      </w:pPr>
    </w:p>
    <w:p w14:paraId="63EAEEBA" w14:textId="6A8F649C" w:rsidR="00086FF2" w:rsidRDefault="00086FF2"/>
    <w:p w14:paraId="76486EA0" w14:textId="061BD4C7" w:rsidR="002056E6" w:rsidRPr="00AB3150" w:rsidRDefault="002056E6" w:rsidP="004B3AC3">
      <w:pPr>
        <w:spacing w:before="120" w:after="120" w:line="276" w:lineRule="auto"/>
        <w:rPr>
          <w:b/>
          <w:bCs/>
          <w:sz w:val="24"/>
          <w:szCs w:val="24"/>
        </w:rPr>
      </w:pPr>
      <w:r w:rsidRPr="00AB3150">
        <w:rPr>
          <w:b/>
          <w:bCs/>
          <w:sz w:val="24"/>
          <w:szCs w:val="24"/>
        </w:rPr>
        <w:t xml:space="preserve">Model </w:t>
      </w:r>
      <w:r w:rsidR="00AA6FF0" w:rsidRPr="00AB3150">
        <w:rPr>
          <w:b/>
          <w:bCs/>
          <w:sz w:val="24"/>
          <w:szCs w:val="24"/>
        </w:rPr>
        <w:t>letter seeking contract information from a public authority</w:t>
      </w:r>
    </w:p>
    <w:p w14:paraId="5695DD74" w14:textId="4E5D9D7B" w:rsidR="005371CB" w:rsidRDefault="005371CB" w:rsidP="004B3AC3">
      <w:pPr>
        <w:spacing w:before="120" w:after="120" w:line="276" w:lineRule="auto"/>
      </w:pPr>
    </w:p>
    <w:p w14:paraId="786F5890" w14:textId="7BEFF8F5" w:rsidR="005371CB" w:rsidRDefault="005371CB" w:rsidP="005371CB">
      <w:pPr>
        <w:spacing w:before="120" w:after="120" w:line="276" w:lineRule="auto"/>
        <w:jc w:val="right"/>
      </w:pPr>
      <w:r>
        <w:rPr>
          <w:noProof/>
        </w:rPr>
        <w:drawing>
          <wp:inline distT="0" distB="0" distL="0" distR="0" wp14:anchorId="5781F647" wp14:editId="5B894C14">
            <wp:extent cx="1271461" cy="6477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5062" cy="649534"/>
                    </a:xfrm>
                    <a:prstGeom prst="rect">
                      <a:avLst/>
                    </a:prstGeom>
                    <a:noFill/>
                    <a:ln>
                      <a:noFill/>
                    </a:ln>
                  </pic:spPr>
                </pic:pic>
              </a:graphicData>
            </a:graphic>
          </wp:inline>
        </w:drawing>
      </w:r>
    </w:p>
    <w:p w14:paraId="7EFAE674" w14:textId="4787A52F" w:rsidR="005A23C8" w:rsidRDefault="005A23C8" w:rsidP="00076238">
      <w:pPr>
        <w:spacing w:before="240" w:after="120" w:line="276" w:lineRule="auto"/>
        <w:ind w:left="720"/>
        <w:jc w:val="right"/>
      </w:pPr>
      <w:r>
        <w:t>[</w:t>
      </w:r>
      <w:r w:rsidR="004B731C">
        <w:t>Branch</w:t>
      </w:r>
      <w:r w:rsidR="002056E6">
        <w:t xml:space="preserve"> name and address</w:t>
      </w:r>
      <w:r>
        <w:t>]</w:t>
      </w:r>
    </w:p>
    <w:p w14:paraId="0208DFDF" w14:textId="64AAA982" w:rsidR="005A23C8" w:rsidRDefault="005A23C8" w:rsidP="004B3AC3">
      <w:pPr>
        <w:spacing w:before="120" w:after="120" w:line="276" w:lineRule="auto"/>
      </w:pPr>
      <w:r>
        <w:t>[</w:t>
      </w:r>
      <w:r w:rsidR="000B5333">
        <w:t>Public authority n</w:t>
      </w:r>
      <w:r w:rsidR="002056E6">
        <w:t>ame and address</w:t>
      </w:r>
      <w:r w:rsidR="004B731C">
        <w:t>]</w:t>
      </w:r>
      <w:r w:rsidR="002056E6">
        <w:t xml:space="preserve"> </w:t>
      </w:r>
    </w:p>
    <w:p w14:paraId="6FB9241B" w14:textId="4C7C9BBC" w:rsidR="00341247" w:rsidRDefault="004B731C" w:rsidP="004B3AC3">
      <w:pPr>
        <w:spacing w:before="120" w:after="120" w:line="276" w:lineRule="auto"/>
      </w:pPr>
      <w:r>
        <w:t>[</w:t>
      </w:r>
      <w:r w:rsidR="002056E6">
        <w:t>Date</w:t>
      </w:r>
      <w:r>
        <w:t>]</w:t>
      </w:r>
      <w:r w:rsidR="002056E6">
        <w:t xml:space="preserve"> </w:t>
      </w:r>
    </w:p>
    <w:p w14:paraId="3C202307" w14:textId="77777777" w:rsidR="00341247" w:rsidRDefault="00341247" w:rsidP="004B3AC3">
      <w:pPr>
        <w:spacing w:before="120" w:after="120" w:line="276" w:lineRule="auto"/>
      </w:pPr>
    </w:p>
    <w:p w14:paraId="21DBAD50" w14:textId="684A8D8A" w:rsidR="00E65497" w:rsidRDefault="002056E6" w:rsidP="004B3AC3">
      <w:pPr>
        <w:spacing w:before="120" w:after="120" w:line="276" w:lineRule="auto"/>
      </w:pPr>
      <w:r>
        <w:t>Dear F</w:t>
      </w:r>
      <w:r w:rsidR="0035695D">
        <w:t>o</w:t>
      </w:r>
      <w:r>
        <w:t xml:space="preserve">I Officer, </w:t>
      </w:r>
    </w:p>
    <w:p w14:paraId="2CB86095" w14:textId="5F23341A" w:rsidR="00A5462D" w:rsidRDefault="002056E6" w:rsidP="004B3AC3">
      <w:pPr>
        <w:spacing w:before="120" w:after="120" w:line="276" w:lineRule="auto"/>
      </w:pPr>
      <w:r>
        <w:t>This is a request under the Freedom of Information Act</w:t>
      </w:r>
      <w:r w:rsidR="00F46E8E">
        <w:t>.</w:t>
      </w:r>
    </w:p>
    <w:p w14:paraId="51CCEACB" w14:textId="083F2024" w:rsidR="00E65ABF" w:rsidRPr="00F46E8E" w:rsidRDefault="002056E6" w:rsidP="00F46E8E">
      <w:pPr>
        <w:spacing w:before="120" w:after="120" w:line="276" w:lineRule="auto"/>
      </w:pPr>
      <w:r w:rsidRPr="00F46E8E">
        <w:t>Could you please supply me with the following information</w:t>
      </w:r>
      <w:r w:rsidR="00F46E8E">
        <w:t>:</w:t>
      </w:r>
    </w:p>
    <w:p w14:paraId="24689E9B" w14:textId="3C815896" w:rsidR="00A5462D" w:rsidRPr="00F46E8E" w:rsidRDefault="00E65ABF" w:rsidP="00516369">
      <w:pPr>
        <w:pStyle w:val="ListParagraph"/>
        <w:numPr>
          <w:ilvl w:val="0"/>
          <w:numId w:val="4"/>
        </w:numPr>
        <w:spacing w:before="120" w:after="120" w:line="276" w:lineRule="auto"/>
        <w:rPr>
          <w:sz w:val="22"/>
          <w:szCs w:val="22"/>
        </w:rPr>
      </w:pPr>
      <w:r w:rsidRPr="00F46E8E">
        <w:rPr>
          <w:sz w:val="22"/>
          <w:szCs w:val="22"/>
        </w:rPr>
        <w:t xml:space="preserve">A list of all services that </w:t>
      </w:r>
      <w:r w:rsidR="00426513" w:rsidRPr="00F46E8E">
        <w:rPr>
          <w:sz w:val="22"/>
          <w:szCs w:val="22"/>
        </w:rPr>
        <w:t xml:space="preserve">are </w:t>
      </w:r>
      <w:r w:rsidR="00CD3D8D">
        <w:rPr>
          <w:sz w:val="22"/>
          <w:szCs w:val="22"/>
        </w:rPr>
        <w:t xml:space="preserve">currently </w:t>
      </w:r>
      <w:r w:rsidR="00F46E8E">
        <w:rPr>
          <w:sz w:val="22"/>
          <w:szCs w:val="22"/>
        </w:rPr>
        <w:t xml:space="preserve">contracted out </w:t>
      </w:r>
      <w:r w:rsidR="0044342A">
        <w:rPr>
          <w:sz w:val="22"/>
          <w:szCs w:val="22"/>
        </w:rPr>
        <w:t>by the authority to an</w:t>
      </w:r>
      <w:r w:rsidR="00B456EC" w:rsidRPr="00F46E8E">
        <w:rPr>
          <w:sz w:val="22"/>
          <w:szCs w:val="22"/>
        </w:rPr>
        <w:t xml:space="preserve"> external </w:t>
      </w:r>
      <w:r w:rsidR="00884D4D" w:rsidRPr="00F46E8E">
        <w:rPr>
          <w:sz w:val="22"/>
          <w:szCs w:val="22"/>
        </w:rPr>
        <w:t>provider</w:t>
      </w:r>
      <w:r w:rsidR="007C7855">
        <w:rPr>
          <w:rStyle w:val="FootnoteReference"/>
          <w:sz w:val="22"/>
          <w:szCs w:val="22"/>
        </w:rPr>
        <w:footnoteReference w:id="3"/>
      </w:r>
      <w:r w:rsidR="004B06DA">
        <w:rPr>
          <w:sz w:val="22"/>
          <w:szCs w:val="22"/>
        </w:rPr>
        <w:t>;</w:t>
      </w:r>
      <w:r w:rsidRPr="00F46E8E">
        <w:rPr>
          <w:sz w:val="22"/>
          <w:szCs w:val="22"/>
        </w:rPr>
        <w:t xml:space="preserve"> </w:t>
      </w:r>
      <w:r w:rsidR="002056E6" w:rsidRPr="00F46E8E">
        <w:rPr>
          <w:sz w:val="22"/>
          <w:szCs w:val="22"/>
        </w:rPr>
        <w:t xml:space="preserve"> </w:t>
      </w:r>
    </w:p>
    <w:p w14:paraId="2914BEAE" w14:textId="06D36F01" w:rsidR="00FB3528" w:rsidRPr="00F46E8E" w:rsidRDefault="00FB3528" w:rsidP="00516369">
      <w:pPr>
        <w:pStyle w:val="ListParagraph"/>
        <w:numPr>
          <w:ilvl w:val="0"/>
          <w:numId w:val="4"/>
        </w:numPr>
        <w:spacing w:before="120" w:after="120" w:line="276" w:lineRule="auto"/>
        <w:rPr>
          <w:sz w:val="22"/>
          <w:szCs w:val="22"/>
        </w:rPr>
      </w:pPr>
      <w:r w:rsidRPr="00F46E8E">
        <w:rPr>
          <w:sz w:val="22"/>
          <w:szCs w:val="22"/>
        </w:rPr>
        <w:t>The name of the provider</w:t>
      </w:r>
      <w:r w:rsidR="00716A27">
        <w:rPr>
          <w:sz w:val="22"/>
          <w:szCs w:val="22"/>
        </w:rPr>
        <w:t xml:space="preserve"> for each contract</w:t>
      </w:r>
      <w:r w:rsidR="004B06DA">
        <w:rPr>
          <w:sz w:val="22"/>
          <w:szCs w:val="22"/>
        </w:rPr>
        <w:t>;</w:t>
      </w:r>
    </w:p>
    <w:p w14:paraId="2A469504" w14:textId="1CDC90FC" w:rsidR="0024737B" w:rsidRPr="00F46E8E" w:rsidRDefault="0024737B" w:rsidP="00516369">
      <w:pPr>
        <w:pStyle w:val="ListParagraph"/>
        <w:numPr>
          <w:ilvl w:val="0"/>
          <w:numId w:val="4"/>
        </w:numPr>
        <w:spacing w:before="120" w:after="120" w:line="276" w:lineRule="auto"/>
        <w:rPr>
          <w:sz w:val="22"/>
          <w:szCs w:val="22"/>
        </w:rPr>
      </w:pPr>
      <w:r w:rsidRPr="00F46E8E">
        <w:rPr>
          <w:sz w:val="22"/>
          <w:szCs w:val="22"/>
        </w:rPr>
        <w:t xml:space="preserve">The end date of </w:t>
      </w:r>
      <w:r w:rsidR="00716A27">
        <w:rPr>
          <w:sz w:val="22"/>
          <w:szCs w:val="22"/>
        </w:rPr>
        <w:t>each</w:t>
      </w:r>
      <w:r w:rsidRPr="00F46E8E">
        <w:rPr>
          <w:sz w:val="22"/>
          <w:szCs w:val="22"/>
        </w:rPr>
        <w:t xml:space="preserve"> contract</w:t>
      </w:r>
      <w:r w:rsidR="004B06DA">
        <w:rPr>
          <w:sz w:val="22"/>
          <w:szCs w:val="22"/>
        </w:rPr>
        <w:t>;</w:t>
      </w:r>
    </w:p>
    <w:p w14:paraId="5BBA7ED8" w14:textId="4A12072F" w:rsidR="0024737B" w:rsidRPr="00F46E8E" w:rsidRDefault="00C539DF" w:rsidP="00516369">
      <w:pPr>
        <w:pStyle w:val="ListParagraph"/>
        <w:numPr>
          <w:ilvl w:val="0"/>
          <w:numId w:val="4"/>
        </w:numPr>
        <w:spacing w:before="120" w:after="120" w:line="276" w:lineRule="auto"/>
        <w:rPr>
          <w:sz w:val="22"/>
          <w:szCs w:val="22"/>
        </w:rPr>
      </w:pPr>
      <w:r>
        <w:rPr>
          <w:sz w:val="22"/>
          <w:szCs w:val="22"/>
        </w:rPr>
        <w:t>Details of w</w:t>
      </w:r>
      <w:r w:rsidR="0024737B" w:rsidRPr="00F46E8E">
        <w:rPr>
          <w:sz w:val="22"/>
          <w:szCs w:val="22"/>
        </w:rPr>
        <w:t xml:space="preserve">hether </w:t>
      </w:r>
      <w:r w:rsidR="00716A27">
        <w:rPr>
          <w:sz w:val="22"/>
          <w:szCs w:val="22"/>
        </w:rPr>
        <w:t>each</w:t>
      </w:r>
      <w:r w:rsidR="0024737B" w:rsidRPr="00F46E8E">
        <w:rPr>
          <w:sz w:val="22"/>
          <w:szCs w:val="22"/>
        </w:rPr>
        <w:t xml:space="preserve"> contract carr</w:t>
      </w:r>
      <w:r w:rsidR="00716A27">
        <w:rPr>
          <w:sz w:val="22"/>
          <w:szCs w:val="22"/>
        </w:rPr>
        <w:t>ies</w:t>
      </w:r>
      <w:r w:rsidR="0024737B" w:rsidRPr="00F46E8E">
        <w:rPr>
          <w:sz w:val="22"/>
          <w:szCs w:val="22"/>
        </w:rPr>
        <w:t xml:space="preserve"> </w:t>
      </w:r>
      <w:r>
        <w:rPr>
          <w:sz w:val="22"/>
          <w:szCs w:val="22"/>
        </w:rPr>
        <w:t xml:space="preserve">an </w:t>
      </w:r>
      <w:r w:rsidR="00F8321B" w:rsidRPr="00F46E8E">
        <w:rPr>
          <w:sz w:val="22"/>
          <w:szCs w:val="22"/>
        </w:rPr>
        <w:t>option to e</w:t>
      </w:r>
      <w:r>
        <w:rPr>
          <w:sz w:val="22"/>
          <w:szCs w:val="22"/>
        </w:rPr>
        <w:t>x</w:t>
      </w:r>
      <w:r w:rsidR="00F8321B" w:rsidRPr="00F46E8E">
        <w:rPr>
          <w:sz w:val="22"/>
          <w:szCs w:val="22"/>
        </w:rPr>
        <w:t>tend</w:t>
      </w:r>
      <w:r>
        <w:rPr>
          <w:sz w:val="22"/>
          <w:szCs w:val="22"/>
        </w:rPr>
        <w:t xml:space="preserve"> the duration of the contract</w:t>
      </w:r>
      <w:r w:rsidR="004B06DA">
        <w:rPr>
          <w:sz w:val="22"/>
          <w:szCs w:val="22"/>
        </w:rPr>
        <w:t>;</w:t>
      </w:r>
    </w:p>
    <w:p w14:paraId="0F95E5E6" w14:textId="17CEC17C" w:rsidR="00F8321B" w:rsidRDefault="00F8321B" w:rsidP="00516369">
      <w:pPr>
        <w:pStyle w:val="ListParagraph"/>
        <w:numPr>
          <w:ilvl w:val="0"/>
          <w:numId w:val="4"/>
        </w:numPr>
        <w:spacing w:before="120" w:after="120" w:line="276" w:lineRule="auto"/>
        <w:rPr>
          <w:sz w:val="22"/>
          <w:szCs w:val="22"/>
        </w:rPr>
      </w:pPr>
      <w:r w:rsidRPr="00F46E8E">
        <w:rPr>
          <w:sz w:val="22"/>
          <w:szCs w:val="22"/>
        </w:rPr>
        <w:t xml:space="preserve">The terms for </w:t>
      </w:r>
      <w:r w:rsidR="00C539DF">
        <w:rPr>
          <w:sz w:val="22"/>
          <w:szCs w:val="22"/>
        </w:rPr>
        <w:t xml:space="preserve">early </w:t>
      </w:r>
      <w:r w:rsidRPr="00F46E8E">
        <w:rPr>
          <w:sz w:val="22"/>
          <w:szCs w:val="22"/>
        </w:rPr>
        <w:t xml:space="preserve">termination of </w:t>
      </w:r>
      <w:r w:rsidR="00716A27">
        <w:rPr>
          <w:sz w:val="22"/>
          <w:szCs w:val="22"/>
        </w:rPr>
        <w:t>each</w:t>
      </w:r>
      <w:r w:rsidR="00C539DF">
        <w:rPr>
          <w:sz w:val="22"/>
          <w:szCs w:val="22"/>
        </w:rPr>
        <w:t xml:space="preserve"> </w:t>
      </w:r>
      <w:r w:rsidRPr="00F46E8E">
        <w:rPr>
          <w:sz w:val="22"/>
          <w:szCs w:val="22"/>
        </w:rPr>
        <w:t>contract</w:t>
      </w:r>
      <w:r w:rsidR="00716A27">
        <w:rPr>
          <w:sz w:val="22"/>
          <w:szCs w:val="22"/>
        </w:rPr>
        <w:t>;</w:t>
      </w:r>
    </w:p>
    <w:p w14:paraId="5909D533" w14:textId="6F37BC59" w:rsidR="002C5E48" w:rsidRPr="00F46E8E" w:rsidRDefault="002C5E48" w:rsidP="00516369">
      <w:pPr>
        <w:pStyle w:val="ListParagraph"/>
        <w:numPr>
          <w:ilvl w:val="0"/>
          <w:numId w:val="4"/>
        </w:numPr>
        <w:spacing w:before="120" w:after="120" w:line="276" w:lineRule="auto"/>
        <w:rPr>
          <w:sz w:val="22"/>
          <w:szCs w:val="22"/>
        </w:rPr>
      </w:pPr>
      <w:r>
        <w:rPr>
          <w:sz w:val="22"/>
          <w:szCs w:val="22"/>
        </w:rPr>
        <w:t xml:space="preserve">The number of staff employed on </w:t>
      </w:r>
      <w:r w:rsidR="00716A27">
        <w:rPr>
          <w:sz w:val="22"/>
          <w:szCs w:val="22"/>
        </w:rPr>
        <w:t xml:space="preserve">each contract. </w:t>
      </w:r>
    </w:p>
    <w:p w14:paraId="72CD92AB" w14:textId="41D7E0B2" w:rsidR="00C22C7B" w:rsidRPr="00C22C7B" w:rsidRDefault="00A71A17" w:rsidP="00C22C7B">
      <w:pPr>
        <w:spacing w:before="120" w:after="120" w:line="276" w:lineRule="auto"/>
      </w:pPr>
      <w:r>
        <w:t xml:space="preserve">Could you please forward this information by email to </w:t>
      </w:r>
      <w:r w:rsidR="002419D9">
        <w:t>[branch email address] or by post to [branch address]</w:t>
      </w:r>
    </w:p>
    <w:p w14:paraId="0AD67B1C" w14:textId="1B144BF3" w:rsidR="00C22C7B" w:rsidRPr="00A71A17" w:rsidRDefault="00C22C7B" w:rsidP="00A71A17">
      <w:pPr>
        <w:autoSpaceDE w:val="0"/>
        <w:autoSpaceDN w:val="0"/>
        <w:spacing w:before="120" w:after="120" w:line="276" w:lineRule="auto"/>
        <w:rPr>
          <w:rFonts w:eastAsiaTheme="minorHAnsi" w:cs="Arial"/>
          <w:lang w:val="en-GB"/>
        </w:rPr>
      </w:pPr>
      <w:r w:rsidRPr="00C22C7B">
        <w:rPr>
          <w:rFonts w:cs="Arial"/>
        </w:rPr>
        <w:t xml:space="preserve">I look forward to hearing from you within the 20 working days set out by Freedom of </w:t>
      </w:r>
      <w:r w:rsidR="00864E8A">
        <w:rPr>
          <w:rFonts w:cs="Arial"/>
        </w:rPr>
        <w:t>I</w:t>
      </w:r>
      <w:r w:rsidRPr="00C22C7B">
        <w:rPr>
          <w:rFonts w:cs="Arial"/>
        </w:rPr>
        <w:t>nformation legislation.</w:t>
      </w:r>
    </w:p>
    <w:p w14:paraId="22D5CBA3" w14:textId="1089C0CB" w:rsidR="00E65497" w:rsidRDefault="002056E6" w:rsidP="004B3AC3">
      <w:pPr>
        <w:spacing w:before="120" w:after="120" w:line="276" w:lineRule="auto"/>
      </w:pPr>
      <w:r>
        <w:t xml:space="preserve">If I can help to clarify this </w:t>
      </w:r>
      <w:r w:rsidR="00A1710E">
        <w:t>request,</w:t>
      </w:r>
      <w:r>
        <w:t xml:space="preserve"> please telephone me on </w:t>
      </w:r>
      <w:r w:rsidR="004B06DA">
        <w:t xml:space="preserve">[branch </w:t>
      </w:r>
      <w:r>
        <w:t>phone number</w:t>
      </w:r>
      <w:r w:rsidR="004B06DA">
        <w:t>]</w:t>
      </w:r>
      <w:r>
        <w:t xml:space="preserve"> or contact me by email at </w:t>
      </w:r>
      <w:r w:rsidR="00CD3D8D">
        <w:t>[</w:t>
      </w:r>
      <w:r w:rsidR="002419D9">
        <w:t xml:space="preserve">branch </w:t>
      </w:r>
      <w:r>
        <w:t>email address</w:t>
      </w:r>
      <w:r w:rsidR="002419D9">
        <w:t>]</w:t>
      </w:r>
      <w:r w:rsidR="00FB0948">
        <w:t>.</w:t>
      </w:r>
    </w:p>
    <w:p w14:paraId="4EE2EFCD" w14:textId="77777777" w:rsidR="00C539DF" w:rsidRDefault="002056E6" w:rsidP="004B3AC3">
      <w:pPr>
        <w:spacing w:before="120" w:after="120" w:line="276" w:lineRule="auto"/>
      </w:pPr>
      <w:r>
        <w:t xml:space="preserve">Yours sincerely </w:t>
      </w:r>
    </w:p>
    <w:p w14:paraId="40727A9E" w14:textId="77777777" w:rsidR="00C539DF" w:rsidRDefault="00C539DF" w:rsidP="004B3AC3">
      <w:pPr>
        <w:spacing w:before="120" w:after="120" w:line="276" w:lineRule="auto"/>
      </w:pPr>
    </w:p>
    <w:p w14:paraId="2803E224" w14:textId="55B208D0" w:rsidR="00FF7A1C" w:rsidRDefault="007C59EA" w:rsidP="004B3AC3">
      <w:pPr>
        <w:spacing w:before="120" w:after="120" w:line="276" w:lineRule="auto"/>
      </w:pPr>
      <w:r>
        <w:t>[</w:t>
      </w:r>
      <w:r w:rsidR="002056E6">
        <w:t>Your name</w:t>
      </w:r>
      <w:r>
        <w:t>]</w:t>
      </w:r>
    </w:p>
    <w:p w14:paraId="2A08E4F0" w14:textId="78B1CEA2" w:rsidR="007C59EA" w:rsidRPr="00F7389C" w:rsidRDefault="007C59EA" w:rsidP="004B3AC3">
      <w:pPr>
        <w:spacing w:before="120" w:after="120" w:line="276" w:lineRule="auto"/>
        <w:rPr>
          <w:rFonts w:cs="Arial"/>
        </w:rPr>
      </w:pPr>
      <w:r>
        <w:t>[Your branch official position]</w:t>
      </w:r>
    </w:p>
    <w:p w14:paraId="0A67EA6F" w14:textId="186470EA" w:rsidR="00E65497" w:rsidRDefault="00E65497"/>
    <w:p w14:paraId="03B68BA3" w14:textId="77777777" w:rsidR="00057660" w:rsidRDefault="00086FF2" w:rsidP="00086FF2">
      <w:pPr>
        <w:spacing w:before="120" w:after="120" w:line="276" w:lineRule="auto"/>
        <w:rPr>
          <w:rFonts w:cs="Arial"/>
        </w:rPr>
      </w:pPr>
      <w:r>
        <w:rPr>
          <w:rFonts w:cs="Arial"/>
        </w:rPr>
        <w:t xml:space="preserve">Data on the number of staff working on the contract may be among the most difficult to obtain. It may be that a public authority does not hold figures and therefore would not have to provide the information under an FoI request. </w:t>
      </w:r>
    </w:p>
    <w:p w14:paraId="66A4A5E3" w14:textId="666FB392" w:rsidR="00E60EEF" w:rsidRDefault="00386650" w:rsidP="00086FF2">
      <w:pPr>
        <w:spacing w:before="120" w:after="120" w:line="276" w:lineRule="auto"/>
        <w:rPr>
          <w:rFonts w:cs="Arial"/>
        </w:rPr>
      </w:pPr>
      <w:r>
        <w:rPr>
          <w:rFonts w:cs="Arial"/>
        </w:rPr>
        <w:t xml:space="preserve">Similarly, </w:t>
      </w:r>
      <w:r w:rsidR="00C52D37">
        <w:rPr>
          <w:rFonts w:cs="Arial"/>
        </w:rPr>
        <w:t>a</w:t>
      </w:r>
      <w:r w:rsidR="00C224E7">
        <w:rPr>
          <w:rFonts w:cs="Arial"/>
        </w:rPr>
        <w:t xml:space="preserve">s a contractor would not generally be a public sector body, it </w:t>
      </w:r>
      <w:r w:rsidR="00057660">
        <w:rPr>
          <w:rFonts w:cs="Arial"/>
        </w:rPr>
        <w:t>would not have to provide the information under Freedom of Information legislation. However, a contractor may prove co</w:t>
      </w:r>
      <w:r>
        <w:rPr>
          <w:rFonts w:cs="Arial"/>
        </w:rPr>
        <w:t xml:space="preserve">-operative to such a request </w:t>
      </w:r>
      <w:r w:rsidR="00C52D37">
        <w:rPr>
          <w:rFonts w:cs="Arial"/>
        </w:rPr>
        <w:t>in some cases.</w:t>
      </w:r>
    </w:p>
    <w:p w14:paraId="1BDDC08F" w14:textId="1D6C812F" w:rsidR="00086FF2" w:rsidRDefault="00086FF2" w:rsidP="00086FF2">
      <w:pPr>
        <w:spacing w:before="120" w:after="120" w:line="276" w:lineRule="auto"/>
        <w:rPr>
          <w:rFonts w:cs="Arial"/>
        </w:rPr>
      </w:pPr>
      <w:r>
        <w:rPr>
          <w:rFonts w:cs="Arial"/>
        </w:rPr>
        <w:t xml:space="preserve">In a few cases, a specific company subsidiary may handle a contract and therefore staff numbers show in the company’s annual accounts. To check if this is the case, contact Bargaining Support via </w:t>
      </w:r>
      <w:hyperlink r:id="rId25" w:history="1">
        <w:r w:rsidRPr="00481547">
          <w:rPr>
            <w:rStyle w:val="Hyperlink"/>
            <w:rFonts w:cs="Arial"/>
          </w:rPr>
          <w:t>bsg@unison.co.uk</w:t>
        </w:r>
      </w:hyperlink>
      <w:r>
        <w:rPr>
          <w:rFonts w:cs="Arial"/>
        </w:rPr>
        <w:t>.</w:t>
      </w:r>
    </w:p>
    <w:p w14:paraId="65E26D3C" w14:textId="0FCB0C56" w:rsidR="00475DC9" w:rsidRDefault="00475DC9">
      <w:pPr>
        <w:rPr>
          <w:rFonts w:cs="Arial"/>
          <w:b/>
          <w:bCs/>
          <w:sz w:val="28"/>
          <w:szCs w:val="28"/>
        </w:rPr>
      </w:pPr>
    </w:p>
    <w:p w14:paraId="7BA4F749" w14:textId="77777777" w:rsidR="00E478B8" w:rsidRDefault="00E478B8">
      <w:pPr>
        <w:rPr>
          <w:rFonts w:cs="Arial"/>
          <w:b/>
          <w:bCs/>
          <w:sz w:val="28"/>
          <w:szCs w:val="28"/>
        </w:rPr>
      </w:pPr>
    </w:p>
    <w:p w14:paraId="4F13DD5B" w14:textId="32EFB85F" w:rsidR="00A42E71" w:rsidRDefault="00DB6C23" w:rsidP="00D230B6">
      <w:pPr>
        <w:pStyle w:val="Heading2"/>
      </w:pPr>
      <w:bookmarkStart w:id="8" w:name="_Toc115440800"/>
      <w:r>
        <w:t>How to use the information</w:t>
      </w:r>
      <w:bookmarkEnd w:id="8"/>
    </w:p>
    <w:p w14:paraId="059BDE5E" w14:textId="79E92570" w:rsidR="00A42E71" w:rsidRDefault="009B0686" w:rsidP="00475DC9">
      <w:pPr>
        <w:spacing w:before="120" w:after="120" w:line="276" w:lineRule="auto"/>
        <w:rPr>
          <w:rFonts w:cs="Arial"/>
        </w:rPr>
      </w:pPr>
      <w:r w:rsidRPr="006053BF">
        <w:rPr>
          <w:rFonts w:cs="Arial"/>
        </w:rPr>
        <w:t xml:space="preserve">Once a </w:t>
      </w:r>
      <w:r w:rsidR="003F4E06" w:rsidRPr="006053BF">
        <w:rPr>
          <w:rFonts w:cs="Arial"/>
        </w:rPr>
        <w:t>clear picture of outsourced contracts and their terms has been established</w:t>
      </w:r>
      <w:r w:rsidR="00F83BCA">
        <w:rPr>
          <w:rFonts w:cs="Arial"/>
        </w:rPr>
        <w:t xml:space="preserve">, </w:t>
      </w:r>
      <w:r w:rsidR="00AB113C">
        <w:rPr>
          <w:rFonts w:cs="Arial"/>
        </w:rPr>
        <w:t xml:space="preserve">the information can be used to decide priorities for </w:t>
      </w:r>
      <w:r w:rsidR="00295376">
        <w:rPr>
          <w:rFonts w:cs="Arial"/>
        </w:rPr>
        <w:t xml:space="preserve">insourcing </w:t>
      </w:r>
      <w:r w:rsidR="00332242">
        <w:rPr>
          <w:rFonts w:cs="Arial"/>
        </w:rPr>
        <w:t xml:space="preserve">efforts and determining the timetable of activities </w:t>
      </w:r>
      <w:r w:rsidR="008128A7">
        <w:rPr>
          <w:rFonts w:cs="Arial"/>
        </w:rPr>
        <w:t>to achieve insourcing.</w:t>
      </w:r>
    </w:p>
    <w:p w14:paraId="004E4582" w14:textId="0E182B8A" w:rsidR="003219B2" w:rsidRDefault="003219B2" w:rsidP="00475DC9">
      <w:pPr>
        <w:spacing w:before="120" w:after="120" w:line="276" w:lineRule="auto"/>
        <w:rPr>
          <w:rFonts w:cs="Arial"/>
        </w:rPr>
      </w:pPr>
      <w:r>
        <w:rPr>
          <w:rFonts w:cs="Arial"/>
        </w:rPr>
        <w:t xml:space="preserve">In determining the contract(s) to target, </w:t>
      </w:r>
      <w:r w:rsidR="005A6423">
        <w:rPr>
          <w:rFonts w:cs="Arial"/>
        </w:rPr>
        <w:t xml:space="preserve">these factors are liable to be important </w:t>
      </w:r>
      <w:r w:rsidR="001A594E">
        <w:rPr>
          <w:rFonts w:cs="Arial"/>
        </w:rPr>
        <w:t>to decision making:</w:t>
      </w:r>
    </w:p>
    <w:p w14:paraId="4AF4BBED" w14:textId="1980248E" w:rsidR="008128A7" w:rsidRPr="001D213C" w:rsidRDefault="00992AC2" w:rsidP="00516369">
      <w:pPr>
        <w:pStyle w:val="ListParagraph"/>
        <w:numPr>
          <w:ilvl w:val="0"/>
          <w:numId w:val="6"/>
        </w:numPr>
        <w:spacing w:before="120" w:after="120" w:line="276" w:lineRule="auto"/>
        <w:rPr>
          <w:rFonts w:cs="Arial"/>
          <w:sz w:val="22"/>
          <w:szCs w:val="22"/>
        </w:rPr>
      </w:pPr>
      <w:r>
        <w:rPr>
          <w:rFonts w:cs="Arial"/>
          <w:sz w:val="22"/>
          <w:szCs w:val="22"/>
        </w:rPr>
        <w:t>D</w:t>
      </w:r>
      <w:r w:rsidR="00BA28B4" w:rsidRPr="001D213C">
        <w:rPr>
          <w:rFonts w:cs="Arial"/>
          <w:sz w:val="22"/>
          <w:szCs w:val="22"/>
        </w:rPr>
        <w:t xml:space="preserve">ensity of union </w:t>
      </w:r>
      <w:r w:rsidR="00927E67" w:rsidRPr="001D213C">
        <w:rPr>
          <w:rFonts w:cs="Arial"/>
          <w:sz w:val="22"/>
          <w:szCs w:val="22"/>
        </w:rPr>
        <w:t>membership</w:t>
      </w:r>
      <w:r w:rsidR="00C56A77" w:rsidRPr="00C56A77">
        <w:rPr>
          <w:rFonts w:cs="Arial"/>
          <w:sz w:val="22"/>
          <w:szCs w:val="22"/>
        </w:rPr>
        <w:t xml:space="preserve"> </w:t>
      </w:r>
      <w:r w:rsidR="00C56A77">
        <w:rPr>
          <w:rFonts w:cs="Arial"/>
          <w:sz w:val="22"/>
          <w:szCs w:val="22"/>
        </w:rPr>
        <w:t xml:space="preserve">and number of </w:t>
      </w:r>
      <w:r w:rsidR="003D7D41">
        <w:rPr>
          <w:rFonts w:cs="Arial"/>
          <w:sz w:val="22"/>
          <w:szCs w:val="22"/>
        </w:rPr>
        <w:t>activists;</w:t>
      </w:r>
    </w:p>
    <w:p w14:paraId="791491EF" w14:textId="6712E179" w:rsidR="00CC77E3" w:rsidRPr="001D213C" w:rsidRDefault="00CC77E3" w:rsidP="00516369">
      <w:pPr>
        <w:pStyle w:val="ListParagraph"/>
        <w:numPr>
          <w:ilvl w:val="0"/>
          <w:numId w:val="6"/>
        </w:numPr>
        <w:spacing w:before="120" w:after="120" w:line="276" w:lineRule="auto"/>
        <w:rPr>
          <w:rFonts w:cs="Arial"/>
          <w:sz w:val="22"/>
          <w:szCs w:val="22"/>
        </w:rPr>
      </w:pPr>
      <w:r w:rsidRPr="001D213C">
        <w:rPr>
          <w:rFonts w:cs="Arial"/>
          <w:sz w:val="22"/>
          <w:szCs w:val="22"/>
        </w:rPr>
        <w:t>Potential for building density of union membership</w:t>
      </w:r>
      <w:r w:rsidR="001A594E">
        <w:rPr>
          <w:rFonts w:cs="Arial"/>
          <w:sz w:val="22"/>
          <w:szCs w:val="22"/>
        </w:rPr>
        <w:t>;</w:t>
      </w:r>
    </w:p>
    <w:p w14:paraId="1368BC1A" w14:textId="5A60CE26" w:rsidR="00CC77E3" w:rsidRDefault="00CC77E3" w:rsidP="00516369">
      <w:pPr>
        <w:pStyle w:val="ListParagraph"/>
        <w:numPr>
          <w:ilvl w:val="0"/>
          <w:numId w:val="6"/>
        </w:numPr>
        <w:spacing w:before="120" w:after="120" w:line="276" w:lineRule="auto"/>
        <w:rPr>
          <w:rFonts w:cs="Arial"/>
          <w:sz w:val="22"/>
          <w:szCs w:val="22"/>
        </w:rPr>
      </w:pPr>
      <w:r w:rsidRPr="001D213C">
        <w:rPr>
          <w:rFonts w:cs="Arial"/>
          <w:sz w:val="22"/>
          <w:szCs w:val="22"/>
        </w:rPr>
        <w:t xml:space="preserve">Scale of discontent among </w:t>
      </w:r>
      <w:r w:rsidR="004926C1">
        <w:rPr>
          <w:rFonts w:cs="Arial"/>
          <w:sz w:val="22"/>
          <w:szCs w:val="22"/>
        </w:rPr>
        <w:t>staff</w:t>
      </w:r>
      <w:r w:rsidR="001A594E">
        <w:rPr>
          <w:rFonts w:cs="Arial"/>
          <w:sz w:val="22"/>
          <w:szCs w:val="22"/>
        </w:rPr>
        <w:t>;</w:t>
      </w:r>
    </w:p>
    <w:p w14:paraId="3EE56D65" w14:textId="71F93F56" w:rsidR="001560A3" w:rsidRPr="001560A3" w:rsidRDefault="004926C1" w:rsidP="00516369">
      <w:pPr>
        <w:pStyle w:val="ListParagraph"/>
        <w:numPr>
          <w:ilvl w:val="0"/>
          <w:numId w:val="6"/>
        </w:numPr>
        <w:spacing w:before="120" w:after="120" w:line="276" w:lineRule="auto"/>
        <w:rPr>
          <w:rFonts w:cs="Arial"/>
        </w:rPr>
      </w:pPr>
      <w:r w:rsidRPr="004926C1">
        <w:rPr>
          <w:rFonts w:cs="Arial"/>
          <w:sz w:val="22"/>
          <w:szCs w:val="22"/>
        </w:rPr>
        <w:t xml:space="preserve">Potential for mobilising wider support among </w:t>
      </w:r>
      <w:r w:rsidR="00014CD7">
        <w:rPr>
          <w:rFonts w:cs="Arial"/>
          <w:sz w:val="22"/>
          <w:szCs w:val="22"/>
        </w:rPr>
        <w:t xml:space="preserve">service users, </w:t>
      </w:r>
      <w:r>
        <w:rPr>
          <w:rFonts w:cs="Arial"/>
          <w:sz w:val="22"/>
          <w:szCs w:val="22"/>
        </w:rPr>
        <w:t>local communit</w:t>
      </w:r>
      <w:r w:rsidR="001613F2">
        <w:rPr>
          <w:rFonts w:cs="Arial"/>
          <w:sz w:val="22"/>
          <w:szCs w:val="22"/>
        </w:rPr>
        <w:t>y groups</w:t>
      </w:r>
      <w:r>
        <w:rPr>
          <w:rFonts w:cs="Arial"/>
          <w:sz w:val="22"/>
          <w:szCs w:val="22"/>
        </w:rPr>
        <w:t xml:space="preserve">, </w:t>
      </w:r>
      <w:r w:rsidR="00014CD7">
        <w:rPr>
          <w:rFonts w:cs="Arial"/>
          <w:sz w:val="22"/>
          <w:szCs w:val="22"/>
        </w:rPr>
        <w:t xml:space="preserve">the media, </w:t>
      </w:r>
      <w:r>
        <w:rPr>
          <w:rFonts w:cs="Arial"/>
          <w:sz w:val="22"/>
          <w:szCs w:val="22"/>
        </w:rPr>
        <w:t xml:space="preserve">political </w:t>
      </w:r>
      <w:r w:rsidR="001613F2">
        <w:rPr>
          <w:rFonts w:cs="Arial"/>
          <w:sz w:val="22"/>
          <w:szCs w:val="22"/>
        </w:rPr>
        <w:t xml:space="preserve">bodies / </w:t>
      </w:r>
      <w:r>
        <w:rPr>
          <w:rFonts w:cs="Arial"/>
          <w:sz w:val="22"/>
          <w:szCs w:val="22"/>
        </w:rPr>
        <w:t>figures</w:t>
      </w:r>
      <w:r w:rsidR="005E1F51">
        <w:rPr>
          <w:rFonts w:cs="Arial"/>
          <w:sz w:val="22"/>
          <w:szCs w:val="22"/>
        </w:rPr>
        <w:t>, other unions representing staff in the contractor</w:t>
      </w:r>
      <w:r>
        <w:rPr>
          <w:rFonts w:cs="Arial"/>
          <w:sz w:val="22"/>
          <w:szCs w:val="22"/>
        </w:rPr>
        <w:t xml:space="preserve"> </w:t>
      </w:r>
      <w:r w:rsidR="001613F2">
        <w:rPr>
          <w:rFonts w:cs="Arial"/>
          <w:sz w:val="22"/>
          <w:szCs w:val="22"/>
        </w:rPr>
        <w:t>or</w:t>
      </w:r>
      <w:r>
        <w:rPr>
          <w:rFonts w:cs="Arial"/>
          <w:sz w:val="22"/>
          <w:szCs w:val="22"/>
        </w:rPr>
        <w:t xml:space="preserve"> manage</w:t>
      </w:r>
      <w:r w:rsidR="001613F2">
        <w:rPr>
          <w:rFonts w:cs="Arial"/>
          <w:sz w:val="22"/>
          <w:szCs w:val="22"/>
        </w:rPr>
        <w:t>rial staff</w:t>
      </w:r>
      <w:r w:rsidR="001A594E">
        <w:rPr>
          <w:rFonts w:cs="Arial"/>
          <w:sz w:val="22"/>
          <w:szCs w:val="22"/>
        </w:rPr>
        <w:t>;</w:t>
      </w:r>
    </w:p>
    <w:p w14:paraId="3C200F37" w14:textId="118C737B" w:rsidR="001560A3" w:rsidRPr="00B25732" w:rsidRDefault="001560A3" w:rsidP="00516369">
      <w:pPr>
        <w:pStyle w:val="ListParagraph"/>
        <w:numPr>
          <w:ilvl w:val="0"/>
          <w:numId w:val="6"/>
        </w:numPr>
        <w:spacing w:before="120" w:after="120" w:line="276" w:lineRule="auto"/>
        <w:rPr>
          <w:rFonts w:cs="Arial"/>
          <w:sz w:val="22"/>
          <w:szCs w:val="22"/>
        </w:rPr>
      </w:pPr>
      <w:r w:rsidRPr="00B04D0B">
        <w:rPr>
          <w:rFonts w:cs="Arial"/>
          <w:sz w:val="22"/>
          <w:szCs w:val="22"/>
        </w:rPr>
        <w:t>Time available to build a campaign before a contract is due for renewal.</w:t>
      </w:r>
      <w:r w:rsidRPr="00B04D0B">
        <w:rPr>
          <w:sz w:val="22"/>
          <w:szCs w:val="22"/>
        </w:rPr>
        <w:t xml:space="preserve"> </w:t>
      </w:r>
      <w:r w:rsidR="00B04D0B" w:rsidRPr="00B04D0B">
        <w:rPr>
          <w:sz w:val="22"/>
          <w:szCs w:val="22"/>
        </w:rPr>
        <w:t xml:space="preserve">Research conducted by The </w:t>
      </w:r>
      <w:r w:rsidRPr="00B04D0B">
        <w:rPr>
          <w:sz w:val="22"/>
          <w:szCs w:val="22"/>
        </w:rPr>
        <w:t>A</w:t>
      </w:r>
      <w:r w:rsidR="00B04D0B" w:rsidRPr="00B04D0B">
        <w:rPr>
          <w:sz w:val="22"/>
          <w:szCs w:val="22"/>
        </w:rPr>
        <w:t>ssociation for Public Service Excellence (A</w:t>
      </w:r>
      <w:r w:rsidRPr="00B04D0B">
        <w:rPr>
          <w:sz w:val="22"/>
          <w:szCs w:val="22"/>
        </w:rPr>
        <w:t>PSE</w:t>
      </w:r>
      <w:r w:rsidR="00B04D0B" w:rsidRPr="00B04D0B">
        <w:rPr>
          <w:sz w:val="22"/>
          <w:szCs w:val="22"/>
        </w:rPr>
        <w:t>)</w:t>
      </w:r>
      <w:r w:rsidRPr="00B04D0B">
        <w:rPr>
          <w:sz w:val="22"/>
          <w:szCs w:val="22"/>
        </w:rPr>
        <w:t xml:space="preserve"> suggests that an ideal lead-in time of </w:t>
      </w:r>
      <w:r w:rsidR="00B04D0B" w:rsidRPr="00B04D0B">
        <w:rPr>
          <w:sz w:val="22"/>
          <w:szCs w:val="22"/>
        </w:rPr>
        <w:t>two</w:t>
      </w:r>
      <w:r w:rsidRPr="00B04D0B">
        <w:rPr>
          <w:sz w:val="22"/>
          <w:szCs w:val="22"/>
        </w:rPr>
        <w:t xml:space="preserve"> years is necessary to adequately plan to insource service</w:t>
      </w:r>
      <w:r w:rsidR="001A594E">
        <w:rPr>
          <w:sz w:val="22"/>
          <w:szCs w:val="22"/>
        </w:rPr>
        <w:t>s</w:t>
      </w:r>
      <w:r w:rsidR="00DE149E">
        <w:rPr>
          <w:sz w:val="22"/>
          <w:szCs w:val="22"/>
        </w:rPr>
        <w:t>, though longer may be required where</w:t>
      </w:r>
      <w:r w:rsidR="00907A9C">
        <w:rPr>
          <w:sz w:val="22"/>
          <w:szCs w:val="22"/>
        </w:rPr>
        <w:t xml:space="preserve"> extensive building of </w:t>
      </w:r>
      <w:r w:rsidR="00DE149E">
        <w:rPr>
          <w:sz w:val="22"/>
          <w:szCs w:val="22"/>
        </w:rPr>
        <w:t xml:space="preserve">union organisation </w:t>
      </w:r>
      <w:r w:rsidR="00907A9C">
        <w:rPr>
          <w:sz w:val="22"/>
          <w:szCs w:val="22"/>
        </w:rPr>
        <w:t>is needed</w:t>
      </w:r>
      <w:r w:rsidR="001A594E">
        <w:rPr>
          <w:sz w:val="22"/>
          <w:szCs w:val="22"/>
        </w:rPr>
        <w:t>;</w:t>
      </w:r>
    </w:p>
    <w:p w14:paraId="514B6E6F" w14:textId="5A629EE9" w:rsidR="00B25732" w:rsidRPr="00B04D0B" w:rsidRDefault="00992AC2" w:rsidP="00516369">
      <w:pPr>
        <w:pStyle w:val="ListParagraph"/>
        <w:numPr>
          <w:ilvl w:val="0"/>
          <w:numId w:val="6"/>
        </w:numPr>
        <w:spacing w:before="120" w:after="120" w:line="276" w:lineRule="auto"/>
        <w:rPr>
          <w:rFonts w:cs="Arial"/>
          <w:sz w:val="22"/>
          <w:szCs w:val="22"/>
        </w:rPr>
      </w:pPr>
      <w:r>
        <w:rPr>
          <w:sz w:val="22"/>
          <w:szCs w:val="22"/>
        </w:rPr>
        <w:t>Whether</w:t>
      </w:r>
      <w:r w:rsidR="00B25732">
        <w:rPr>
          <w:sz w:val="22"/>
          <w:szCs w:val="22"/>
        </w:rPr>
        <w:t xml:space="preserve"> success </w:t>
      </w:r>
      <w:r w:rsidR="0029360A">
        <w:rPr>
          <w:sz w:val="22"/>
          <w:szCs w:val="22"/>
        </w:rPr>
        <w:t xml:space="preserve">in insourcing </w:t>
      </w:r>
      <w:r w:rsidR="00B25732">
        <w:rPr>
          <w:sz w:val="22"/>
          <w:szCs w:val="22"/>
        </w:rPr>
        <w:t xml:space="preserve">a flagship contract </w:t>
      </w:r>
      <w:r>
        <w:rPr>
          <w:sz w:val="22"/>
          <w:szCs w:val="22"/>
        </w:rPr>
        <w:t xml:space="preserve">will </w:t>
      </w:r>
      <w:r w:rsidR="0029360A">
        <w:rPr>
          <w:sz w:val="22"/>
          <w:szCs w:val="22"/>
        </w:rPr>
        <w:t>have a knock-on effect for increasing the chances of bringing others in-house.</w:t>
      </w:r>
    </w:p>
    <w:p w14:paraId="52BAB4DB" w14:textId="4E2B22C1" w:rsidR="000653A0" w:rsidRDefault="002D6956" w:rsidP="00D76F43">
      <w:pPr>
        <w:autoSpaceDE w:val="0"/>
        <w:autoSpaceDN w:val="0"/>
        <w:adjustRightInd w:val="0"/>
        <w:spacing w:before="120" w:line="276" w:lineRule="auto"/>
        <w:rPr>
          <w:rFonts w:cs="Arial"/>
          <w:color w:val="000000"/>
        </w:rPr>
      </w:pPr>
      <w:r>
        <w:rPr>
          <w:rFonts w:cs="Arial"/>
          <w:color w:val="000000"/>
        </w:rPr>
        <w:t xml:space="preserve">The assessment of </w:t>
      </w:r>
      <w:r w:rsidR="0012544E">
        <w:rPr>
          <w:rFonts w:cs="Arial"/>
          <w:color w:val="000000"/>
        </w:rPr>
        <w:t xml:space="preserve">information collected on contracted out services and deciding the </w:t>
      </w:r>
      <w:r w:rsidR="00EB6701">
        <w:rPr>
          <w:rFonts w:cs="Arial"/>
          <w:color w:val="000000"/>
        </w:rPr>
        <w:t xml:space="preserve">contracts for targeting can be a useful point at which </w:t>
      </w:r>
      <w:r w:rsidR="00BA0945">
        <w:rPr>
          <w:rFonts w:cs="Arial"/>
          <w:color w:val="000000"/>
        </w:rPr>
        <w:t>to establish a campaign team, involving both suitable union officials and regional staff</w:t>
      </w:r>
      <w:r w:rsidR="000653A0">
        <w:rPr>
          <w:rFonts w:cs="Arial"/>
          <w:color w:val="000000"/>
        </w:rPr>
        <w:t>.</w:t>
      </w:r>
    </w:p>
    <w:p w14:paraId="67E119E2" w14:textId="703C4D7A" w:rsidR="000653A0" w:rsidRDefault="009F37A0" w:rsidP="00D76F43">
      <w:pPr>
        <w:autoSpaceDE w:val="0"/>
        <w:autoSpaceDN w:val="0"/>
        <w:adjustRightInd w:val="0"/>
        <w:spacing w:before="120" w:line="276" w:lineRule="auto"/>
        <w:rPr>
          <w:rFonts w:cs="Arial"/>
          <w:color w:val="000000"/>
        </w:rPr>
      </w:pPr>
      <w:r>
        <w:rPr>
          <w:rFonts w:cs="Arial"/>
          <w:color w:val="000000"/>
        </w:rPr>
        <w:t xml:space="preserve">This campaign team can then form the focal point for </w:t>
      </w:r>
      <w:r w:rsidR="00CB733A">
        <w:rPr>
          <w:rFonts w:cs="Arial"/>
          <w:color w:val="000000"/>
        </w:rPr>
        <w:t xml:space="preserve">assembling an insourcing plan and taking forward </w:t>
      </w:r>
      <w:r w:rsidR="00DF48B3">
        <w:rPr>
          <w:rFonts w:cs="Arial"/>
          <w:color w:val="000000"/>
        </w:rPr>
        <w:t>the actions identified, with regular meetings over the lifetime of the campaign</w:t>
      </w:r>
      <w:r w:rsidR="00497F46">
        <w:rPr>
          <w:rFonts w:cs="Arial"/>
          <w:color w:val="000000"/>
        </w:rPr>
        <w:t>.</w:t>
      </w:r>
      <w:r w:rsidR="00DF48B3">
        <w:rPr>
          <w:rFonts w:cs="Arial"/>
          <w:color w:val="000000"/>
        </w:rPr>
        <w:t xml:space="preserve"> </w:t>
      </w:r>
    </w:p>
    <w:p w14:paraId="05C03E73" w14:textId="50E61D69" w:rsidR="00407779" w:rsidRDefault="00497F46" w:rsidP="00D76F43">
      <w:pPr>
        <w:autoSpaceDE w:val="0"/>
        <w:autoSpaceDN w:val="0"/>
        <w:adjustRightInd w:val="0"/>
        <w:spacing w:before="120" w:line="276" w:lineRule="auto"/>
        <w:rPr>
          <w:rFonts w:cs="Arial"/>
          <w:color w:val="000000"/>
        </w:rPr>
      </w:pPr>
      <w:r>
        <w:rPr>
          <w:rFonts w:cs="Arial"/>
          <w:color w:val="000000"/>
        </w:rPr>
        <w:t>R</w:t>
      </w:r>
      <w:r w:rsidR="00D76F43" w:rsidRPr="00D76F43">
        <w:rPr>
          <w:rFonts w:cs="Arial"/>
          <w:color w:val="000000"/>
        </w:rPr>
        <w:t xml:space="preserve">egional officers </w:t>
      </w:r>
      <w:r>
        <w:rPr>
          <w:rFonts w:cs="Arial"/>
          <w:color w:val="000000"/>
        </w:rPr>
        <w:t xml:space="preserve">involved in the campaign will be able to </w:t>
      </w:r>
      <w:r w:rsidR="00D76F43" w:rsidRPr="00D76F43">
        <w:rPr>
          <w:rFonts w:cs="Arial"/>
          <w:color w:val="000000"/>
        </w:rPr>
        <w:t>escalat</w:t>
      </w:r>
      <w:r>
        <w:rPr>
          <w:rFonts w:cs="Arial"/>
          <w:color w:val="000000"/>
        </w:rPr>
        <w:t xml:space="preserve">e issues </w:t>
      </w:r>
      <w:r w:rsidR="00D76F43" w:rsidRPr="00D76F43">
        <w:rPr>
          <w:rFonts w:cs="Arial"/>
          <w:color w:val="000000"/>
        </w:rPr>
        <w:t>as required to national officers, drawing in the assistance of such sections of the union as the relevant service group, Private Contractors Unit and Bargaining Support Group</w:t>
      </w:r>
      <w:r w:rsidR="00407779">
        <w:rPr>
          <w:rFonts w:cs="Arial"/>
          <w:color w:val="000000"/>
        </w:rPr>
        <w:t>.</w:t>
      </w:r>
    </w:p>
    <w:p w14:paraId="04281BEF" w14:textId="77777777" w:rsidR="00043F71" w:rsidRDefault="00043F71">
      <w:pPr>
        <w:rPr>
          <w:rFonts w:cs="Arial"/>
          <w:color w:val="000000"/>
        </w:rPr>
      </w:pPr>
      <w:r>
        <w:rPr>
          <w:rFonts w:cs="Arial"/>
          <w:color w:val="000000"/>
        </w:rPr>
        <w:br w:type="page"/>
      </w:r>
    </w:p>
    <w:p w14:paraId="6DAB0178" w14:textId="3EB06541" w:rsidR="00E83700" w:rsidRDefault="00E83700">
      <w:pPr>
        <w:rPr>
          <w:rFonts w:cs="Arial"/>
          <w:b/>
          <w:bCs/>
        </w:rPr>
      </w:pPr>
    </w:p>
    <w:p w14:paraId="69C96BBD" w14:textId="77777777" w:rsidR="00203AAE" w:rsidRPr="00475DC9" w:rsidRDefault="00203AAE" w:rsidP="00203AAE">
      <w:pPr>
        <w:pStyle w:val="Heading1"/>
      </w:pPr>
      <w:bookmarkStart w:id="9" w:name="_Toc115440801"/>
      <w:r w:rsidRPr="00475DC9">
        <w:t xml:space="preserve">Building union strength in the </w:t>
      </w:r>
      <w:r>
        <w:t>contractor</w:t>
      </w:r>
      <w:r w:rsidRPr="00475DC9">
        <w:t xml:space="preserve"> and </w:t>
      </w:r>
      <w:r>
        <w:t xml:space="preserve">mobilising the </w:t>
      </w:r>
      <w:r w:rsidRPr="00475DC9">
        <w:t>workforce</w:t>
      </w:r>
      <w:r>
        <w:t xml:space="preserve"> behind the campaign</w:t>
      </w:r>
      <w:bookmarkEnd w:id="9"/>
    </w:p>
    <w:p w14:paraId="17F61C89" w14:textId="4B787AD1" w:rsidR="00407779" w:rsidRDefault="003442E8" w:rsidP="006B5344">
      <w:pPr>
        <w:spacing w:before="120" w:after="120" w:line="276" w:lineRule="auto"/>
        <w:rPr>
          <w:rFonts w:cs="Arial"/>
        </w:rPr>
      </w:pPr>
      <w:r>
        <w:rPr>
          <w:rFonts w:cs="Arial"/>
        </w:rPr>
        <w:t xml:space="preserve">The contractor workforce in any service identified as a target for insourcing </w:t>
      </w:r>
      <w:r w:rsidR="005930C3">
        <w:rPr>
          <w:rFonts w:cs="Arial"/>
        </w:rPr>
        <w:t>is clearly going to be a key pillar of any successful campaign.</w:t>
      </w:r>
    </w:p>
    <w:p w14:paraId="7B213AE6" w14:textId="678B5B1D" w:rsidR="00DF18F1" w:rsidRDefault="00CD3EEF" w:rsidP="006B5344">
      <w:pPr>
        <w:spacing w:before="120" w:after="120" w:line="276" w:lineRule="auto"/>
        <w:rPr>
          <w:rFonts w:cs="Arial"/>
        </w:rPr>
      </w:pPr>
      <w:r>
        <w:rPr>
          <w:rFonts w:cs="Arial"/>
        </w:rPr>
        <w:t xml:space="preserve">Therefore, the </w:t>
      </w:r>
      <w:r w:rsidR="005A74EA">
        <w:rPr>
          <w:rFonts w:cs="Arial"/>
        </w:rPr>
        <w:t>table below offers a</w:t>
      </w:r>
      <w:r w:rsidR="00DC401F">
        <w:rPr>
          <w:rFonts w:cs="Arial"/>
        </w:rPr>
        <w:t>n adjustable</w:t>
      </w:r>
      <w:r w:rsidR="005A74EA">
        <w:rPr>
          <w:rFonts w:cs="Arial"/>
        </w:rPr>
        <w:t xml:space="preserve"> model for sketching out </w:t>
      </w:r>
      <w:r w:rsidR="000F634D">
        <w:rPr>
          <w:rFonts w:cs="Arial"/>
        </w:rPr>
        <w:t xml:space="preserve">the work to be done in </w:t>
      </w:r>
      <w:r w:rsidR="00B24B4B">
        <w:rPr>
          <w:rFonts w:cs="Arial"/>
        </w:rPr>
        <w:t>building</w:t>
      </w:r>
      <w:r w:rsidR="00243469">
        <w:rPr>
          <w:rFonts w:cs="Arial"/>
        </w:rPr>
        <w:t xml:space="preserve"> union strength through member recruitment and </w:t>
      </w:r>
      <w:r w:rsidR="00D5628E">
        <w:rPr>
          <w:rFonts w:cs="Arial"/>
        </w:rPr>
        <w:t>activist development</w:t>
      </w:r>
      <w:r w:rsidR="00D64F0C">
        <w:rPr>
          <w:rFonts w:cs="Arial"/>
        </w:rPr>
        <w:t xml:space="preserve">, establishing a dialogue with the workforce and going on to </w:t>
      </w:r>
      <w:r w:rsidR="00FB71B1">
        <w:rPr>
          <w:rFonts w:cs="Arial"/>
        </w:rPr>
        <w:t>organise</w:t>
      </w:r>
      <w:r w:rsidR="00124CB0">
        <w:rPr>
          <w:rFonts w:cs="Arial"/>
        </w:rPr>
        <w:t xml:space="preserve"> campaign activities.</w:t>
      </w:r>
    </w:p>
    <w:p w14:paraId="4DEBA29B" w14:textId="439511FF" w:rsidR="005930C3" w:rsidRPr="00D40481" w:rsidRDefault="00D40481" w:rsidP="00DC401F">
      <w:pPr>
        <w:spacing w:before="240" w:after="120" w:line="276" w:lineRule="auto"/>
        <w:rPr>
          <w:rFonts w:cs="Arial"/>
          <w:b/>
          <w:bCs/>
        </w:rPr>
      </w:pPr>
      <w:r w:rsidRPr="00D40481">
        <w:rPr>
          <w:rFonts w:cs="Arial"/>
          <w:b/>
          <w:bCs/>
        </w:rPr>
        <w:t>Workforce campaign plan template</w:t>
      </w:r>
    </w:p>
    <w:tbl>
      <w:tblPr>
        <w:tblStyle w:val="TableGrid"/>
        <w:tblW w:w="0" w:type="auto"/>
        <w:tblLook w:val="04A0" w:firstRow="1" w:lastRow="0" w:firstColumn="1" w:lastColumn="0" w:noHBand="0" w:noVBand="1"/>
      </w:tblPr>
      <w:tblGrid>
        <w:gridCol w:w="1504"/>
        <w:gridCol w:w="1185"/>
        <w:gridCol w:w="1275"/>
        <w:gridCol w:w="1855"/>
        <w:gridCol w:w="1499"/>
        <w:gridCol w:w="1170"/>
      </w:tblGrid>
      <w:tr w:rsidR="00786FB7" w14:paraId="11E2BECD" w14:textId="15239A88" w:rsidTr="00786FB7">
        <w:tc>
          <w:tcPr>
            <w:tcW w:w="1504" w:type="dxa"/>
          </w:tcPr>
          <w:p w14:paraId="012DF574" w14:textId="5CB0D402" w:rsidR="00786FB7" w:rsidRDefault="00786FB7" w:rsidP="006B5344">
            <w:pPr>
              <w:spacing w:before="120" w:after="120" w:line="276" w:lineRule="auto"/>
              <w:rPr>
                <w:rFonts w:cs="Arial"/>
              </w:rPr>
            </w:pPr>
          </w:p>
        </w:tc>
        <w:tc>
          <w:tcPr>
            <w:tcW w:w="1185" w:type="dxa"/>
          </w:tcPr>
          <w:p w14:paraId="58524714" w14:textId="57D48215" w:rsidR="00786FB7" w:rsidRDefault="00786FB7" w:rsidP="006B5344">
            <w:pPr>
              <w:spacing w:before="120" w:after="120" w:line="276" w:lineRule="auto"/>
              <w:rPr>
                <w:rFonts w:cs="Arial"/>
              </w:rPr>
            </w:pPr>
            <w:r>
              <w:rPr>
                <w:rFonts w:cs="Arial"/>
              </w:rPr>
              <w:t>UNISON activists</w:t>
            </w:r>
          </w:p>
        </w:tc>
        <w:tc>
          <w:tcPr>
            <w:tcW w:w="1275" w:type="dxa"/>
          </w:tcPr>
          <w:p w14:paraId="5B2E1EB5" w14:textId="2DE57F52" w:rsidR="00786FB7" w:rsidRDefault="00786FB7" w:rsidP="006B5344">
            <w:pPr>
              <w:spacing w:before="120" w:after="120" w:line="276" w:lineRule="auto"/>
              <w:rPr>
                <w:rFonts w:cs="Arial"/>
              </w:rPr>
            </w:pPr>
            <w:r>
              <w:rPr>
                <w:rFonts w:cs="Arial"/>
              </w:rPr>
              <w:t xml:space="preserve">UNISON members </w:t>
            </w:r>
          </w:p>
        </w:tc>
        <w:tc>
          <w:tcPr>
            <w:tcW w:w="1855" w:type="dxa"/>
          </w:tcPr>
          <w:p w14:paraId="135CEF1B" w14:textId="3EBA3E10" w:rsidR="00786FB7" w:rsidRDefault="00786FB7" w:rsidP="006B5344">
            <w:pPr>
              <w:spacing w:before="120" w:after="120" w:line="276" w:lineRule="auto"/>
              <w:rPr>
                <w:rFonts w:cs="Arial"/>
              </w:rPr>
            </w:pPr>
            <w:r>
              <w:rPr>
                <w:rFonts w:cs="Arial"/>
              </w:rPr>
              <w:t>Non-UNISON union members</w:t>
            </w:r>
          </w:p>
        </w:tc>
        <w:tc>
          <w:tcPr>
            <w:tcW w:w="1499" w:type="dxa"/>
          </w:tcPr>
          <w:p w14:paraId="6F4DAC95" w14:textId="7FC98E16" w:rsidR="00786FB7" w:rsidRDefault="00786FB7" w:rsidP="006B5344">
            <w:pPr>
              <w:spacing w:before="120" w:after="120" w:line="276" w:lineRule="auto"/>
              <w:rPr>
                <w:rFonts w:cs="Arial"/>
              </w:rPr>
            </w:pPr>
            <w:r>
              <w:rPr>
                <w:rFonts w:cs="Arial"/>
              </w:rPr>
              <w:t>Non-union members</w:t>
            </w:r>
          </w:p>
        </w:tc>
        <w:tc>
          <w:tcPr>
            <w:tcW w:w="1170" w:type="dxa"/>
          </w:tcPr>
          <w:p w14:paraId="11EC1891" w14:textId="34A457A2" w:rsidR="00786FB7" w:rsidRDefault="00786FB7" w:rsidP="006B5344">
            <w:pPr>
              <w:spacing w:before="120" w:after="120" w:line="276" w:lineRule="auto"/>
              <w:rPr>
                <w:rFonts w:cs="Arial"/>
              </w:rPr>
            </w:pPr>
            <w:r>
              <w:rPr>
                <w:rFonts w:cs="Arial"/>
              </w:rPr>
              <w:t>Whole workforce</w:t>
            </w:r>
          </w:p>
        </w:tc>
      </w:tr>
      <w:tr w:rsidR="00786FB7" w14:paraId="0542EF1D" w14:textId="63C9DDDD" w:rsidTr="00393E40">
        <w:tc>
          <w:tcPr>
            <w:tcW w:w="1504" w:type="dxa"/>
          </w:tcPr>
          <w:p w14:paraId="42BE7CE3" w14:textId="25040052" w:rsidR="00786FB7" w:rsidRDefault="00786FB7" w:rsidP="006B5344">
            <w:pPr>
              <w:spacing w:before="120" w:after="120" w:line="276" w:lineRule="auto"/>
              <w:rPr>
                <w:rFonts w:cs="Arial"/>
              </w:rPr>
            </w:pPr>
            <w:r>
              <w:rPr>
                <w:rFonts w:cs="Arial"/>
              </w:rPr>
              <w:t>Recruitment</w:t>
            </w:r>
          </w:p>
        </w:tc>
        <w:tc>
          <w:tcPr>
            <w:tcW w:w="1185" w:type="dxa"/>
            <w:shd w:val="clear" w:color="auto" w:fill="D9D9D9" w:themeFill="background1" w:themeFillShade="D9"/>
          </w:tcPr>
          <w:p w14:paraId="3A4FCB5B" w14:textId="77777777" w:rsidR="00786FB7" w:rsidRPr="001D2AB7" w:rsidRDefault="00786FB7" w:rsidP="006B5344">
            <w:pPr>
              <w:spacing w:before="120" w:after="120" w:line="276" w:lineRule="auto"/>
              <w:rPr>
                <w:rFonts w:cs="Arial"/>
                <w:color w:val="F2F2F2" w:themeColor="background1" w:themeShade="F2"/>
              </w:rPr>
            </w:pPr>
          </w:p>
        </w:tc>
        <w:tc>
          <w:tcPr>
            <w:tcW w:w="1275" w:type="dxa"/>
            <w:shd w:val="clear" w:color="auto" w:fill="D9D9D9" w:themeFill="background1" w:themeFillShade="D9"/>
          </w:tcPr>
          <w:p w14:paraId="20C9F612" w14:textId="2D7345F6" w:rsidR="00786FB7" w:rsidRPr="001D2AB7" w:rsidRDefault="00786FB7" w:rsidP="006B5344">
            <w:pPr>
              <w:spacing w:before="120" w:after="120" w:line="276" w:lineRule="auto"/>
              <w:rPr>
                <w:rFonts w:cs="Arial"/>
                <w:color w:val="F2F2F2" w:themeColor="background1" w:themeShade="F2"/>
              </w:rPr>
            </w:pPr>
          </w:p>
        </w:tc>
        <w:tc>
          <w:tcPr>
            <w:tcW w:w="1855" w:type="dxa"/>
          </w:tcPr>
          <w:p w14:paraId="0E70A92C" w14:textId="77777777" w:rsidR="00786FB7" w:rsidRDefault="00786FB7" w:rsidP="006B5344">
            <w:pPr>
              <w:spacing w:before="120" w:after="120" w:line="276" w:lineRule="auto"/>
              <w:rPr>
                <w:rFonts w:cs="Arial"/>
              </w:rPr>
            </w:pPr>
          </w:p>
          <w:p w14:paraId="5CD1AA52" w14:textId="77777777" w:rsidR="0073546C" w:rsidRDefault="0073546C" w:rsidP="006B5344">
            <w:pPr>
              <w:spacing w:before="120" w:after="120" w:line="276" w:lineRule="auto"/>
              <w:rPr>
                <w:rFonts w:cs="Arial"/>
              </w:rPr>
            </w:pPr>
          </w:p>
          <w:p w14:paraId="7EF1CFB3" w14:textId="765959A9" w:rsidR="000270ED" w:rsidRDefault="000270ED" w:rsidP="006B5344">
            <w:pPr>
              <w:spacing w:before="120" w:after="120" w:line="276" w:lineRule="auto"/>
              <w:rPr>
                <w:rFonts w:cs="Arial"/>
              </w:rPr>
            </w:pPr>
          </w:p>
        </w:tc>
        <w:tc>
          <w:tcPr>
            <w:tcW w:w="1499" w:type="dxa"/>
          </w:tcPr>
          <w:p w14:paraId="1DBA0AF4" w14:textId="77777777" w:rsidR="00786FB7" w:rsidRDefault="00786FB7" w:rsidP="006B5344">
            <w:pPr>
              <w:spacing w:before="120" w:after="120" w:line="276" w:lineRule="auto"/>
              <w:rPr>
                <w:rFonts w:cs="Arial"/>
              </w:rPr>
            </w:pPr>
          </w:p>
        </w:tc>
        <w:tc>
          <w:tcPr>
            <w:tcW w:w="1170" w:type="dxa"/>
            <w:shd w:val="clear" w:color="auto" w:fill="D9D9D9" w:themeFill="background1" w:themeFillShade="D9"/>
          </w:tcPr>
          <w:p w14:paraId="5251664A" w14:textId="77777777" w:rsidR="00786FB7" w:rsidRDefault="00786FB7" w:rsidP="006B5344">
            <w:pPr>
              <w:spacing w:before="120" w:after="120" w:line="276" w:lineRule="auto"/>
              <w:rPr>
                <w:rFonts w:cs="Arial"/>
              </w:rPr>
            </w:pPr>
          </w:p>
        </w:tc>
      </w:tr>
      <w:tr w:rsidR="00786FB7" w14:paraId="41E2CD71" w14:textId="7DDFE5CB" w:rsidTr="00393E40">
        <w:tc>
          <w:tcPr>
            <w:tcW w:w="1504" w:type="dxa"/>
          </w:tcPr>
          <w:p w14:paraId="73DBCF0C" w14:textId="7C4252C5" w:rsidR="00786FB7" w:rsidRDefault="00786FB7" w:rsidP="006B5344">
            <w:pPr>
              <w:spacing w:before="120" w:after="120" w:line="276" w:lineRule="auto"/>
              <w:rPr>
                <w:rFonts w:cs="Arial"/>
              </w:rPr>
            </w:pPr>
            <w:r>
              <w:rPr>
                <w:rFonts w:cs="Arial"/>
              </w:rPr>
              <w:t>Activist development</w:t>
            </w:r>
          </w:p>
        </w:tc>
        <w:tc>
          <w:tcPr>
            <w:tcW w:w="1185" w:type="dxa"/>
          </w:tcPr>
          <w:p w14:paraId="04876A78" w14:textId="77777777" w:rsidR="00786FB7" w:rsidRDefault="00786FB7" w:rsidP="006B5344">
            <w:pPr>
              <w:spacing w:before="120" w:after="120" w:line="276" w:lineRule="auto"/>
              <w:rPr>
                <w:rFonts w:cs="Arial"/>
              </w:rPr>
            </w:pPr>
          </w:p>
        </w:tc>
        <w:tc>
          <w:tcPr>
            <w:tcW w:w="1275" w:type="dxa"/>
          </w:tcPr>
          <w:p w14:paraId="121FAD7A" w14:textId="77777777" w:rsidR="00786FB7" w:rsidRDefault="00786FB7" w:rsidP="006B5344">
            <w:pPr>
              <w:spacing w:before="120" w:after="120" w:line="276" w:lineRule="auto"/>
              <w:rPr>
                <w:rFonts w:cs="Arial"/>
              </w:rPr>
            </w:pPr>
          </w:p>
          <w:p w14:paraId="2F6B253B" w14:textId="77777777" w:rsidR="000270ED" w:rsidRDefault="000270ED" w:rsidP="006B5344">
            <w:pPr>
              <w:spacing w:before="120" w:after="120" w:line="276" w:lineRule="auto"/>
              <w:rPr>
                <w:rFonts w:cs="Arial"/>
              </w:rPr>
            </w:pPr>
          </w:p>
          <w:p w14:paraId="52A3034F" w14:textId="727FE46D" w:rsidR="000270ED" w:rsidRDefault="000270ED" w:rsidP="006B5344">
            <w:pPr>
              <w:spacing w:before="120" w:after="120" w:line="276" w:lineRule="auto"/>
              <w:rPr>
                <w:rFonts w:cs="Arial"/>
              </w:rPr>
            </w:pPr>
          </w:p>
        </w:tc>
        <w:tc>
          <w:tcPr>
            <w:tcW w:w="1855" w:type="dxa"/>
            <w:shd w:val="clear" w:color="auto" w:fill="D9D9D9" w:themeFill="background1" w:themeFillShade="D9"/>
          </w:tcPr>
          <w:p w14:paraId="52C2C298" w14:textId="77777777" w:rsidR="00786FB7" w:rsidRDefault="00786FB7" w:rsidP="006B5344">
            <w:pPr>
              <w:spacing w:before="120" w:after="120" w:line="276" w:lineRule="auto"/>
              <w:rPr>
                <w:rFonts w:cs="Arial"/>
              </w:rPr>
            </w:pPr>
          </w:p>
        </w:tc>
        <w:tc>
          <w:tcPr>
            <w:tcW w:w="1499" w:type="dxa"/>
            <w:shd w:val="clear" w:color="auto" w:fill="D9D9D9" w:themeFill="background1" w:themeFillShade="D9"/>
          </w:tcPr>
          <w:p w14:paraId="14B01358" w14:textId="77777777" w:rsidR="00786FB7" w:rsidRDefault="00786FB7" w:rsidP="006B5344">
            <w:pPr>
              <w:spacing w:before="120" w:after="120" w:line="276" w:lineRule="auto"/>
              <w:rPr>
                <w:rFonts w:cs="Arial"/>
              </w:rPr>
            </w:pPr>
          </w:p>
        </w:tc>
        <w:tc>
          <w:tcPr>
            <w:tcW w:w="1170" w:type="dxa"/>
            <w:shd w:val="clear" w:color="auto" w:fill="D9D9D9" w:themeFill="background1" w:themeFillShade="D9"/>
          </w:tcPr>
          <w:p w14:paraId="117FA0D9" w14:textId="77777777" w:rsidR="00786FB7" w:rsidRPr="00393E40" w:rsidRDefault="00786FB7" w:rsidP="006B5344">
            <w:pPr>
              <w:spacing w:before="120" w:after="120" w:line="276" w:lineRule="auto"/>
              <w:rPr>
                <w:rFonts w:cs="Arial"/>
                <w:color w:val="D9D9D9" w:themeColor="background1" w:themeShade="D9"/>
              </w:rPr>
            </w:pPr>
          </w:p>
        </w:tc>
      </w:tr>
      <w:tr w:rsidR="00786FB7" w14:paraId="4473984C" w14:textId="3A58D8C8" w:rsidTr="00786FB7">
        <w:tc>
          <w:tcPr>
            <w:tcW w:w="1504" w:type="dxa"/>
          </w:tcPr>
          <w:p w14:paraId="34F043EA" w14:textId="0AD1DEFA" w:rsidR="00786FB7" w:rsidRDefault="00786FB7" w:rsidP="006B5344">
            <w:pPr>
              <w:spacing w:before="120" w:after="120" w:line="276" w:lineRule="auto"/>
              <w:rPr>
                <w:rFonts w:cs="Arial"/>
              </w:rPr>
            </w:pPr>
            <w:r>
              <w:rPr>
                <w:rFonts w:cs="Arial"/>
              </w:rPr>
              <w:t>Gathering views</w:t>
            </w:r>
          </w:p>
        </w:tc>
        <w:tc>
          <w:tcPr>
            <w:tcW w:w="1185" w:type="dxa"/>
          </w:tcPr>
          <w:p w14:paraId="3FF5BFE5" w14:textId="77777777" w:rsidR="00786FB7" w:rsidRDefault="00786FB7" w:rsidP="006B5344">
            <w:pPr>
              <w:spacing w:before="120" w:after="120" w:line="276" w:lineRule="auto"/>
              <w:rPr>
                <w:rFonts w:cs="Arial"/>
              </w:rPr>
            </w:pPr>
          </w:p>
          <w:p w14:paraId="6FCF1943" w14:textId="644ED95D" w:rsidR="000270ED" w:rsidRDefault="000270ED" w:rsidP="006B5344">
            <w:pPr>
              <w:spacing w:before="120" w:after="120" w:line="276" w:lineRule="auto"/>
              <w:rPr>
                <w:rFonts w:cs="Arial"/>
              </w:rPr>
            </w:pPr>
          </w:p>
        </w:tc>
        <w:tc>
          <w:tcPr>
            <w:tcW w:w="1275" w:type="dxa"/>
          </w:tcPr>
          <w:p w14:paraId="19063C3F" w14:textId="77777777" w:rsidR="00786FB7" w:rsidRDefault="00786FB7" w:rsidP="006B5344">
            <w:pPr>
              <w:spacing w:before="120" w:after="120" w:line="276" w:lineRule="auto"/>
              <w:rPr>
                <w:rFonts w:cs="Arial"/>
              </w:rPr>
            </w:pPr>
          </w:p>
          <w:p w14:paraId="3F0838F5" w14:textId="77777777" w:rsidR="000270ED" w:rsidRDefault="000270ED" w:rsidP="006B5344">
            <w:pPr>
              <w:spacing w:before="120" w:after="120" w:line="276" w:lineRule="auto"/>
              <w:rPr>
                <w:rFonts w:cs="Arial"/>
              </w:rPr>
            </w:pPr>
          </w:p>
          <w:p w14:paraId="006A3603" w14:textId="1F41EC05" w:rsidR="000270ED" w:rsidRDefault="000270ED" w:rsidP="006B5344">
            <w:pPr>
              <w:spacing w:before="120" w:after="120" w:line="276" w:lineRule="auto"/>
              <w:rPr>
                <w:rFonts w:cs="Arial"/>
              </w:rPr>
            </w:pPr>
          </w:p>
        </w:tc>
        <w:tc>
          <w:tcPr>
            <w:tcW w:w="1855" w:type="dxa"/>
          </w:tcPr>
          <w:p w14:paraId="05A6C7F1" w14:textId="77777777" w:rsidR="00786FB7" w:rsidRDefault="00786FB7" w:rsidP="006B5344">
            <w:pPr>
              <w:spacing w:before="120" w:after="120" w:line="276" w:lineRule="auto"/>
              <w:rPr>
                <w:rFonts w:cs="Arial"/>
              </w:rPr>
            </w:pPr>
          </w:p>
        </w:tc>
        <w:tc>
          <w:tcPr>
            <w:tcW w:w="1499" w:type="dxa"/>
          </w:tcPr>
          <w:p w14:paraId="6A511A87" w14:textId="77777777" w:rsidR="00786FB7" w:rsidRDefault="00786FB7" w:rsidP="006B5344">
            <w:pPr>
              <w:spacing w:before="120" w:after="120" w:line="276" w:lineRule="auto"/>
              <w:rPr>
                <w:rFonts w:cs="Arial"/>
              </w:rPr>
            </w:pPr>
          </w:p>
        </w:tc>
        <w:tc>
          <w:tcPr>
            <w:tcW w:w="1170" w:type="dxa"/>
          </w:tcPr>
          <w:p w14:paraId="7D814579" w14:textId="77777777" w:rsidR="00786FB7" w:rsidRDefault="00786FB7" w:rsidP="006B5344">
            <w:pPr>
              <w:spacing w:before="120" w:after="120" w:line="276" w:lineRule="auto"/>
              <w:rPr>
                <w:rFonts w:cs="Arial"/>
              </w:rPr>
            </w:pPr>
          </w:p>
        </w:tc>
      </w:tr>
      <w:tr w:rsidR="00786FB7" w14:paraId="01656F1B" w14:textId="499DCA5E" w:rsidTr="00786FB7">
        <w:tc>
          <w:tcPr>
            <w:tcW w:w="1504" w:type="dxa"/>
          </w:tcPr>
          <w:p w14:paraId="21A681BD" w14:textId="14C449B1" w:rsidR="00786FB7" w:rsidRDefault="00786FB7" w:rsidP="006B5344">
            <w:pPr>
              <w:spacing w:before="120" w:after="120" w:line="276" w:lineRule="auto"/>
              <w:rPr>
                <w:rFonts w:cs="Arial"/>
              </w:rPr>
            </w:pPr>
            <w:r>
              <w:rPr>
                <w:rFonts w:cs="Arial"/>
              </w:rPr>
              <w:t>Providing information</w:t>
            </w:r>
          </w:p>
        </w:tc>
        <w:tc>
          <w:tcPr>
            <w:tcW w:w="1185" w:type="dxa"/>
          </w:tcPr>
          <w:p w14:paraId="1F49DFF5" w14:textId="77777777" w:rsidR="00786FB7" w:rsidRDefault="00786FB7" w:rsidP="006B5344">
            <w:pPr>
              <w:spacing w:before="120" w:after="120" w:line="276" w:lineRule="auto"/>
              <w:rPr>
                <w:rFonts w:cs="Arial"/>
              </w:rPr>
            </w:pPr>
          </w:p>
          <w:p w14:paraId="709A5399" w14:textId="51CF7860" w:rsidR="000270ED" w:rsidRDefault="000270ED" w:rsidP="006B5344">
            <w:pPr>
              <w:spacing w:before="120" w:after="120" w:line="276" w:lineRule="auto"/>
              <w:rPr>
                <w:rFonts w:cs="Arial"/>
              </w:rPr>
            </w:pPr>
          </w:p>
        </w:tc>
        <w:tc>
          <w:tcPr>
            <w:tcW w:w="1275" w:type="dxa"/>
          </w:tcPr>
          <w:p w14:paraId="2F9C69A8" w14:textId="77777777" w:rsidR="00786FB7" w:rsidRDefault="00786FB7" w:rsidP="006B5344">
            <w:pPr>
              <w:spacing w:before="120" w:after="120" w:line="276" w:lineRule="auto"/>
              <w:rPr>
                <w:rFonts w:cs="Arial"/>
              </w:rPr>
            </w:pPr>
          </w:p>
          <w:p w14:paraId="4EF69E87" w14:textId="77777777" w:rsidR="000270ED" w:rsidRDefault="000270ED" w:rsidP="006B5344">
            <w:pPr>
              <w:spacing w:before="120" w:after="120" w:line="276" w:lineRule="auto"/>
              <w:rPr>
                <w:rFonts w:cs="Arial"/>
              </w:rPr>
            </w:pPr>
          </w:p>
          <w:p w14:paraId="0BCBF93E" w14:textId="1E8E2A39" w:rsidR="000270ED" w:rsidRDefault="000270ED" w:rsidP="006B5344">
            <w:pPr>
              <w:spacing w:before="120" w:after="120" w:line="276" w:lineRule="auto"/>
              <w:rPr>
                <w:rFonts w:cs="Arial"/>
              </w:rPr>
            </w:pPr>
          </w:p>
        </w:tc>
        <w:tc>
          <w:tcPr>
            <w:tcW w:w="1855" w:type="dxa"/>
          </w:tcPr>
          <w:p w14:paraId="2B25813D" w14:textId="77777777" w:rsidR="00786FB7" w:rsidRDefault="00786FB7" w:rsidP="006B5344">
            <w:pPr>
              <w:spacing w:before="120" w:after="120" w:line="276" w:lineRule="auto"/>
              <w:rPr>
                <w:rFonts w:cs="Arial"/>
              </w:rPr>
            </w:pPr>
          </w:p>
        </w:tc>
        <w:tc>
          <w:tcPr>
            <w:tcW w:w="1499" w:type="dxa"/>
          </w:tcPr>
          <w:p w14:paraId="58DBC019" w14:textId="77777777" w:rsidR="00786FB7" w:rsidRDefault="00786FB7" w:rsidP="006B5344">
            <w:pPr>
              <w:spacing w:before="120" w:after="120" w:line="276" w:lineRule="auto"/>
              <w:rPr>
                <w:rFonts w:cs="Arial"/>
              </w:rPr>
            </w:pPr>
          </w:p>
        </w:tc>
        <w:tc>
          <w:tcPr>
            <w:tcW w:w="1170" w:type="dxa"/>
          </w:tcPr>
          <w:p w14:paraId="4569458D" w14:textId="77777777" w:rsidR="00786FB7" w:rsidRDefault="00786FB7" w:rsidP="006B5344">
            <w:pPr>
              <w:spacing w:before="120" w:after="120" w:line="276" w:lineRule="auto"/>
              <w:rPr>
                <w:rFonts w:cs="Arial"/>
              </w:rPr>
            </w:pPr>
          </w:p>
        </w:tc>
      </w:tr>
      <w:tr w:rsidR="00786FB7" w14:paraId="5EF9D18A" w14:textId="45547BF5" w:rsidTr="00786FB7">
        <w:tc>
          <w:tcPr>
            <w:tcW w:w="1504" w:type="dxa"/>
          </w:tcPr>
          <w:p w14:paraId="764052A5" w14:textId="12BE523B" w:rsidR="00786FB7" w:rsidRDefault="00786FB7" w:rsidP="006B5344">
            <w:pPr>
              <w:spacing w:before="120" w:after="120" w:line="276" w:lineRule="auto"/>
              <w:rPr>
                <w:rFonts w:cs="Arial"/>
              </w:rPr>
            </w:pPr>
            <w:r>
              <w:rPr>
                <w:rFonts w:cs="Arial"/>
              </w:rPr>
              <w:t>Campaign activities</w:t>
            </w:r>
          </w:p>
        </w:tc>
        <w:tc>
          <w:tcPr>
            <w:tcW w:w="1185" w:type="dxa"/>
          </w:tcPr>
          <w:p w14:paraId="4DA2B728" w14:textId="77777777" w:rsidR="00786FB7" w:rsidRDefault="00786FB7" w:rsidP="006B5344">
            <w:pPr>
              <w:spacing w:before="120" w:after="120" w:line="276" w:lineRule="auto"/>
              <w:rPr>
                <w:rFonts w:cs="Arial"/>
              </w:rPr>
            </w:pPr>
          </w:p>
          <w:p w14:paraId="1CAF7EC0" w14:textId="70216EC0" w:rsidR="000270ED" w:rsidRDefault="000270ED" w:rsidP="006B5344">
            <w:pPr>
              <w:spacing w:before="120" w:after="120" w:line="276" w:lineRule="auto"/>
              <w:rPr>
                <w:rFonts w:cs="Arial"/>
              </w:rPr>
            </w:pPr>
          </w:p>
        </w:tc>
        <w:tc>
          <w:tcPr>
            <w:tcW w:w="1275" w:type="dxa"/>
          </w:tcPr>
          <w:p w14:paraId="55786A7E" w14:textId="77777777" w:rsidR="00786FB7" w:rsidRDefault="00786FB7" w:rsidP="006B5344">
            <w:pPr>
              <w:spacing w:before="120" w:after="120" w:line="276" w:lineRule="auto"/>
              <w:rPr>
                <w:rFonts w:cs="Arial"/>
              </w:rPr>
            </w:pPr>
          </w:p>
          <w:p w14:paraId="46FA9683" w14:textId="77777777" w:rsidR="000270ED" w:rsidRDefault="000270ED" w:rsidP="006B5344">
            <w:pPr>
              <w:spacing w:before="120" w:after="120" w:line="276" w:lineRule="auto"/>
              <w:rPr>
                <w:rFonts w:cs="Arial"/>
              </w:rPr>
            </w:pPr>
          </w:p>
          <w:p w14:paraId="139E5A81" w14:textId="079A56A4" w:rsidR="000270ED" w:rsidRDefault="000270ED" w:rsidP="006B5344">
            <w:pPr>
              <w:spacing w:before="120" w:after="120" w:line="276" w:lineRule="auto"/>
              <w:rPr>
                <w:rFonts w:cs="Arial"/>
              </w:rPr>
            </w:pPr>
          </w:p>
        </w:tc>
        <w:tc>
          <w:tcPr>
            <w:tcW w:w="1855" w:type="dxa"/>
          </w:tcPr>
          <w:p w14:paraId="3D02B6AB" w14:textId="77777777" w:rsidR="00786FB7" w:rsidRDefault="00786FB7" w:rsidP="006B5344">
            <w:pPr>
              <w:spacing w:before="120" w:after="120" w:line="276" w:lineRule="auto"/>
              <w:rPr>
                <w:rFonts w:cs="Arial"/>
              </w:rPr>
            </w:pPr>
          </w:p>
        </w:tc>
        <w:tc>
          <w:tcPr>
            <w:tcW w:w="1499" w:type="dxa"/>
          </w:tcPr>
          <w:p w14:paraId="2C26939E" w14:textId="77777777" w:rsidR="00786FB7" w:rsidRDefault="00786FB7" w:rsidP="006B5344">
            <w:pPr>
              <w:spacing w:before="120" w:after="120" w:line="276" w:lineRule="auto"/>
              <w:rPr>
                <w:rFonts w:cs="Arial"/>
              </w:rPr>
            </w:pPr>
          </w:p>
        </w:tc>
        <w:tc>
          <w:tcPr>
            <w:tcW w:w="1170" w:type="dxa"/>
          </w:tcPr>
          <w:p w14:paraId="552441DD" w14:textId="77777777" w:rsidR="00786FB7" w:rsidRDefault="00786FB7" w:rsidP="006B5344">
            <w:pPr>
              <w:spacing w:before="120" w:after="120" w:line="276" w:lineRule="auto"/>
              <w:rPr>
                <w:rFonts w:cs="Arial"/>
              </w:rPr>
            </w:pPr>
          </w:p>
        </w:tc>
      </w:tr>
    </w:tbl>
    <w:p w14:paraId="4CC70291" w14:textId="77777777" w:rsidR="00407779" w:rsidRPr="006B5344" w:rsidRDefault="00407779" w:rsidP="006B5344">
      <w:pPr>
        <w:spacing w:before="120" w:after="120" w:line="276" w:lineRule="auto"/>
        <w:rPr>
          <w:rFonts w:cs="Arial"/>
        </w:rPr>
      </w:pPr>
    </w:p>
    <w:p w14:paraId="1A3B5EA6" w14:textId="77777777" w:rsidR="00626C7C" w:rsidRDefault="00626C7C">
      <w:pPr>
        <w:rPr>
          <w:rFonts w:cs="Minion Pro"/>
          <w:b/>
          <w:color w:val="000000"/>
          <w:sz w:val="24"/>
          <w:szCs w:val="28"/>
        </w:rPr>
      </w:pPr>
      <w:r>
        <w:br w:type="page"/>
      </w:r>
    </w:p>
    <w:p w14:paraId="3BBC2237" w14:textId="1B72B2A0" w:rsidR="00867802" w:rsidRDefault="00B674AE" w:rsidP="00D230B6">
      <w:pPr>
        <w:pStyle w:val="Heading2"/>
      </w:pPr>
      <w:bookmarkStart w:id="10" w:name="_Toc115440802"/>
      <w:r w:rsidRPr="00B674AE">
        <w:lastRenderedPageBreak/>
        <w:t>Recruitment</w:t>
      </w:r>
      <w:bookmarkEnd w:id="10"/>
      <w:r w:rsidRPr="00B674AE">
        <w:t xml:space="preserve"> </w:t>
      </w:r>
    </w:p>
    <w:p w14:paraId="3F6C2C00" w14:textId="6C83CC24" w:rsidR="00B674AE" w:rsidRDefault="00E850A5" w:rsidP="00DE4B1E">
      <w:pPr>
        <w:spacing w:before="120" w:after="120" w:line="276" w:lineRule="auto"/>
        <w:rPr>
          <w:rFonts w:cs="Arial"/>
        </w:rPr>
      </w:pPr>
      <w:r>
        <w:rPr>
          <w:rFonts w:cs="Arial"/>
        </w:rPr>
        <w:t xml:space="preserve">The initial assessment work </w:t>
      </w:r>
      <w:r w:rsidR="00FF7F64">
        <w:rPr>
          <w:rFonts w:cs="Arial"/>
        </w:rPr>
        <w:t>may</w:t>
      </w:r>
      <w:r>
        <w:rPr>
          <w:rFonts w:cs="Arial"/>
        </w:rPr>
        <w:t xml:space="preserve"> have revealed the membership density UNISON </w:t>
      </w:r>
      <w:r w:rsidR="00FF7F64">
        <w:rPr>
          <w:rFonts w:cs="Arial"/>
        </w:rPr>
        <w:t xml:space="preserve">and other unions </w:t>
      </w:r>
      <w:r w:rsidR="00A25E07">
        <w:rPr>
          <w:rFonts w:cs="Arial"/>
        </w:rPr>
        <w:t>hold within the contractor workforce.</w:t>
      </w:r>
      <w:r w:rsidR="00DB1C5B">
        <w:rPr>
          <w:rFonts w:cs="Arial"/>
        </w:rPr>
        <w:t xml:space="preserve"> However, the strength of the union’s position </w:t>
      </w:r>
      <w:r w:rsidR="00787D6D">
        <w:rPr>
          <w:rFonts w:cs="Arial"/>
        </w:rPr>
        <w:t xml:space="preserve">against the employer is always </w:t>
      </w:r>
      <w:r w:rsidR="00583E4B">
        <w:rPr>
          <w:rFonts w:cs="Arial"/>
        </w:rPr>
        <w:t xml:space="preserve">a critical factor in the likely success of any campaign. </w:t>
      </w:r>
      <w:r w:rsidR="002D34FF">
        <w:rPr>
          <w:rFonts w:cs="Arial"/>
        </w:rPr>
        <w:t xml:space="preserve">Therefore, the branch may target </w:t>
      </w:r>
      <w:r w:rsidR="00267A68">
        <w:rPr>
          <w:rFonts w:cs="Arial"/>
        </w:rPr>
        <w:t xml:space="preserve">a </w:t>
      </w:r>
      <w:r w:rsidR="009A6CAB">
        <w:rPr>
          <w:rFonts w:cs="Arial"/>
        </w:rPr>
        <w:t>certain density level that it believes is necessary before it can take forward an insourcing campaign successfully.</w:t>
      </w:r>
    </w:p>
    <w:p w14:paraId="173B74D8" w14:textId="6C4098D5" w:rsidR="007F6F0F" w:rsidRDefault="007F6F0F" w:rsidP="00DE4B1E">
      <w:pPr>
        <w:spacing w:before="120" w:after="120" w:line="276" w:lineRule="auto"/>
        <w:rPr>
          <w:rFonts w:cs="Arial"/>
        </w:rPr>
      </w:pPr>
      <w:r>
        <w:rPr>
          <w:rFonts w:cs="Arial"/>
        </w:rPr>
        <w:t xml:space="preserve">To achieve </w:t>
      </w:r>
      <w:r w:rsidR="00B0277F">
        <w:rPr>
          <w:rFonts w:cs="Arial"/>
        </w:rPr>
        <w:t>the</w:t>
      </w:r>
      <w:r w:rsidR="00CC020B">
        <w:rPr>
          <w:rFonts w:cs="Arial"/>
        </w:rPr>
        <w:t xml:space="preserve"> </w:t>
      </w:r>
      <w:r w:rsidR="00D87CD0">
        <w:rPr>
          <w:rFonts w:cs="Arial"/>
        </w:rPr>
        <w:t xml:space="preserve">density </w:t>
      </w:r>
      <w:r w:rsidR="00CC020B">
        <w:rPr>
          <w:rFonts w:cs="Arial"/>
        </w:rPr>
        <w:t xml:space="preserve">target, a </w:t>
      </w:r>
      <w:r w:rsidR="0057747F">
        <w:rPr>
          <w:rFonts w:cs="Arial"/>
        </w:rPr>
        <w:t xml:space="preserve">timetable of recruitment work </w:t>
      </w:r>
      <w:r w:rsidR="00B9102E">
        <w:rPr>
          <w:rFonts w:cs="Arial"/>
        </w:rPr>
        <w:t>should be assembled, that may include the following dimen</w:t>
      </w:r>
      <w:r w:rsidR="005D1F0E">
        <w:rPr>
          <w:rFonts w:cs="Arial"/>
        </w:rPr>
        <w:t>s</w:t>
      </w:r>
      <w:r w:rsidR="00B9102E">
        <w:rPr>
          <w:rFonts w:cs="Arial"/>
        </w:rPr>
        <w:t>ions</w:t>
      </w:r>
      <w:r w:rsidR="005D1F0E">
        <w:rPr>
          <w:rFonts w:cs="Arial"/>
        </w:rPr>
        <w:t>:</w:t>
      </w:r>
    </w:p>
    <w:p w14:paraId="0FF351E6" w14:textId="152DA95F" w:rsidR="00127F8E" w:rsidRPr="001B15C8" w:rsidRDefault="001B15C8" w:rsidP="00365D95">
      <w:pPr>
        <w:spacing w:before="240" w:after="120" w:line="276" w:lineRule="auto"/>
        <w:rPr>
          <w:rFonts w:cs="Arial"/>
          <w:b/>
          <w:bCs/>
        </w:rPr>
      </w:pPr>
      <w:r w:rsidRPr="001B15C8">
        <w:rPr>
          <w:rFonts w:cs="Arial"/>
          <w:b/>
          <w:bCs/>
        </w:rPr>
        <w:t>Recruitment activity template</w:t>
      </w:r>
    </w:p>
    <w:tbl>
      <w:tblPr>
        <w:tblStyle w:val="TableGrid"/>
        <w:tblW w:w="0" w:type="auto"/>
        <w:tblLook w:val="04A0" w:firstRow="1" w:lastRow="0" w:firstColumn="1" w:lastColumn="0" w:noHBand="0" w:noVBand="1"/>
      </w:tblPr>
      <w:tblGrid>
        <w:gridCol w:w="4244"/>
        <w:gridCol w:w="4244"/>
      </w:tblGrid>
      <w:tr w:rsidR="00127F8E" w14:paraId="5799B097" w14:textId="77777777" w:rsidTr="00127F8E">
        <w:tc>
          <w:tcPr>
            <w:tcW w:w="4244" w:type="dxa"/>
          </w:tcPr>
          <w:p w14:paraId="38A206B0" w14:textId="63745E8B" w:rsidR="00127F8E" w:rsidRDefault="001B15C8" w:rsidP="00DE4B1E">
            <w:pPr>
              <w:spacing w:before="120" w:after="120" w:line="276" w:lineRule="auto"/>
              <w:rPr>
                <w:rFonts w:cs="Arial"/>
              </w:rPr>
            </w:pPr>
            <w:r>
              <w:rPr>
                <w:rFonts w:cs="Arial"/>
              </w:rPr>
              <w:t>Act</w:t>
            </w:r>
            <w:r w:rsidR="00365D95">
              <w:rPr>
                <w:rFonts w:cs="Arial"/>
              </w:rPr>
              <w:t>ivities</w:t>
            </w:r>
          </w:p>
        </w:tc>
        <w:tc>
          <w:tcPr>
            <w:tcW w:w="4244" w:type="dxa"/>
          </w:tcPr>
          <w:p w14:paraId="3AE7544C" w14:textId="03C04946" w:rsidR="00127F8E" w:rsidRDefault="00365D95" w:rsidP="00DE4B1E">
            <w:pPr>
              <w:spacing w:before="120" w:after="120" w:line="276" w:lineRule="auto"/>
              <w:rPr>
                <w:rFonts w:cs="Arial"/>
              </w:rPr>
            </w:pPr>
            <w:r>
              <w:rPr>
                <w:rFonts w:cs="Arial"/>
              </w:rPr>
              <w:t>Specific actions / timetable</w:t>
            </w:r>
          </w:p>
        </w:tc>
      </w:tr>
      <w:tr w:rsidR="00127F8E" w14:paraId="1B065D3A" w14:textId="77777777" w:rsidTr="00127F8E">
        <w:tc>
          <w:tcPr>
            <w:tcW w:w="4244" w:type="dxa"/>
          </w:tcPr>
          <w:p w14:paraId="3500E576" w14:textId="7E9A4895" w:rsidR="00127F8E" w:rsidRPr="00DE6F94" w:rsidRDefault="00127F8E" w:rsidP="00516369">
            <w:pPr>
              <w:pStyle w:val="ListParagraph"/>
              <w:numPr>
                <w:ilvl w:val="0"/>
                <w:numId w:val="8"/>
              </w:numPr>
              <w:spacing w:before="120" w:after="120" w:line="276" w:lineRule="auto"/>
              <w:ind w:left="447"/>
              <w:rPr>
                <w:rFonts w:cs="Arial"/>
                <w:sz w:val="22"/>
                <w:szCs w:val="22"/>
              </w:rPr>
            </w:pPr>
            <w:r>
              <w:rPr>
                <w:rFonts w:cs="Arial"/>
                <w:sz w:val="22"/>
                <w:szCs w:val="22"/>
              </w:rPr>
              <w:t>Holding a s</w:t>
            </w:r>
            <w:r w:rsidRPr="00DE6F94">
              <w:rPr>
                <w:rFonts w:cs="Arial"/>
                <w:sz w:val="22"/>
                <w:szCs w:val="22"/>
              </w:rPr>
              <w:t>e</w:t>
            </w:r>
            <w:r>
              <w:rPr>
                <w:rFonts w:cs="Arial"/>
                <w:sz w:val="22"/>
                <w:szCs w:val="22"/>
              </w:rPr>
              <w:t>ries</w:t>
            </w:r>
            <w:r w:rsidRPr="00DE6F94">
              <w:rPr>
                <w:rFonts w:cs="Arial"/>
                <w:sz w:val="22"/>
                <w:szCs w:val="22"/>
              </w:rPr>
              <w:t xml:space="preserve"> of recruitment events</w:t>
            </w:r>
          </w:p>
          <w:p w14:paraId="3E18678C" w14:textId="77777777" w:rsidR="00127F8E" w:rsidRDefault="00127F8E" w:rsidP="00365D95">
            <w:pPr>
              <w:spacing w:before="120" w:after="120" w:line="276" w:lineRule="auto"/>
              <w:ind w:left="447"/>
              <w:rPr>
                <w:rFonts w:cs="Arial"/>
              </w:rPr>
            </w:pPr>
          </w:p>
        </w:tc>
        <w:tc>
          <w:tcPr>
            <w:tcW w:w="4244" w:type="dxa"/>
          </w:tcPr>
          <w:p w14:paraId="494945C4" w14:textId="77777777" w:rsidR="00127F8E" w:rsidRDefault="00127F8E" w:rsidP="00DE4B1E">
            <w:pPr>
              <w:spacing w:before="120" w:after="120" w:line="276" w:lineRule="auto"/>
              <w:rPr>
                <w:rFonts w:cs="Arial"/>
              </w:rPr>
            </w:pPr>
          </w:p>
        </w:tc>
      </w:tr>
      <w:tr w:rsidR="00127F8E" w14:paraId="1E8679BA" w14:textId="77777777" w:rsidTr="00127F8E">
        <w:tc>
          <w:tcPr>
            <w:tcW w:w="4244" w:type="dxa"/>
          </w:tcPr>
          <w:p w14:paraId="65C1C0DA" w14:textId="7FDF6C5E" w:rsidR="00127F8E" w:rsidRPr="00DE6F94" w:rsidRDefault="00127F8E" w:rsidP="00516369">
            <w:pPr>
              <w:pStyle w:val="ListParagraph"/>
              <w:numPr>
                <w:ilvl w:val="0"/>
                <w:numId w:val="8"/>
              </w:numPr>
              <w:spacing w:before="120" w:after="120" w:line="276" w:lineRule="auto"/>
              <w:ind w:left="447"/>
              <w:rPr>
                <w:rFonts w:cs="Arial"/>
                <w:sz w:val="22"/>
                <w:szCs w:val="22"/>
              </w:rPr>
            </w:pPr>
            <w:r>
              <w:rPr>
                <w:rFonts w:cs="Arial"/>
                <w:sz w:val="22"/>
                <w:szCs w:val="22"/>
              </w:rPr>
              <w:t>Establishing a s</w:t>
            </w:r>
            <w:r w:rsidRPr="00DE6F94">
              <w:rPr>
                <w:rFonts w:cs="Arial"/>
                <w:sz w:val="22"/>
                <w:szCs w:val="22"/>
              </w:rPr>
              <w:t>tock of recruitment materials</w:t>
            </w:r>
          </w:p>
          <w:p w14:paraId="5E33388F" w14:textId="77777777" w:rsidR="00127F8E" w:rsidRDefault="00127F8E" w:rsidP="00365D95">
            <w:pPr>
              <w:spacing w:before="120" w:after="120" w:line="276" w:lineRule="auto"/>
              <w:ind w:left="447"/>
              <w:rPr>
                <w:rFonts w:cs="Arial"/>
              </w:rPr>
            </w:pPr>
          </w:p>
        </w:tc>
        <w:tc>
          <w:tcPr>
            <w:tcW w:w="4244" w:type="dxa"/>
          </w:tcPr>
          <w:p w14:paraId="6E0DB285" w14:textId="77777777" w:rsidR="00127F8E" w:rsidRDefault="00127F8E" w:rsidP="00DE4B1E">
            <w:pPr>
              <w:spacing w:before="120" w:after="120" w:line="276" w:lineRule="auto"/>
              <w:rPr>
                <w:rFonts w:cs="Arial"/>
              </w:rPr>
            </w:pPr>
          </w:p>
        </w:tc>
      </w:tr>
      <w:tr w:rsidR="00127F8E" w14:paraId="3C105ADD" w14:textId="77777777" w:rsidTr="00127F8E">
        <w:tc>
          <w:tcPr>
            <w:tcW w:w="4244" w:type="dxa"/>
          </w:tcPr>
          <w:p w14:paraId="0641BBB6" w14:textId="394D563F" w:rsidR="00127F8E" w:rsidRPr="00DE6F94" w:rsidRDefault="00127F8E" w:rsidP="00516369">
            <w:pPr>
              <w:pStyle w:val="ListParagraph"/>
              <w:numPr>
                <w:ilvl w:val="0"/>
                <w:numId w:val="8"/>
              </w:numPr>
              <w:spacing w:before="120" w:after="120" w:line="276" w:lineRule="auto"/>
              <w:ind w:left="447"/>
              <w:rPr>
                <w:rFonts w:cs="Arial"/>
                <w:sz w:val="22"/>
                <w:szCs w:val="22"/>
              </w:rPr>
            </w:pPr>
            <w:r w:rsidRPr="00DE6F94">
              <w:rPr>
                <w:rFonts w:cs="Arial"/>
                <w:sz w:val="22"/>
                <w:szCs w:val="22"/>
              </w:rPr>
              <w:t xml:space="preserve">Display </w:t>
            </w:r>
            <w:r>
              <w:rPr>
                <w:rFonts w:cs="Arial"/>
                <w:sz w:val="22"/>
                <w:szCs w:val="22"/>
              </w:rPr>
              <w:t xml:space="preserve">of </w:t>
            </w:r>
            <w:r w:rsidRPr="00DE6F94">
              <w:rPr>
                <w:rFonts w:cs="Arial"/>
                <w:sz w:val="22"/>
                <w:szCs w:val="22"/>
              </w:rPr>
              <w:t>recruitment materials</w:t>
            </w:r>
          </w:p>
          <w:p w14:paraId="27F88D25" w14:textId="77777777" w:rsidR="00127F8E" w:rsidRDefault="00127F8E" w:rsidP="00365D95">
            <w:pPr>
              <w:spacing w:before="120" w:after="120" w:line="276" w:lineRule="auto"/>
              <w:ind w:left="447"/>
              <w:rPr>
                <w:rFonts w:cs="Arial"/>
              </w:rPr>
            </w:pPr>
          </w:p>
        </w:tc>
        <w:tc>
          <w:tcPr>
            <w:tcW w:w="4244" w:type="dxa"/>
          </w:tcPr>
          <w:p w14:paraId="054B7D3E" w14:textId="77777777" w:rsidR="00127F8E" w:rsidRDefault="00127F8E" w:rsidP="00DE4B1E">
            <w:pPr>
              <w:spacing w:before="120" w:after="120" w:line="276" w:lineRule="auto"/>
              <w:rPr>
                <w:rFonts w:cs="Arial"/>
              </w:rPr>
            </w:pPr>
          </w:p>
        </w:tc>
      </w:tr>
      <w:tr w:rsidR="00127F8E" w14:paraId="21AC7DC1" w14:textId="77777777" w:rsidTr="00127F8E">
        <w:tc>
          <w:tcPr>
            <w:tcW w:w="4244" w:type="dxa"/>
          </w:tcPr>
          <w:p w14:paraId="3AAFDBAD" w14:textId="66F291B7" w:rsidR="00127F8E" w:rsidRPr="00DE6F94" w:rsidRDefault="00127F8E" w:rsidP="00516369">
            <w:pPr>
              <w:pStyle w:val="ListParagraph"/>
              <w:numPr>
                <w:ilvl w:val="0"/>
                <w:numId w:val="8"/>
              </w:numPr>
              <w:spacing w:before="120" w:after="120" w:line="276" w:lineRule="auto"/>
              <w:ind w:left="447"/>
              <w:rPr>
                <w:rFonts w:cs="Arial"/>
                <w:sz w:val="22"/>
                <w:szCs w:val="22"/>
              </w:rPr>
            </w:pPr>
            <w:r>
              <w:rPr>
                <w:rFonts w:cs="Arial"/>
                <w:sz w:val="22"/>
                <w:szCs w:val="22"/>
              </w:rPr>
              <w:t>Distribution of</w:t>
            </w:r>
            <w:r w:rsidRPr="00DE6F94">
              <w:rPr>
                <w:rFonts w:cs="Arial"/>
                <w:sz w:val="22"/>
                <w:szCs w:val="22"/>
              </w:rPr>
              <w:t xml:space="preserve"> recruitment materials</w:t>
            </w:r>
          </w:p>
          <w:p w14:paraId="5A7A919F" w14:textId="77777777" w:rsidR="00127F8E" w:rsidRDefault="00127F8E" w:rsidP="00365D95">
            <w:pPr>
              <w:spacing w:before="120" w:after="120" w:line="276" w:lineRule="auto"/>
              <w:ind w:left="447"/>
              <w:rPr>
                <w:rFonts w:cs="Arial"/>
              </w:rPr>
            </w:pPr>
          </w:p>
        </w:tc>
        <w:tc>
          <w:tcPr>
            <w:tcW w:w="4244" w:type="dxa"/>
          </w:tcPr>
          <w:p w14:paraId="2B316997" w14:textId="77777777" w:rsidR="00127F8E" w:rsidRDefault="00127F8E" w:rsidP="00DE4B1E">
            <w:pPr>
              <w:spacing w:before="120" w:after="120" w:line="276" w:lineRule="auto"/>
              <w:rPr>
                <w:rFonts w:cs="Arial"/>
              </w:rPr>
            </w:pPr>
          </w:p>
        </w:tc>
      </w:tr>
      <w:tr w:rsidR="00127F8E" w14:paraId="7CFB7E38" w14:textId="77777777" w:rsidTr="00127F8E">
        <w:tc>
          <w:tcPr>
            <w:tcW w:w="4244" w:type="dxa"/>
          </w:tcPr>
          <w:p w14:paraId="1E90C6CE" w14:textId="02CD09BA" w:rsidR="00127F8E" w:rsidRDefault="00127F8E" w:rsidP="00516369">
            <w:pPr>
              <w:pStyle w:val="ListParagraph"/>
              <w:numPr>
                <w:ilvl w:val="0"/>
                <w:numId w:val="8"/>
              </w:numPr>
              <w:spacing w:before="120" w:after="120" w:line="276" w:lineRule="auto"/>
              <w:ind w:left="447"/>
              <w:rPr>
                <w:rFonts w:cs="Arial"/>
                <w:sz w:val="22"/>
                <w:szCs w:val="22"/>
              </w:rPr>
            </w:pPr>
            <w:r>
              <w:rPr>
                <w:rFonts w:cs="Arial"/>
                <w:sz w:val="22"/>
                <w:szCs w:val="22"/>
              </w:rPr>
              <w:t>Holding informal</w:t>
            </w:r>
            <w:r w:rsidRPr="00DE6F94">
              <w:rPr>
                <w:rFonts w:cs="Arial"/>
                <w:sz w:val="22"/>
                <w:szCs w:val="22"/>
              </w:rPr>
              <w:t xml:space="preserve"> </w:t>
            </w:r>
            <w:r>
              <w:rPr>
                <w:rFonts w:cs="Arial"/>
                <w:sz w:val="22"/>
                <w:szCs w:val="22"/>
              </w:rPr>
              <w:t>discussions with non-members</w:t>
            </w:r>
          </w:p>
          <w:p w14:paraId="71611BEB" w14:textId="77777777" w:rsidR="00127F8E" w:rsidRDefault="00127F8E" w:rsidP="00365D95">
            <w:pPr>
              <w:spacing w:before="120" w:after="120" w:line="276" w:lineRule="auto"/>
              <w:ind w:left="447"/>
              <w:rPr>
                <w:rFonts w:cs="Arial"/>
              </w:rPr>
            </w:pPr>
          </w:p>
        </w:tc>
        <w:tc>
          <w:tcPr>
            <w:tcW w:w="4244" w:type="dxa"/>
          </w:tcPr>
          <w:p w14:paraId="3578F92A" w14:textId="77777777" w:rsidR="00127F8E" w:rsidRDefault="00127F8E" w:rsidP="00DE4B1E">
            <w:pPr>
              <w:spacing w:before="120" w:after="120" w:line="276" w:lineRule="auto"/>
              <w:rPr>
                <w:rFonts w:cs="Arial"/>
              </w:rPr>
            </w:pPr>
          </w:p>
        </w:tc>
      </w:tr>
    </w:tbl>
    <w:p w14:paraId="4C839740" w14:textId="7084DF1D" w:rsidR="00D251EE" w:rsidRDefault="00D251EE" w:rsidP="00513CFF">
      <w:pPr>
        <w:spacing w:before="120" w:line="276" w:lineRule="auto"/>
        <w:rPr>
          <w:rFonts w:cs="Arial"/>
        </w:rPr>
      </w:pPr>
    </w:p>
    <w:p w14:paraId="53BEA760" w14:textId="3F9098D5" w:rsidR="00256C48" w:rsidRPr="00265D48" w:rsidRDefault="00256C48" w:rsidP="00513CFF">
      <w:pPr>
        <w:spacing w:after="120" w:line="276" w:lineRule="auto"/>
        <w:rPr>
          <w:rFonts w:cs="Arial"/>
        </w:rPr>
      </w:pPr>
      <w:r>
        <w:rPr>
          <w:rFonts w:cs="Arial"/>
        </w:rPr>
        <w:t>Remember, don’t expect potential members to come to you, plan out how, where and when  you can meet the workers to maximise</w:t>
      </w:r>
      <w:r w:rsidR="00BA50D9">
        <w:rPr>
          <w:rFonts w:cs="Arial"/>
        </w:rPr>
        <w:t xml:space="preserve"> engagement</w:t>
      </w:r>
      <w:r>
        <w:rPr>
          <w:rFonts w:cs="Arial"/>
        </w:rPr>
        <w:t xml:space="preserve">. Make time to listen to their </w:t>
      </w:r>
      <w:r w:rsidR="007A2015">
        <w:rPr>
          <w:rFonts w:cs="Arial"/>
        </w:rPr>
        <w:t xml:space="preserve">current issues </w:t>
      </w:r>
      <w:r>
        <w:rPr>
          <w:rFonts w:cs="Arial"/>
        </w:rPr>
        <w:t>and to talk about how the union can work with them to bring about positive change</w:t>
      </w:r>
      <w:r w:rsidR="00513CFF">
        <w:rPr>
          <w:rFonts w:cs="Arial"/>
        </w:rPr>
        <w:t xml:space="preserve"> at work</w:t>
      </w:r>
      <w:r>
        <w:rPr>
          <w:rFonts w:cs="Arial"/>
        </w:rPr>
        <w:t xml:space="preserve">. Consider whether more informal activities will create opportunities for recruitment and celebrate any successes to build trust and show how the union makes a difference. </w:t>
      </w:r>
    </w:p>
    <w:p w14:paraId="3560ED56" w14:textId="0D288AE8" w:rsidR="00FC5412" w:rsidRDefault="00825A46" w:rsidP="00FC5412">
      <w:pPr>
        <w:spacing w:before="120" w:after="120" w:line="276" w:lineRule="auto"/>
        <w:rPr>
          <w:rFonts w:cs="Arial"/>
        </w:rPr>
      </w:pPr>
      <w:r>
        <w:rPr>
          <w:rFonts w:cs="Arial"/>
        </w:rPr>
        <w:t xml:space="preserve">One of the </w:t>
      </w:r>
      <w:r w:rsidR="00DB349A">
        <w:rPr>
          <w:rFonts w:cs="Arial"/>
        </w:rPr>
        <w:t xml:space="preserve">ways in which </w:t>
      </w:r>
      <w:r w:rsidR="00E92998">
        <w:rPr>
          <w:rFonts w:cs="Arial"/>
        </w:rPr>
        <w:t xml:space="preserve">contracting out has sometimes led to major membership loss has been </w:t>
      </w:r>
      <w:r w:rsidR="00BD77C0">
        <w:rPr>
          <w:rFonts w:cs="Arial"/>
        </w:rPr>
        <w:t xml:space="preserve">through </w:t>
      </w:r>
      <w:r w:rsidR="00DB490E">
        <w:rPr>
          <w:rFonts w:cs="Arial"/>
        </w:rPr>
        <w:t>the dropping of</w:t>
      </w:r>
      <w:r w:rsidR="00FC5412">
        <w:rPr>
          <w:rFonts w:cs="Arial"/>
        </w:rPr>
        <w:t xml:space="preserve"> DOCAS </w:t>
      </w:r>
      <w:r w:rsidR="00DB490E">
        <w:rPr>
          <w:rFonts w:cs="Arial"/>
        </w:rPr>
        <w:t xml:space="preserve">arrangements for payment of union subscriptions. </w:t>
      </w:r>
      <w:r w:rsidR="00B61CE0">
        <w:rPr>
          <w:rFonts w:cs="Arial"/>
        </w:rPr>
        <w:t xml:space="preserve">Therefore, </w:t>
      </w:r>
      <w:r w:rsidR="0055755C">
        <w:rPr>
          <w:rFonts w:cs="Arial"/>
        </w:rPr>
        <w:t xml:space="preserve">the importance of </w:t>
      </w:r>
      <w:r w:rsidR="00B61CE0">
        <w:rPr>
          <w:rFonts w:cs="Arial"/>
        </w:rPr>
        <w:t xml:space="preserve">ensuring </w:t>
      </w:r>
      <w:r w:rsidR="00287604">
        <w:rPr>
          <w:rFonts w:cs="Arial"/>
        </w:rPr>
        <w:t xml:space="preserve">that </w:t>
      </w:r>
      <w:r w:rsidR="00B61CE0">
        <w:rPr>
          <w:rFonts w:cs="Arial"/>
        </w:rPr>
        <w:t xml:space="preserve">DOCAS </w:t>
      </w:r>
      <w:r w:rsidR="00FB4D6C">
        <w:rPr>
          <w:rFonts w:cs="Arial"/>
        </w:rPr>
        <w:t>agreements with employers, including contractors, are</w:t>
      </w:r>
      <w:r w:rsidR="00B61CE0">
        <w:rPr>
          <w:rFonts w:cs="Arial"/>
        </w:rPr>
        <w:t xml:space="preserve"> in place, and stay in place,</w:t>
      </w:r>
      <w:r w:rsidR="0055755C">
        <w:rPr>
          <w:rFonts w:cs="Arial"/>
        </w:rPr>
        <w:t xml:space="preserve"> should not be underestimated.</w:t>
      </w:r>
      <w:r w:rsidR="00F13515">
        <w:rPr>
          <w:rFonts w:cs="Arial"/>
        </w:rPr>
        <w:t xml:space="preserve"> The </w:t>
      </w:r>
      <w:hyperlink r:id="rId26" w:history="1">
        <w:r w:rsidR="00F13515" w:rsidRPr="00761F0A">
          <w:rPr>
            <w:rStyle w:val="Hyperlink"/>
            <w:rFonts w:cs="Arial"/>
          </w:rPr>
          <w:t>UNISON procurement guide</w:t>
        </w:r>
      </w:hyperlink>
      <w:r w:rsidR="00ED5535">
        <w:rPr>
          <w:rStyle w:val="FootnoteReference"/>
          <w:rFonts w:cs="Arial"/>
          <w:color w:val="0563C1" w:themeColor="hyperlink"/>
          <w:u w:val="single"/>
        </w:rPr>
        <w:footnoteReference w:id="4"/>
      </w:r>
      <w:r w:rsidR="00F13515">
        <w:rPr>
          <w:rFonts w:cs="Arial"/>
        </w:rPr>
        <w:t xml:space="preserve"> offers more details </w:t>
      </w:r>
      <w:r w:rsidR="008A0C59">
        <w:rPr>
          <w:rFonts w:cs="Arial"/>
        </w:rPr>
        <w:t>on the issue</w:t>
      </w:r>
      <w:r w:rsidR="001227A4">
        <w:rPr>
          <w:rFonts w:cs="Arial"/>
        </w:rPr>
        <w:t>.</w:t>
      </w:r>
    </w:p>
    <w:p w14:paraId="7A8CB2B4" w14:textId="566F8E3D" w:rsidR="0038096A" w:rsidRDefault="00B674AE" w:rsidP="0029696E">
      <w:pPr>
        <w:pStyle w:val="Heading2"/>
        <w:rPr>
          <w:rFonts w:cs="Arial"/>
          <w:bCs/>
        </w:rPr>
      </w:pPr>
      <w:bookmarkStart w:id="11" w:name="_Toc115440803"/>
      <w:r w:rsidRPr="00A65E1C">
        <w:rPr>
          <w:rFonts w:cs="Arial"/>
          <w:bCs/>
        </w:rPr>
        <w:lastRenderedPageBreak/>
        <w:t>Activ</w:t>
      </w:r>
      <w:r w:rsidRPr="003D0B77">
        <w:t>ist development</w:t>
      </w:r>
      <w:bookmarkEnd w:id="11"/>
      <w:r w:rsidRPr="00A65E1C">
        <w:rPr>
          <w:rFonts w:cs="Arial"/>
          <w:bCs/>
        </w:rPr>
        <w:t xml:space="preserve"> </w:t>
      </w:r>
    </w:p>
    <w:p w14:paraId="3E748B8C" w14:textId="0D55A1E8" w:rsidR="00EF3C07" w:rsidRDefault="00183D00" w:rsidP="00E26EE8">
      <w:pPr>
        <w:spacing w:before="120" w:after="120" w:line="276" w:lineRule="auto"/>
        <w:rPr>
          <w:rFonts w:cs="Arial"/>
        </w:rPr>
      </w:pPr>
      <w:r>
        <w:rPr>
          <w:rFonts w:cs="Arial"/>
        </w:rPr>
        <w:t xml:space="preserve">Whether there are </w:t>
      </w:r>
      <w:r w:rsidR="00200930">
        <w:rPr>
          <w:rFonts w:cs="Arial"/>
        </w:rPr>
        <w:t xml:space="preserve">official union reps among </w:t>
      </w:r>
      <w:r w:rsidR="004A4C21">
        <w:rPr>
          <w:rFonts w:cs="Arial"/>
        </w:rPr>
        <w:t>a</w:t>
      </w:r>
      <w:r w:rsidR="00200930">
        <w:rPr>
          <w:rFonts w:cs="Arial"/>
        </w:rPr>
        <w:t xml:space="preserve"> contractor will depend on whether the union is recognised by the contractor</w:t>
      </w:r>
      <w:r w:rsidR="008242BF">
        <w:rPr>
          <w:rFonts w:cs="Arial"/>
        </w:rPr>
        <w:t xml:space="preserve">. Under TUPE, recognition </w:t>
      </w:r>
      <w:r w:rsidR="00D47567">
        <w:rPr>
          <w:rFonts w:cs="Arial"/>
        </w:rPr>
        <w:t>sh</w:t>
      </w:r>
      <w:r w:rsidR="008242BF">
        <w:rPr>
          <w:rFonts w:cs="Arial"/>
        </w:rPr>
        <w:t xml:space="preserve">ould have transferred </w:t>
      </w:r>
      <w:r w:rsidR="00887B23">
        <w:rPr>
          <w:rFonts w:cs="Arial"/>
        </w:rPr>
        <w:t xml:space="preserve">at the time </w:t>
      </w:r>
      <w:r w:rsidR="00D47567">
        <w:rPr>
          <w:rFonts w:cs="Arial"/>
        </w:rPr>
        <w:t xml:space="preserve">that </w:t>
      </w:r>
      <w:r w:rsidR="00887B23">
        <w:rPr>
          <w:rFonts w:cs="Arial"/>
        </w:rPr>
        <w:t xml:space="preserve">the service was originally contracted out, </w:t>
      </w:r>
      <w:r w:rsidR="00FE51C7">
        <w:rPr>
          <w:rFonts w:cs="Arial"/>
        </w:rPr>
        <w:t xml:space="preserve">but </w:t>
      </w:r>
      <w:r w:rsidR="00FD6BB3">
        <w:rPr>
          <w:rFonts w:cs="Arial"/>
        </w:rPr>
        <w:t xml:space="preserve">the employer </w:t>
      </w:r>
      <w:r w:rsidR="00AC4C3B">
        <w:rPr>
          <w:rFonts w:cs="Arial"/>
        </w:rPr>
        <w:t xml:space="preserve">may </w:t>
      </w:r>
      <w:r w:rsidR="00FD6BB3">
        <w:rPr>
          <w:rFonts w:cs="Arial"/>
        </w:rPr>
        <w:t xml:space="preserve">have subsequently </w:t>
      </w:r>
      <w:r w:rsidR="00AC4C3B">
        <w:rPr>
          <w:rFonts w:cs="Arial"/>
        </w:rPr>
        <w:t xml:space="preserve">moved to derecognise the </w:t>
      </w:r>
      <w:r w:rsidR="00832599">
        <w:rPr>
          <w:rFonts w:cs="Arial"/>
        </w:rPr>
        <w:t xml:space="preserve">union </w:t>
      </w:r>
      <w:r w:rsidR="00B3712C">
        <w:rPr>
          <w:rFonts w:cs="Arial"/>
        </w:rPr>
        <w:t>if</w:t>
      </w:r>
      <w:r w:rsidR="00832599">
        <w:rPr>
          <w:rFonts w:cs="Arial"/>
        </w:rPr>
        <w:t xml:space="preserve"> </w:t>
      </w:r>
      <w:r w:rsidR="00AC4C3B">
        <w:rPr>
          <w:rFonts w:cs="Arial"/>
        </w:rPr>
        <w:t>arrangement was voluntary.</w:t>
      </w:r>
      <w:r w:rsidR="00FD0CAB">
        <w:rPr>
          <w:rFonts w:cs="Arial"/>
        </w:rPr>
        <w:t xml:space="preserve"> Where </w:t>
      </w:r>
      <w:r w:rsidR="001866AF">
        <w:rPr>
          <w:rFonts w:cs="Arial"/>
        </w:rPr>
        <w:t xml:space="preserve">recognised </w:t>
      </w:r>
      <w:r w:rsidR="00B3712C">
        <w:rPr>
          <w:rFonts w:cs="Arial"/>
        </w:rPr>
        <w:t>union representatives</w:t>
      </w:r>
      <w:r w:rsidR="001866AF">
        <w:rPr>
          <w:rFonts w:cs="Arial"/>
        </w:rPr>
        <w:t xml:space="preserve"> are in place, the structure should offer a </w:t>
      </w:r>
      <w:r w:rsidR="00DE6F94">
        <w:rPr>
          <w:rFonts w:cs="Arial"/>
        </w:rPr>
        <w:t>strong basis to work from</w:t>
      </w:r>
      <w:r w:rsidR="00EF3C07">
        <w:rPr>
          <w:rFonts w:cs="Arial"/>
        </w:rPr>
        <w:t>.</w:t>
      </w:r>
    </w:p>
    <w:p w14:paraId="2017C80B" w14:textId="32C4BA96" w:rsidR="00F4308C" w:rsidRDefault="00076238" w:rsidP="00E26EE8">
      <w:pPr>
        <w:spacing w:before="120" w:after="120" w:line="276" w:lineRule="auto"/>
        <w:rPr>
          <w:rFonts w:cs="Arial"/>
        </w:rPr>
      </w:pPr>
      <w:hyperlink r:id="rId27" w:history="1">
        <w:r w:rsidR="0044491F" w:rsidRPr="0044491F">
          <w:rPr>
            <w:rStyle w:val="Hyperlink"/>
            <w:rFonts w:cs="Arial"/>
          </w:rPr>
          <w:t>UNISON’s facility time guide</w:t>
        </w:r>
      </w:hyperlink>
      <w:r w:rsidR="00ED5535">
        <w:rPr>
          <w:rStyle w:val="FootnoteReference"/>
          <w:rFonts w:cs="Arial"/>
          <w:color w:val="0563C1" w:themeColor="hyperlink"/>
          <w:u w:val="single"/>
        </w:rPr>
        <w:footnoteReference w:id="5"/>
      </w:r>
      <w:r w:rsidR="0044491F">
        <w:rPr>
          <w:rFonts w:cs="Arial"/>
        </w:rPr>
        <w:t xml:space="preserve"> </w:t>
      </w:r>
      <w:r w:rsidR="0091428A">
        <w:rPr>
          <w:rFonts w:cs="Arial"/>
        </w:rPr>
        <w:t xml:space="preserve">offers </w:t>
      </w:r>
      <w:r w:rsidR="00C615B7">
        <w:rPr>
          <w:rFonts w:cs="Arial"/>
        </w:rPr>
        <w:t xml:space="preserve">important </w:t>
      </w:r>
      <w:r w:rsidR="0091428A">
        <w:rPr>
          <w:rFonts w:cs="Arial"/>
        </w:rPr>
        <w:t xml:space="preserve">advice on ensuring </w:t>
      </w:r>
      <w:r w:rsidR="002B1C85">
        <w:rPr>
          <w:rFonts w:cs="Arial"/>
        </w:rPr>
        <w:t xml:space="preserve">an agreement with the employer </w:t>
      </w:r>
      <w:r w:rsidR="00FF7737">
        <w:rPr>
          <w:rFonts w:cs="Arial"/>
        </w:rPr>
        <w:t>i</w:t>
      </w:r>
      <w:r w:rsidR="0001222B">
        <w:rPr>
          <w:rFonts w:cs="Arial"/>
        </w:rPr>
        <w:t>ncludes</w:t>
      </w:r>
      <w:r w:rsidR="002B1C85">
        <w:rPr>
          <w:rFonts w:cs="Arial"/>
        </w:rPr>
        <w:t xml:space="preserve"> provision for a sufficient number of reps </w:t>
      </w:r>
      <w:r w:rsidR="00FF033D">
        <w:rPr>
          <w:rFonts w:cs="Arial"/>
        </w:rPr>
        <w:t xml:space="preserve">and </w:t>
      </w:r>
      <w:r w:rsidR="00966A0F">
        <w:rPr>
          <w:rFonts w:cs="Arial"/>
        </w:rPr>
        <w:t xml:space="preserve">for </w:t>
      </w:r>
      <w:r w:rsidR="0054102B">
        <w:rPr>
          <w:rFonts w:cs="Arial"/>
        </w:rPr>
        <w:t>those reps</w:t>
      </w:r>
      <w:r w:rsidR="00FF033D">
        <w:rPr>
          <w:rFonts w:cs="Arial"/>
        </w:rPr>
        <w:t xml:space="preserve"> </w:t>
      </w:r>
      <w:r w:rsidR="00966A0F">
        <w:rPr>
          <w:rFonts w:cs="Arial"/>
        </w:rPr>
        <w:t xml:space="preserve">to </w:t>
      </w:r>
      <w:r w:rsidR="00FF033D">
        <w:rPr>
          <w:rFonts w:cs="Arial"/>
        </w:rPr>
        <w:t xml:space="preserve">have adequate </w:t>
      </w:r>
      <w:r w:rsidR="00DB506F">
        <w:rPr>
          <w:rFonts w:cs="Arial"/>
        </w:rPr>
        <w:t>entitlement to time off.</w:t>
      </w:r>
    </w:p>
    <w:p w14:paraId="2AD6A504" w14:textId="0C35A80E" w:rsidR="006B0507" w:rsidRDefault="008C70AE" w:rsidP="006B0507">
      <w:pPr>
        <w:spacing w:before="120" w:after="120" w:line="276" w:lineRule="auto"/>
        <w:rPr>
          <w:rFonts w:cs="Arial"/>
        </w:rPr>
      </w:pPr>
      <w:r>
        <w:rPr>
          <w:rFonts w:cs="Arial"/>
        </w:rPr>
        <w:t xml:space="preserve">However, </w:t>
      </w:r>
      <w:r w:rsidR="00937456">
        <w:rPr>
          <w:rFonts w:cs="Arial"/>
        </w:rPr>
        <w:t xml:space="preserve">even where recognition is in place, </w:t>
      </w:r>
      <w:r w:rsidR="007A2489">
        <w:rPr>
          <w:rFonts w:cs="Arial"/>
        </w:rPr>
        <w:t xml:space="preserve">activism </w:t>
      </w:r>
      <w:r w:rsidR="00966A0F">
        <w:rPr>
          <w:rFonts w:cs="Arial"/>
        </w:rPr>
        <w:t>may</w:t>
      </w:r>
      <w:r w:rsidR="007A2489">
        <w:rPr>
          <w:rFonts w:cs="Arial"/>
        </w:rPr>
        <w:t xml:space="preserve"> be low </w:t>
      </w:r>
      <w:r w:rsidR="006B0507">
        <w:rPr>
          <w:rFonts w:cs="Arial"/>
        </w:rPr>
        <w:t>within contractors. Therefore, a timetable of development</w:t>
      </w:r>
      <w:r w:rsidR="003E4013">
        <w:rPr>
          <w:rFonts w:cs="Arial"/>
        </w:rPr>
        <w:t xml:space="preserve"> </w:t>
      </w:r>
      <w:r w:rsidR="006B0507">
        <w:rPr>
          <w:rFonts w:cs="Arial"/>
        </w:rPr>
        <w:t>work should be assembled, that may include the following dimensions</w:t>
      </w:r>
      <w:r w:rsidR="00F37750">
        <w:rPr>
          <w:rFonts w:cs="Arial"/>
        </w:rPr>
        <w:t>.</w:t>
      </w:r>
    </w:p>
    <w:p w14:paraId="1E2426A3" w14:textId="653DB8D7" w:rsidR="00F37750" w:rsidRPr="001B15C8" w:rsidRDefault="00F37750" w:rsidP="00F37750">
      <w:pPr>
        <w:spacing w:before="240" w:after="120" w:line="276" w:lineRule="auto"/>
        <w:rPr>
          <w:rFonts w:cs="Arial"/>
          <w:b/>
          <w:bCs/>
        </w:rPr>
      </w:pPr>
      <w:r>
        <w:rPr>
          <w:rFonts w:cs="Arial"/>
          <w:b/>
          <w:bCs/>
        </w:rPr>
        <w:t>Activist development</w:t>
      </w:r>
      <w:r w:rsidRPr="001B15C8">
        <w:rPr>
          <w:rFonts w:cs="Arial"/>
          <w:b/>
          <w:bCs/>
        </w:rPr>
        <w:t xml:space="preserve"> activity template</w:t>
      </w:r>
    </w:p>
    <w:tbl>
      <w:tblPr>
        <w:tblStyle w:val="TableGrid"/>
        <w:tblW w:w="0" w:type="auto"/>
        <w:tblLook w:val="04A0" w:firstRow="1" w:lastRow="0" w:firstColumn="1" w:lastColumn="0" w:noHBand="0" w:noVBand="1"/>
      </w:tblPr>
      <w:tblGrid>
        <w:gridCol w:w="4531"/>
        <w:gridCol w:w="3957"/>
      </w:tblGrid>
      <w:tr w:rsidR="00F37750" w14:paraId="36BCB225" w14:textId="77777777" w:rsidTr="00E654CF">
        <w:tc>
          <w:tcPr>
            <w:tcW w:w="4531" w:type="dxa"/>
          </w:tcPr>
          <w:p w14:paraId="6B897EF1" w14:textId="77777777" w:rsidR="00F37750" w:rsidRDefault="00F37750" w:rsidP="00B95B6F">
            <w:pPr>
              <w:spacing w:before="120" w:after="120" w:line="276" w:lineRule="auto"/>
              <w:rPr>
                <w:rFonts w:cs="Arial"/>
              </w:rPr>
            </w:pPr>
            <w:r>
              <w:rPr>
                <w:rFonts w:cs="Arial"/>
              </w:rPr>
              <w:t>Activities</w:t>
            </w:r>
          </w:p>
        </w:tc>
        <w:tc>
          <w:tcPr>
            <w:tcW w:w="3957" w:type="dxa"/>
          </w:tcPr>
          <w:p w14:paraId="14D7D2BF" w14:textId="77777777" w:rsidR="00F37750" w:rsidRDefault="00F37750" w:rsidP="00B95B6F">
            <w:pPr>
              <w:spacing w:before="120" w:after="120" w:line="276" w:lineRule="auto"/>
              <w:rPr>
                <w:rFonts w:cs="Arial"/>
              </w:rPr>
            </w:pPr>
            <w:r>
              <w:rPr>
                <w:rFonts w:cs="Arial"/>
              </w:rPr>
              <w:t>Specific actions / timetable</w:t>
            </w:r>
          </w:p>
        </w:tc>
      </w:tr>
      <w:tr w:rsidR="00F37750" w14:paraId="4FFC448E" w14:textId="77777777" w:rsidTr="00E654CF">
        <w:tc>
          <w:tcPr>
            <w:tcW w:w="4531" w:type="dxa"/>
          </w:tcPr>
          <w:p w14:paraId="3FBB5858" w14:textId="4335A32B" w:rsidR="00F37750" w:rsidRPr="00E654CF" w:rsidRDefault="00F37750" w:rsidP="00516369">
            <w:pPr>
              <w:pStyle w:val="ListParagraph"/>
              <w:numPr>
                <w:ilvl w:val="0"/>
                <w:numId w:val="10"/>
              </w:numPr>
              <w:spacing w:before="120" w:after="120" w:line="276" w:lineRule="auto"/>
              <w:ind w:left="447"/>
              <w:rPr>
                <w:rFonts w:cs="Arial"/>
                <w:sz w:val="22"/>
                <w:szCs w:val="22"/>
              </w:rPr>
            </w:pPr>
            <w:r>
              <w:rPr>
                <w:rFonts w:cs="Arial"/>
                <w:sz w:val="22"/>
                <w:szCs w:val="22"/>
              </w:rPr>
              <w:t>Holding i</w:t>
            </w:r>
            <w:r w:rsidRPr="008B50EA">
              <w:rPr>
                <w:rFonts w:cs="Arial"/>
                <w:sz w:val="22"/>
                <w:szCs w:val="22"/>
              </w:rPr>
              <w:t xml:space="preserve">nformal discussions </w:t>
            </w:r>
            <w:r>
              <w:rPr>
                <w:rFonts w:cs="Arial"/>
                <w:sz w:val="22"/>
                <w:szCs w:val="22"/>
              </w:rPr>
              <w:t xml:space="preserve">with members </w:t>
            </w:r>
            <w:r w:rsidRPr="008B50EA">
              <w:rPr>
                <w:rFonts w:cs="Arial"/>
                <w:sz w:val="22"/>
                <w:szCs w:val="22"/>
              </w:rPr>
              <w:t>to encourage</w:t>
            </w:r>
            <w:r>
              <w:rPr>
                <w:rFonts w:cs="Arial"/>
                <w:sz w:val="22"/>
                <w:szCs w:val="22"/>
              </w:rPr>
              <w:t xml:space="preserve"> them to stand as</w:t>
            </w:r>
            <w:r w:rsidRPr="008B50EA">
              <w:rPr>
                <w:rFonts w:cs="Arial"/>
                <w:sz w:val="22"/>
                <w:szCs w:val="22"/>
              </w:rPr>
              <w:t xml:space="preserve"> </w:t>
            </w:r>
            <w:r>
              <w:rPr>
                <w:rFonts w:cs="Arial"/>
                <w:sz w:val="22"/>
                <w:szCs w:val="22"/>
              </w:rPr>
              <w:t xml:space="preserve">general </w:t>
            </w:r>
            <w:r w:rsidRPr="008B50EA">
              <w:rPr>
                <w:rFonts w:cs="Arial"/>
                <w:sz w:val="22"/>
                <w:szCs w:val="22"/>
              </w:rPr>
              <w:t>union reps</w:t>
            </w:r>
            <w:r w:rsidRPr="00AC7661">
              <w:rPr>
                <w:rFonts w:cs="Arial"/>
              </w:rPr>
              <w:t xml:space="preserve">, </w:t>
            </w:r>
            <w:r w:rsidRPr="00D6774D">
              <w:rPr>
                <w:rFonts w:cs="Arial"/>
                <w:sz w:val="22"/>
                <w:szCs w:val="22"/>
              </w:rPr>
              <w:t>as well as fulfilling the specialist roles of health and safety reps or union learning reps.</w:t>
            </w:r>
          </w:p>
        </w:tc>
        <w:tc>
          <w:tcPr>
            <w:tcW w:w="3957" w:type="dxa"/>
          </w:tcPr>
          <w:p w14:paraId="1138ED82" w14:textId="77777777" w:rsidR="00F37750" w:rsidRDefault="00F37750" w:rsidP="00B95B6F">
            <w:pPr>
              <w:spacing w:before="120" w:after="120" w:line="276" w:lineRule="auto"/>
              <w:rPr>
                <w:rFonts w:cs="Arial"/>
              </w:rPr>
            </w:pPr>
          </w:p>
        </w:tc>
      </w:tr>
      <w:tr w:rsidR="00F37750" w14:paraId="0840EF28" w14:textId="77777777" w:rsidTr="00E654CF">
        <w:tc>
          <w:tcPr>
            <w:tcW w:w="4531" w:type="dxa"/>
          </w:tcPr>
          <w:p w14:paraId="4F975DCB" w14:textId="7DB9CDFB" w:rsidR="00F37750" w:rsidRPr="00E654CF" w:rsidRDefault="00F37750" w:rsidP="00516369">
            <w:pPr>
              <w:pStyle w:val="ListParagraph"/>
              <w:numPr>
                <w:ilvl w:val="0"/>
                <w:numId w:val="9"/>
              </w:numPr>
              <w:spacing w:before="120" w:after="120" w:line="276" w:lineRule="auto"/>
              <w:ind w:left="447"/>
              <w:rPr>
                <w:rFonts w:cs="Arial"/>
                <w:sz w:val="22"/>
                <w:szCs w:val="22"/>
              </w:rPr>
            </w:pPr>
            <w:r>
              <w:rPr>
                <w:rFonts w:cs="Arial"/>
                <w:sz w:val="22"/>
                <w:szCs w:val="22"/>
              </w:rPr>
              <w:t>Where members are reluctant to take on an official branch position, it may be valuable to encourage them to become a “</w:t>
            </w:r>
            <w:r w:rsidRPr="00980A79">
              <w:rPr>
                <w:rFonts w:cs="Arial"/>
                <w:sz w:val="22"/>
                <w:szCs w:val="22"/>
              </w:rPr>
              <w:t>workplace contact</w:t>
            </w:r>
            <w:r>
              <w:rPr>
                <w:rFonts w:cs="Arial"/>
                <w:sz w:val="22"/>
                <w:szCs w:val="22"/>
              </w:rPr>
              <w:t>”</w:t>
            </w:r>
            <w:r w:rsidRPr="00980A79">
              <w:rPr>
                <w:rFonts w:cs="Arial"/>
              </w:rPr>
              <w:t xml:space="preserve"> </w:t>
            </w:r>
            <w:r w:rsidRPr="0001222B">
              <w:rPr>
                <w:rFonts w:cs="Arial"/>
                <w:sz w:val="22"/>
                <w:szCs w:val="22"/>
              </w:rPr>
              <w:t>who arrang</w:t>
            </w:r>
            <w:r>
              <w:rPr>
                <w:rFonts w:cs="Arial"/>
                <w:sz w:val="22"/>
                <w:szCs w:val="22"/>
              </w:rPr>
              <w:t>es</w:t>
            </w:r>
            <w:r w:rsidRPr="0001222B">
              <w:rPr>
                <w:rFonts w:cs="Arial"/>
                <w:sz w:val="22"/>
                <w:szCs w:val="22"/>
              </w:rPr>
              <w:t xml:space="preserve"> meetings, </w:t>
            </w:r>
            <w:r w:rsidR="00C53920">
              <w:rPr>
                <w:rFonts w:cs="Arial"/>
                <w:sz w:val="22"/>
                <w:szCs w:val="22"/>
              </w:rPr>
              <w:t xml:space="preserve">transmits </w:t>
            </w:r>
            <w:r w:rsidRPr="0001222B">
              <w:rPr>
                <w:rFonts w:cs="Arial"/>
                <w:sz w:val="22"/>
                <w:szCs w:val="22"/>
              </w:rPr>
              <w:t>info to members,</w:t>
            </w:r>
            <w:r>
              <w:rPr>
                <w:rFonts w:cs="Arial"/>
                <w:sz w:val="22"/>
                <w:szCs w:val="22"/>
              </w:rPr>
              <w:t xml:space="preserve"> and</w:t>
            </w:r>
            <w:r w:rsidRPr="0001222B">
              <w:rPr>
                <w:rFonts w:cs="Arial"/>
                <w:sz w:val="22"/>
                <w:szCs w:val="22"/>
              </w:rPr>
              <w:t xml:space="preserve"> </w:t>
            </w:r>
            <w:r w:rsidR="00C53920">
              <w:rPr>
                <w:rFonts w:cs="Arial"/>
                <w:sz w:val="22"/>
                <w:szCs w:val="22"/>
              </w:rPr>
              <w:t>communicates</w:t>
            </w:r>
            <w:r>
              <w:rPr>
                <w:rFonts w:cs="Arial"/>
                <w:sz w:val="22"/>
                <w:szCs w:val="22"/>
              </w:rPr>
              <w:t xml:space="preserve"> the</w:t>
            </w:r>
            <w:r w:rsidRPr="0001222B">
              <w:rPr>
                <w:rFonts w:cs="Arial"/>
                <w:sz w:val="22"/>
                <w:szCs w:val="22"/>
              </w:rPr>
              <w:t xml:space="preserve"> views of members to s</w:t>
            </w:r>
            <w:r w:rsidR="00F529D3">
              <w:rPr>
                <w:rFonts w:cs="Arial"/>
                <w:sz w:val="22"/>
                <w:szCs w:val="22"/>
              </w:rPr>
              <w:t>tewards</w:t>
            </w:r>
            <w:r w:rsidRPr="0001222B">
              <w:rPr>
                <w:rFonts w:cs="Arial"/>
                <w:sz w:val="22"/>
                <w:szCs w:val="22"/>
              </w:rPr>
              <w:t xml:space="preserve">. </w:t>
            </w:r>
            <w:r w:rsidRPr="0001222B">
              <w:rPr>
                <w:rFonts w:cs="Arial"/>
                <w:sz w:val="22"/>
                <w:szCs w:val="22"/>
                <w:lang w:eastAsia="en-GB"/>
              </w:rPr>
              <w:t xml:space="preserve">Workplace contacts have no statutory right to facility time, but there is nothing to stop a branch seeking an agreement to allow </w:t>
            </w:r>
            <w:r w:rsidR="00447C49">
              <w:rPr>
                <w:rFonts w:cs="Arial"/>
                <w:sz w:val="22"/>
                <w:szCs w:val="22"/>
                <w:lang w:eastAsia="en-GB"/>
              </w:rPr>
              <w:t xml:space="preserve">contacts </w:t>
            </w:r>
            <w:r>
              <w:rPr>
                <w:rFonts w:cs="Arial"/>
                <w:sz w:val="22"/>
                <w:szCs w:val="22"/>
                <w:lang w:eastAsia="en-GB"/>
              </w:rPr>
              <w:t>reasonable time off.</w:t>
            </w:r>
            <w:r w:rsidRPr="0001222B">
              <w:rPr>
                <w:rFonts w:cs="Arial"/>
                <w:sz w:val="22"/>
                <w:szCs w:val="22"/>
                <w:lang w:eastAsia="en-GB"/>
              </w:rPr>
              <w:t xml:space="preserve"> </w:t>
            </w:r>
          </w:p>
        </w:tc>
        <w:tc>
          <w:tcPr>
            <w:tcW w:w="3957" w:type="dxa"/>
          </w:tcPr>
          <w:p w14:paraId="7CF61999" w14:textId="3C8143E9" w:rsidR="00F37750" w:rsidRDefault="00F37750" w:rsidP="00B95B6F">
            <w:pPr>
              <w:spacing w:before="120" w:after="120" w:line="276" w:lineRule="auto"/>
              <w:rPr>
                <w:rFonts w:cs="Arial"/>
              </w:rPr>
            </w:pPr>
          </w:p>
        </w:tc>
      </w:tr>
      <w:tr w:rsidR="00F37750" w14:paraId="55D65965" w14:textId="77777777" w:rsidTr="00E654CF">
        <w:tc>
          <w:tcPr>
            <w:tcW w:w="4531" w:type="dxa"/>
          </w:tcPr>
          <w:p w14:paraId="74D7A234" w14:textId="74AA9315" w:rsidR="00F37750" w:rsidRPr="00E654CF" w:rsidRDefault="00F37750" w:rsidP="00516369">
            <w:pPr>
              <w:pStyle w:val="ListParagraph"/>
              <w:numPr>
                <w:ilvl w:val="0"/>
                <w:numId w:val="9"/>
              </w:numPr>
              <w:spacing w:before="120" w:after="120" w:line="276" w:lineRule="auto"/>
              <w:ind w:left="447"/>
              <w:rPr>
                <w:rFonts w:cs="Arial"/>
                <w:sz w:val="22"/>
                <w:szCs w:val="22"/>
              </w:rPr>
            </w:pPr>
            <w:r w:rsidRPr="001A0FBD">
              <w:rPr>
                <w:rFonts w:cs="Arial"/>
                <w:sz w:val="22"/>
                <w:szCs w:val="22"/>
              </w:rPr>
              <w:t xml:space="preserve">Ensuring all activists receive the full training to which they are entitled for discharging any official union position. </w:t>
            </w:r>
          </w:p>
        </w:tc>
        <w:tc>
          <w:tcPr>
            <w:tcW w:w="3957" w:type="dxa"/>
          </w:tcPr>
          <w:p w14:paraId="0F76A64C" w14:textId="77777777" w:rsidR="00F37750" w:rsidRDefault="00F37750" w:rsidP="00B95B6F">
            <w:pPr>
              <w:spacing w:before="120" w:after="120" w:line="276" w:lineRule="auto"/>
              <w:rPr>
                <w:rFonts w:cs="Arial"/>
              </w:rPr>
            </w:pPr>
          </w:p>
        </w:tc>
      </w:tr>
      <w:tr w:rsidR="00F37750" w14:paraId="2AC57219" w14:textId="77777777" w:rsidTr="00E654CF">
        <w:tc>
          <w:tcPr>
            <w:tcW w:w="4531" w:type="dxa"/>
          </w:tcPr>
          <w:p w14:paraId="2A4CA235" w14:textId="24754D3A" w:rsidR="00F37750" w:rsidRPr="00C91FB9" w:rsidRDefault="00F37750" w:rsidP="00516369">
            <w:pPr>
              <w:pStyle w:val="ListParagraph"/>
              <w:numPr>
                <w:ilvl w:val="0"/>
                <w:numId w:val="9"/>
              </w:numPr>
              <w:spacing w:before="120" w:after="120" w:line="276" w:lineRule="auto"/>
              <w:ind w:left="447"/>
              <w:textAlignment w:val="baseline"/>
              <w:rPr>
                <w:rFonts w:eastAsia="Arial" w:cs="Arial"/>
                <w:color w:val="000000"/>
                <w:sz w:val="22"/>
                <w:szCs w:val="22"/>
              </w:rPr>
            </w:pPr>
            <w:r w:rsidRPr="001A0FBD">
              <w:rPr>
                <w:rFonts w:eastAsia="Arial" w:cs="Arial"/>
                <w:color w:val="000000"/>
                <w:sz w:val="22"/>
                <w:szCs w:val="22"/>
              </w:rPr>
              <w:t xml:space="preserve">Supporting all new reps or contacts through a buddy or mentor, using the trained-and-active approach set out at </w:t>
            </w:r>
            <w:hyperlink r:id="rId28">
              <w:r w:rsidRPr="001A0FBD">
                <w:rPr>
                  <w:rFonts w:eastAsia="Arial" w:cs="Arial"/>
                  <w:color w:val="0000FF"/>
                  <w:sz w:val="22"/>
                  <w:szCs w:val="22"/>
                  <w:u w:val="single"/>
                </w:rPr>
                <w:t>www.unison.org.uk/get-involved/in-your-workplace/mentor-buddy/</w:t>
              </w:r>
            </w:hyperlink>
          </w:p>
        </w:tc>
        <w:tc>
          <w:tcPr>
            <w:tcW w:w="3957" w:type="dxa"/>
          </w:tcPr>
          <w:p w14:paraId="58F78566" w14:textId="77777777" w:rsidR="00F37750" w:rsidRDefault="00F37750" w:rsidP="00B95B6F">
            <w:pPr>
              <w:spacing w:before="120" w:after="120" w:line="276" w:lineRule="auto"/>
              <w:rPr>
                <w:rFonts w:cs="Arial"/>
              </w:rPr>
            </w:pPr>
          </w:p>
        </w:tc>
      </w:tr>
    </w:tbl>
    <w:p w14:paraId="48824AFA" w14:textId="77777777" w:rsidR="00F37750" w:rsidRDefault="00F37750" w:rsidP="006B0507">
      <w:pPr>
        <w:spacing w:before="120" w:after="120" w:line="276" w:lineRule="auto"/>
        <w:rPr>
          <w:rFonts w:cs="Arial"/>
        </w:rPr>
      </w:pPr>
    </w:p>
    <w:p w14:paraId="4BC3F22D" w14:textId="6807611E" w:rsidR="00CC0DCF" w:rsidRPr="006B5344" w:rsidRDefault="005E1CF9" w:rsidP="00CC0DCF">
      <w:pPr>
        <w:spacing w:before="120" w:after="120" w:line="276" w:lineRule="auto"/>
        <w:textAlignment w:val="baseline"/>
        <w:rPr>
          <w:rFonts w:eastAsia="Arial" w:cs="Arial"/>
          <w:color w:val="000000"/>
        </w:rPr>
      </w:pPr>
      <w:r>
        <w:rPr>
          <w:rFonts w:eastAsia="Arial" w:cs="Arial"/>
          <w:color w:val="000000"/>
        </w:rPr>
        <w:t>W</w:t>
      </w:r>
      <w:r w:rsidR="007763A7">
        <w:rPr>
          <w:rFonts w:eastAsia="Arial" w:cs="Arial"/>
          <w:color w:val="000000"/>
        </w:rPr>
        <w:t xml:space="preserve">here, despite all efforts, </w:t>
      </w:r>
      <w:r w:rsidR="002B7F1A">
        <w:rPr>
          <w:rFonts w:eastAsia="Arial" w:cs="Arial"/>
          <w:color w:val="000000"/>
        </w:rPr>
        <w:t xml:space="preserve">the number of activists within the contractor remains chronically low, </w:t>
      </w:r>
      <w:r w:rsidR="00CC0DCF" w:rsidRPr="006B5344">
        <w:rPr>
          <w:rFonts w:eastAsia="Arial" w:cs="Arial"/>
          <w:color w:val="000000"/>
        </w:rPr>
        <w:t>it may be necessary for branches to consider the option of funding a part of their representatives’ time or obtaining further support by pursuing the options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8488"/>
      </w:tblGrid>
      <w:tr w:rsidR="006A53EE" w14:paraId="304E84E9" w14:textId="77777777" w:rsidTr="006A53EE">
        <w:tc>
          <w:tcPr>
            <w:tcW w:w="8488" w:type="dxa"/>
            <w:shd w:val="clear" w:color="auto" w:fill="E2EFD9" w:themeFill="accent6" w:themeFillTint="33"/>
          </w:tcPr>
          <w:p w14:paraId="2C389035" w14:textId="77777777" w:rsidR="006A53EE" w:rsidRPr="00EC19A2" w:rsidRDefault="006A53EE" w:rsidP="006A53EE">
            <w:pPr>
              <w:pStyle w:val="Heading3"/>
            </w:pPr>
            <w:bookmarkStart w:id="12" w:name="_Toc115176103"/>
            <w:bookmarkStart w:id="13" w:name="_Toc115350180"/>
            <w:bookmarkStart w:id="14" w:name="_Toc115440804"/>
            <w:bookmarkStart w:id="15" w:name="_Toc96427144"/>
            <w:r w:rsidRPr="00EC19A2">
              <w:t>Funding options</w:t>
            </w:r>
            <w:bookmarkEnd w:id="12"/>
            <w:bookmarkEnd w:id="13"/>
            <w:bookmarkEnd w:id="14"/>
          </w:p>
          <w:p w14:paraId="11010DD5" w14:textId="77777777" w:rsidR="006A53EE" w:rsidRPr="006B5344" w:rsidRDefault="006A53EE" w:rsidP="006A53EE">
            <w:pPr>
              <w:spacing w:before="120" w:after="120" w:line="276" w:lineRule="auto"/>
              <w:ind w:right="74"/>
              <w:textAlignment w:val="baseline"/>
              <w:rPr>
                <w:rFonts w:eastAsiaTheme="minorHAnsi" w:cs="Arial"/>
                <w:b/>
                <w:bCs/>
                <w:color w:val="000000"/>
                <w:lang w:val="en-GB"/>
              </w:rPr>
            </w:pPr>
            <w:r w:rsidRPr="006B5344">
              <w:rPr>
                <w:rFonts w:cs="Arial"/>
                <w:b/>
                <w:bCs/>
                <w:color w:val="000000"/>
              </w:rPr>
              <w:t>Section C of the Branch Funding Formula</w:t>
            </w:r>
          </w:p>
          <w:p w14:paraId="707C7047" w14:textId="77777777" w:rsidR="006A53EE" w:rsidRPr="006B5344" w:rsidRDefault="006A53EE" w:rsidP="006A53EE">
            <w:pPr>
              <w:spacing w:before="120" w:after="120" w:line="276" w:lineRule="auto"/>
              <w:ind w:right="72"/>
              <w:textAlignment w:val="baseline"/>
              <w:rPr>
                <w:rFonts w:cs="Arial"/>
                <w:color w:val="000000"/>
              </w:rPr>
            </w:pPr>
            <w:r w:rsidRPr="006B5344">
              <w:rPr>
                <w:rFonts w:cs="Arial"/>
                <w:color w:val="000000"/>
              </w:rPr>
              <w:t xml:space="preserve">Branches facing short term financial problems or continuing exceptional needs can seek assistance and request special funding under Section C of UNISON’s Branch Funding Formula. It would be beneficial in such circumstances for a branch to work closely with their region to draw up a plan.  </w:t>
            </w:r>
          </w:p>
          <w:p w14:paraId="70EC5411" w14:textId="77777777" w:rsidR="006A53EE" w:rsidRPr="006B5344" w:rsidRDefault="006A53EE" w:rsidP="006A53EE">
            <w:pPr>
              <w:spacing w:before="120" w:after="120" w:line="276" w:lineRule="auto"/>
              <w:ind w:right="72"/>
              <w:textAlignment w:val="baseline"/>
              <w:rPr>
                <w:rFonts w:cs="Arial"/>
                <w:color w:val="000000"/>
              </w:rPr>
            </w:pPr>
            <w:r w:rsidRPr="006B5344">
              <w:rPr>
                <w:rFonts w:cs="Arial"/>
                <w:color w:val="000000"/>
              </w:rPr>
              <w:t>For more information, branches should speak to their regional organiser who will then contact the finance department at the UNISON Centre.</w:t>
            </w:r>
          </w:p>
          <w:p w14:paraId="35620F2E" w14:textId="77777777" w:rsidR="006A53EE" w:rsidRPr="006B5344" w:rsidRDefault="006A53EE" w:rsidP="006A53EE">
            <w:pPr>
              <w:spacing w:before="240" w:after="120" w:line="276" w:lineRule="auto"/>
              <w:ind w:right="74"/>
              <w:textAlignment w:val="baseline"/>
              <w:rPr>
                <w:rFonts w:cs="Arial"/>
                <w:b/>
                <w:bCs/>
                <w:color w:val="000000"/>
              </w:rPr>
            </w:pPr>
            <w:r w:rsidRPr="006B5344">
              <w:rPr>
                <w:rFonts w:cs="Arial"/>
                <w:b/>
                <w:bCs/>
                <w:color w:val="000000"/>
              </w:rPr>
              <w:t>Organising Framework</w:t>
            </w:r>
          </w:p>
          <w:p w14:paraId="0DED2D0F" w14:textId="77777777" w:rsidR="006A53EE" w:rsidRPr="006B5344" w:rsidRDefault="006A53EE" w:rsidP="006A53EE">
            <w:pPr>
              <w:spacing w:before="120" w:after="120" w:line="276" w:lineRule="auto"/>
              <w:ind w:right="72"/>
              <w:textAlignment w:val="baseline"/>
              <w:rPr>
                <w:rFonts w:cs="Arial"/>
                <w:color w:val="000000"/>
              </w:rPr>
            </w:pPr>
            <w:r w:rsidRPr="006B5344">
              <w:rPr>
                <w:rFonts w:cs="Arial"/>
                <w:color w:val="000000"/>
              </w:rPr>
              <w:t xml:space="preserve">Since 2020 there has been a question on facility time changes in the annual Organising Framework document completed every autumn by a branch and their regional organiser. </w:t>
            </w:r>
          </w:p>
          <w:p w14:paraId="5EE647A7" w14:textId="77777777" w:rsidR="006A53EE" w:rsidRPr="006B5344" w:rsidRDefault="006A53EE" w:rsidP="006A53EE">
            <w:pPr>
              <w:spacing w:before="120" w:after="120" w:line="276" w:lineRule="auto"/>
              <w:ind w:right="72"/>
              <w:textAlignment w:val="baseline"/>
              <w:rPr>
                <w:rFonts w:cs="Arial"/>
                <w:color w:val="000000"/>
              </w:rPr>
            </w:pPr>
            <w:r w:rsidRPr="006B5344">
              <w:rPr>
                <w:rFonts w:cs="Arial"/>
                <w:color w:val="000000"/>
              </w:rPr>
              <w:t xml:space="preserve">This procedure offers a point at which a branch can discuss with regional staff their access to (or lack of) facility time and what options there might be available to approach an employer for improved arrangements, taking on branch employed staff (BES) or bids to the Branch Support and Organising Fund </w:t>
            </w:r>
          </w:p>
          <w:p w14:paraId="4357BC24" w14:textId="77777777" w:rsidR="006A53EE" w:rsidRPr="006B5344" w:rsidRDefault="006A53EE" w:rsidP="006A53EE">
            <w:pPr>
              <w:spacing w:before="240" w:after="120" w:line="276" w:lineRule="auto"/>
              <w:ind w:right="74"/>
              <w:textAlignment w:val="baseline"/>
              <w:rPr>
                <w:rFonts w:cs="Arial"/>
                <w:b/>
                <w:bCs/>
                <w:color w:val="000000"/>
              </w:rPr>
            </w:pPr>
            <w:r w:rsidRPr="006B5344">
              <w:rPr>
                <w:rFonts w:cs="Arial"/>
                <w:b/>
                <w:bCs/>
                <w:color w:val="000000"/>
              </w:rPr>
              <w:t>Branch Support and Organising Fund</w:t>
            </w:r>
          </w:p>
          <w:p w14:paraId="17D98F31" w14:textId="77777777" w:rsidR="006A53EE" w:rsidRPr="006B5344" w:rsidRDefault="006A53EE" w:rsidP="006A53EE">
            <w:pPr>
              <w:spacing w:before="120" w:after="120" w:line="276" w:lineRule="auto"/>
              <w:ind w:right="72"/>
              <w:textAlignment w:val="baseline"/>
              <w:rPr>
                <w:rFonts w:cs="Arial"/>
                <w:color w:val="000000"/>
              </w:rPr>
            </w:pPr>
            <w:r w:rsidRPr="006B5344">
              <w:rPr>
                <w:rFonts w:cs="Arial"/>
                <w:color w:val="000000"/>
              </w:rPr>
              <w:t xml:space="preserve">From 1 January 2022, the new Branch Support and Organising Fund (BSOF) </w:t>
            </w:r>
            <w:r>
              <w:rPr>
                <w:rFonts w:cs="Arial"/>
                <w:color w:val="000000"/>
              </w:rPr>
              <w:t xml:space="preserve">has </w:t>
            </w:r>
            <w:r w:rsidRPr="006B5344">
              <w:rPr>
                <w:rFonts w:cs="Arial"/>
                <w:color w:val="000000"/>
              </w:rPr>
              <w:t>replace</w:t>
            </w:r>
            <w:r>
              <w:rPr>
                <w:rFonts w:cs="Arial"/>
                <w:color w:val="000000"/>
              </w:rPr>
              <w:t>d</w:t>
            </w:r>
            <w:r w:rsidRPr="006B5344">
              <w:rPr>
                <w:rFonts w:cs="Arial"/>
                <w:color w:val="000000"/>
              </w:rPr>
              <w:t xml:space="preserve"> both the Regional Pool and Fighting Fund. This new fund will receive 2% of national subscription income every year and be apportioned to regions to distribute to branches and any regional Self Organised Groups that bid.</w:t>
            </w:r>
          </w:p>
          <w:p w14:paraId="105703AD" w14:textId="77777777" w:rsidR="006A53EE" w:rsidRPr="006B5344" w:rsidRDefault="006A53EE" w:rsidP="006A53EE">
            <w:pPr>
              <w:spacing w:before="120" w:after="120" w:line="276" w:lineRule="auto"/>
              <w:ind w:right="72"/>
              <w:textAlignment w:val="baseline"/>
              <w:rPr>
                <w:rFonts w:cs="Arial"/>
                <w:color w:val="000000"/>
              </w:rPr>
            </w:pPr>
            <w:r w:rsidRPr="006B5344">
              <w:rPr>
                <w:rFonts w:cs="Arial"/>
                <w:color w:val="000000"/>
              </w:rPr>
              <w:t xml:space="preserve">The fund aims to bring together the best of the Regional Pool and Fighting Fund and is focused on building branch capacity. These initiatives may be identified as part of the annual Organising Framework process. </w:t>
            </w:r>
          </w:p>
          <w:p w14:paraId="7534B227" w14:textId="70559F8B" w:rsidR="006A53EE" w:rsidRPr="006B5344" w:rsidRDefault="006A53EE" w:rsidP="006A53EE">
            <w:pPr>
              <w:spacing w:before="120" w:after="120" w:line="276" w:lineRule="auto"/>
              <w:ind w:right="72"/>
              <w:textAlignment w:val="baseline"/>
              <w:rPr>
                <w:rFonts w:cs="Arial"/>
                <w:color w:val="000000"/>
              </w:rPr>
            </w:pPr>
            <w:r w:rsidRPr="006B5344">
              <w:rPr>
                <w:rFonts w:cs="Arial"/>
                <w:color w:val="000000"/>
              </w:rPr>
              <w:t xml:space="preserve">The fund can be used for recruitment materials, physical goods such as upgrades to the facilities in the Branch Office and UNISON staffing resources. </w:t>
            </w:r>
            <w:r w:rsidR="00071E86">
              <w:rPr>
                <w:rFonts w:cs="Arial"/>
                <w:color w:val="000000"/>
              </w:rPr>
              <w:t>A</w:t>
            </w:r>
            <w:r w:rsidRPr="006B5344">
              <w:rPr>
                <w:rFonts w:cs="Arial"/>
                <w:color w:val="000000"/>
              </w:rPr>
              <w:t xml:space="preserve"> guidance document </w:t>
            </w:r>
            <w:r w:rsidR="003645DE">
              <w:rPr>
                <w:rFonts w:cs="Arial"/>
                <w:color w:val="000000"/>
              </w:rPr>
              <w:t>and application form for the fund has now been developed</w:t>
            </w:r>
            <w:r w:rsidR="00AA7976">
              <w:rPr>
                <w:rFonts w:cs="Arial"/>
                <w:color w:val="000000"/>
              </w:rPr>
              <w:t xml:space="preserve"> -</w:t>
            </w:r>
            <w:r w:rsidR="003645DE">
              <w:rPr>
                <w:rFonts w:cs="Arial"/>
                <w:color w:val="000000"/>
              </w:rPr>
              <w:t xml:space="preserve"> </w:t>
            </w:r>
            <w:hyperlink r:id="rId29" w:history="1">
              <w:r w:rsidR="003645DE">
                <w:rPr>
                  <w:rStyle w:val="Hyperlink"/>
                </w:rPr>
                <w:t>The new Branch Support and Organising Fund | UNISON National</w:t>
              </w:r>
            </w:hyperlink>
            <w:r w:rsidR="009979F7">
              <w:rPr>
                <w:rStyle w:val="FootnoteReference"/>
                <w:color w:val="0563C1" w:themeColor="hyperlink"/>
                <w:u w:val="single"/>
              </w:rPr>
              <w:footnoteReference w:id="6"/>
            </w:r>
          </w:p>
          <w:p w14:paraId="01A365C0" w14:textId="77777777" w:rsidR="006A53EE" w:rsidRPr="006B5344" w:rsidRDefault="006A53EE" w:rsidP="006A53EE">
            <w:pPr>
              <w:spacing w:before="120" w:after="120" w:line="276" w:lineRule="auto"/>
              <w:textAlignment w:val="baseline"/>
              <w:rPr>
                <w:rFonts w:cs="Arial"/>
                <w:color w:val="000000"/>
              </w:rPr>
            </w:pPr>
            <w:r w:rsidRPr="006B5344">
              <w:rPr>
                <w:rFonts w:cs="Arial"/>
                <w:color w:val="000000"/>
              </w:rPr>
              <w:t>The approval of bids and general management of the projects is overseen by an appropriate regional lay body. Payments are made from National Office once the region has approved the bid.</w:t>
            </w:r>
          </w:p>
          <w:p w14:paraId="78CECAFF" w14:textId="0596028C" w:rsidR="006A53EE" w:rsidRPr="00101715" w:rsidRDefault="006A53EE" w:rsidP="00101715">
            <w:pPr>
              <w:spacing w:before="120" w:after="120" w:line="276" w:lineRule="auto"/>
              <w:ind w:right="72"/>
              <w:textAlignment w:val="baseline"/>
              <w:rPr>
                <w:rFonts w:cs="Arial"/>
                <w:color w:val="000000"/>
              </w:rPr>
            </w:pPr>
          </w:p>
        </w:tc>
      </w:tr>
    </w:tbl>
    <w:p w14:paraId="409FD175" w14:textId="3ABED3B9" w:rsidR="00823A6E" w:rsidRDefault="00823A6E">
      <w:pPr>
        <w:rPr>
          <w:rFonts w:cs="Arial"/>
          <w:b/>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8488"/>
      </w:tblGrid>
      <w:tr w:rsidR="006A53EE" w14:paraId="6C5D8EE9" w14:textId="77777777" w:rsidTr="006A53EE">
        <w:tc>
          <w:tcPr>
            <w:tcW w:w="8488" w:type="dxa"/>
            <w:shd w:val="clear" w:color="auto" w:fill="E2EFD9" w:themeFill="accent6" w:themeFillTint="33"/>
          </w:tcPr>
          <w:bookmarkEnd w:id="15"/>
          <w:p w14:paraId="5262766C" w14:textId="59BD7C56" w:rsidR="009D729F" w:rsidRDefault="009D729F" w:rsidP="00101715">
            <w:pPr>
              <w:spacing w:before="120" w:after="120" w:line="276" w:lineRule="auto"/>
              <w:textAlignment w:val="baseline"/>
              <w:rPr>
                <w:rFonts w:cs="Arial"/>
                <w:color w:val="000000"/>
              </w:rPr>
            </w:pPr>
            <w:r w:rsidRPr="006B5344">
              <w:rPr>
                <w:rFonts w:cs="Arial"/>
                <w:color w:val="000000"/>
              </w:rPr>
              <w:lastRenderedPageBreak/>
              <w:t>Branches</w:t>
            </w:r>
            <w:r w:rsidR="001906AD">
              <w:rPr>
                <w:rFonts w:cs="Arial"/>
                <w:color w:val="000000"/>
              </w:rPr>
              <w:t>,</w:t>
            </w:r>
            <w:r w:rsidRPr="006B5344">
              <w:rPr>
                <w:rFonts w:cs="Arial"/>
                <w:color w:val="000000"/>
              </w:rPr>
              <w:t xml:space="preserve"> or groups of branches</w:t>
            </w:r>
            <w:r w:rsidR="001906AD">
              <w:rPr>
                <w:rFonts w:cs="Arial"/>
                <w:color w:val="000000"/>
              </w:rPr>
              <w:t>,</w:t>
            </w:r>
            <w:r w:rsidRPr="006B5344">
              <w:rPr>
                <w:rFonts w:cs="Arial"/>
                <w:color w:val="000000"/>
              </w:rPr>
              <w:t xml:space="preserve"> can bid for staff to work on dedicated recruitment and organising projects in areas where there is an identified need through the Organising Framework and regional planning processes. This could also include, for example, bidding to trial a case worker for outsourced members to let the branch assess long term viability.</w:t>
            </w:r>
          </w:p>
          <w:p w14:paraId="75002979" w14:textId="152F4B25" w:rsidR="00101715" w:rsidRPr="006B5344" w:rsidRDefault="00101715" w:rsidP="00101715">
            <w:pPr>
              <w:spacing w:before="120" w:after="120" w:line="276" w:lineRule="auto"/>
              <w:textAlignment w:val="baseline"/>
              <w:rPr>
                <w:rFonts w:cs="Arial"/>
                <w:color w:val="000000"/>
              </w:rPr>
            </w:pPr>
            <w:r w:rsidRPr="006B5344">
              <w:rPr>
                <w:rFonts w:cs="Arial"/>
                <w:color w:val="000000"/>
              </w:rPr>
              <w:t>Bidding bodies may be expected to make a suitable financial contribution to the fund in order to sustain the fund and enable other bodies in the region to benefit from this resource in the future.</w:t>
            </w:r>
          </w:p>
          <w:p w14:paraId="02F42C8B" w14:textId="405F61D1" w:rsidR="006A53EE" w:rsidRPr="00874916" w:rsidRDefault="00101715" w:rsidP="00E26EE8">
            <w:pPr>
              <w:spacing w:before="120" w:after="120" w:line="276" w:lineRule="auto"/>
              <w:rPr>
                <w:rFonts w:cs="Arial"/>
                <w:color w:val="000000"/>
              </w:rPr>
            </w:pPr>
            <w:r w:rsidRPr="006B5344">
              <w:rPr>
                <w:rFonts w:cs="Arial"/>
                <w:color w:val="000000"/>
              </w:rPr>
              <w:t>For further information and assistance in putting forward a bid to the Branch Support and Organising Fund, please contact your regional organiser.</w:t>
            </w:r>
          </w:p>
        </w:tc>
      </w:tr>
    </w:tbl>
    <w:p w14:paraId="38802C17" w14:textId="77777777" w:rsidR="00CC0DCF" w:rsidRPr="006B5344" w:rsidRDefault="00CC0DCF" w:rsidP="00E76AD7">
      <w:pPr>
        <w:spacing w:line="276" w:lineRule="auto"/>
        <w:rPr>
          <w:rFonts w:cs="Arial"/>
        </w:rPr>
      </w:pPr>
    </w:p>
    <w:p w14:paraId="453DFC86" w14:textId="4DF535AF" w:rsidR="00B674AE" w:rsidRPr="00657533" w:rsidRDefault="001E458D" w:rsidP="00DE4B1E">
      <w:pPr>
        <w:spacing w:before="120" w:after="120" w:line="276" w:lineRule="auto"/>
        <w:rPr>
          <w:rFonts w:cs="Arial"/>
        </w:rPr>
      </w:pPr>
      <w:r w:rsidRPr="00657533">
        <w:rPr>
          <w:rFonts w:cs="Arial"/>
        </w:rPr>
        <w:t xml:space="preserve">Where dealing with </w:t>
      </w:r>
      <w:r w:rsidR="0035755A" w:rsidRPr="00657533">
        <w:rPr>
          <w:rFonts w:cs="Arial"/>
        </w:rPr>
        <w:t>a contractor that does not recogni</w:t>
      </w:r>
      <w:r w:rsidR="00FC54EE">
        <w:rPr>
          <w:rFonts w:cs="Arial"/>
        </w:rPr>
        <w:t>s</w:t>
      </w:r>
      <w:r w:rsidR="0035755A" w:rsidRPr="00657533">
        <w:rPr>
          <w:rFonts w:cs="Arial"/>
        </w:rPr>
        <w:t xml:space="preserve">e the union, </w:t>
      </w:r>
      <w:r w:rsidR="00D11D8D" w:rsidRPr="00657533">
        <w:rPr>
          <w:rFonts w:cs="Arial"/>
        </w:rPr>
        <w:t xml:space="preserve">a recognition campaign may offer </w:t>
      </w:r>
      <w:r w:rsidR="008073B9">
        <w:rPr>
          <w:rFonts w:cs="Arial"/>
        </w:rPr>
        <w:t>the idea</w:t>
      </w:r>
      <w:r w:rsidR="008C5DE5">
        <w:rPr>
          <w:rFonts w:cs="Arial"/>
        </w:rPr>
        <w:t>l</w:t>
      </w:r>
      <w:r w:rsidR="009F2C74" w:rsidRPr="00657533">
        <w:rPr>
          <w:rFonts w:cs="Arial"/>
        </w:rPr>
        <w:t xml:space="preserve"> </w:t>
      </w:r>
      <w:r w:rsidR="00D30394">
        <w:rPr>
          <w:rFonts w:cs="Arial"/>
        </w:rPr>
        <w:t>point from which to start</w:t>
      </w:r>
      <w:r w:rsidR="009A7D8E">
        <w:rPr>
          <w:rFonts w:cs="Arial"/>
        </w:rPr>
        <w:t xml:space="preserve">, since recognition </w:t>
      </w:r>
      <w:r w:rsidR="00474063">
        <w:rPr>
          <w:rFonts w:cs="Arial"/>
        </w:rPr>
        <w:t xml:space="preserve">will usually involve </w:t>
      </w:r>
      <w:r w:rsidR="00316926">
        <w:rPr>
          <w:rFonts w:cs="Arial"/>
        </w:rPr>
        <w:t xml:space="preserve">a </w:t>
      </w:r>
      <w:r w:rsidR="00EF6CD7">
        <w:rPr>
          <w:rFonts w:cs="Arial"/>
        </w:rPr>
        <w:t xml:space="preserve">recruitment drive and </w:t>
      </w:r>
      <w:r w:rsidR="0026408E">
        <w:rPr>
          <w:rFonts w:cs="Arial"/>
        </w:rPr>
        <w:t xml:space="preserve">an </w:t>
      </w:r>
      <w:r w:rsidR="009F2C74" w:rsidRPr="00657533">
        <w:rPr>
          <w:rFonts w:cs="Arial"/>
        </w:rPr>
        <w:t>activist</w:t>
      </w:r>
      <w:r w:rsidR="00C339E1">
        <w:rPr>
          <w:rFonts w:cs="Arial"/>
        </w:rPr>
        <w:t xml:space="preserve"> development programme.</w:t>
      </w:r>
      <w:r w:rsidR="009F2C74" w:rsidRPr="00657533">
        <w:rPr>
          <w:rFonts w:cs="Arial"/>
        </w:rPr>
        <w:t xml:space="preserve"> </w:t>
      </w:r>
      <w:r w:rsidR="00C339E1">
        <w:rPr>
          <w:rFonts w:cs="Arial"/>
        </w:rPr>
        <w:t xml:space="preserve">Recognition can then act as </w:t>
      </w:r>
      <w:r w:rsidR="00F0283C">
        <w:rPr>
          <w:rFonts w:cs="Arial"/>
        </w:rPr>
        <w:t xml:space="preserve">the basis from which it is </w:t>
      </w:r>
      <w:r w:rsidR="002878E6" w:rsidRPr="00657533">
        <w:rPr>
          <w:rFonts w:cs="Arial"/>
        </w:rPr>
        <w:t xml:space="preserve">possible </w:t>
      </w:r>
      <w:r w:rsidR="00870146" w:rsidRPr="00657533">
        <w:rPr>
          <w:rFonts w:cs="Arial"/>
        </w:rPr>
        <w:t>to forge the insourcing campaign.</w:t>
      </w:r>
    </w:p>
    <w:p w14:paraId="5B13840D" w14:textId="0DDED782" w:rsidR="00870146" w:rsidRPr="00657533" w:rsidRDefault="00870146" w:rsidP="00152EB0">
      <w:pPr>
        <w:spacing w:before="120" w:line="276" w:lineRule="auto"/>
        <w:rPr>
          <w:rFonts w:cs="Arial"/>
        </w:rPr>
      </w:pPr>
      <w:r w:rsidRPr="00657533">
        <w:rPr>
          <w:rFonts w:cs="Arial"/>
        </w:rPr>
        <w:t xml:space="preserve">UNISON’s bargaining guidance on </w:t>
      </w:r>
      <w:r w:rsidR="00657533" w:rsidRPr="00657533">
        <w:rPr>
          <w:rFonts w:cs="Arial"/>
        </w:rPr>
        <w:t>achieving recognition is on this link.</w:t>
      </w:r>
    </w:p>
    <w:p w14:paraId="2B923393" w14:textId="2E7507D1" w:rsidR="00F067C5" w:rsidRPr="00FA61BB" w:rsidRDefault="00076238" w:rsidP="00152EB0">
      <w:pPr>
        <w:spacing w:after="120" w:line="276" w:lineRule="auto"/>
        <w:rPr>
          <w:rFonts w:cs="Arial"/>
        </w:rPr>
      </w:pPr>
      <w:hyperlink r:id="rId30" w:history="1">
        <w:r w:rsidR="00F067C5" w:rsidRPr="00FA61BB">
          <w:rPr>
            <w:rStyle w:val="Hyperlink"/>
            <w:rFonts w:cs="Arial"/>
          </w:rPr>
          <w:t>https://www.unison.org.uk/recognition-agreements-guide-03-2019/</w:t>
        </w:r>
      </w:hyperlink>
      <w:r w:rsidR="00F067C5" w:rsidRPr="00FA61BB">
        <w:rPr>
          <w:rFonts w:cs="Arial"/>
        </w:rPr>
        <w:t xml:space="preserve"> </w:t>
      </w:r>
    </w:p>
    <w:p w14:paraId="7BD7AC5E" w14:textId="77777777" w:rsidR="00B674AE" w:rsidRDefault="00B674AE" w:rsidP="00DE4B1E">
      <w:pPr>
        <w:spacing w:before="120" w:after="120" w:line="276" w:lineRule="auto"/>
        <w:rPr>
          <w:rFonts w:cs="Arial"/>
        </w:rPr>
      </w:pPr>
    </w:p>
    <w:p w14:paraId="277287A8" w14:textId="77777777" w:rsidR="009D729F" w:rsidRDefault="009D729F">
      <w:pPr>
        <w:rPr>
          <w:rFonts w:cs="Minion Pro"/>
          <w:b/>
          <w:color w:val="000000"/>
          <w:sz w:val="24"/>
          <w:szCs w:val="28"/>
        </w:rPr>
      </w:pPr>
      <w:r>
        <w:br w:type="page"/>
      </w:r>
    </w:p>
    <w:p w14:paraId="45EACD89" w14:textId="675AF4E9" w:rsidR="009E7DF7" w:rsidRDefault="00B674AE" w:rsidP="0029696E">
      <w:pPr>
        <w:pStyle w:val="Heading2"/>
      </w:pPr>
      <w:bookmarkStart w:id="16" w:name="_Toc115440805"/>
      <w:r w:rsidRPr="00344DBC">
        <w:lastRenderedPageBreak/>
        <w:t>Gathering views</w:t>
      </w:r>
      <w:bookmarkEnd w:id="16"/>
      <w:r>
        <w:t xml:space="preserve"> </w:t>
      </w:r>
    </w:p>
    <w:p w14:paraId="44B2D1BD" w14:textId="4BF082CA" w:rsidR="00C40ABB" w:rsidRDefault="00C40ABB" w:rsidP="00E26EE8">
      <w:pPr>
        <w:spacing w:before="120" w:after="120" w:line="276" w:lineRule="auto"/>
        <w:rPr>
          <w:rFonts w:cs="Arial"/>
        </w:rPr>
      </w:pPr>
      <w:r>
        <w:rPr>
          <w:rFonts w:cs="Arial"/>
        </w:rPr>
        <w:t>Getting to understand t</w:t>
      </w:r>
      <w:r w:rsidR="00B83FEA">
        <w:rPr>
          <w:rFonts w:cs="Arial"/>
        </w:rPr>
        <w:t>he views of the staff</w:t>
      </w:r>
      <w:r>
        <w:rPr>
          <w:rFonts w:cs="Arial"/>
        </w:rPr>
        <w:t xml:space="preserve"> who work for the contractor </w:t>
      </w:r>
      <w:r w:rsidR="00915208">
        <w:rPr>
          <w:rFonts w:cs="Arial"/>
        </w:rPr>
        <w:t xml:space="preserve">is a crucial early step in </w:t>
      </w:r>
      <w:r w:rsidR="00FB7C68">
        <w:rPr>
          <w:rFonts w:cs="Arial"/>
        </w:rPr>
        <w:t>shaping campaign work.</w:t>
      </w:r>
    </w:p>
    <w:p w14:paraId="2C086814" w14:textId="77777777" w:rsidR="00623DAD" w:rsidRDefault="00623DAD" w:rsidP="00623DAD">
      <w:pPr>
        <w:spacing w:before="120" w:after="120" w:line="276" w:lineRule="auto"/>
        <w:rPr>
          <w:rFonts w:cs="Arial"/>
        </w:rPr>
      </w:pPr>
      <w:r>
        <w:rPr>
          <w:rFonts w:cs="Arial"/>
        </w:rPr>
        <w:t>It is easy to make assumptions about the views or knowledge of staff working for the contractor. For instance, many contractor staff may have no experience of ever having worked for the public authority that commissions the contractor and may have built up a loyalty / attachment to their employer. They may not realise the benefits of working directly for the public authority or commissioning body. Therefore, their sympathies for seeing the service transfer to direct provision by the public authority may initially be quite limited.</w:t>
      </w:r>
    </w:p>
    <w:p w14:paraId="1A27118B" w14:textId="72F2DD4C" w:rsidR="004C7F16" w:rsidRDefault="004C7F16" w:rsidP="00E26EE8">
      <w:pPr>
        <w:spacing w:before="120" w:after="120" w:line="276" w:lineRule="auto"/>
        <w:rPr>
          <w:rFonts w:cs="Arial"/>
        </w:rPr>
      </w:pPr>
      <w:r>
        <w:rPr>
          <w:rFonts w:cs="Arial"/>
        </w:rPr>
        <w:t>Taking the time to gather staff together and listen to th</w:t>
      </w:r>
      <w:r w:rsidR="00FA31C2">
        <w:rPr>
          <w:rFonts w:cs="Arial"/>
        </w:rPr>
        <w:t xml:space="preserve">eir views </w:t>
      </w:r>
      <w:r w:rsidR="006570EF">
        <w:rPr>
          <w:rFonts w:cs="Arial"/>
        </w:rPr>
        <w:t>about</w:t>
      </w:r>
      <w:r w:rsidR="00FA31C2">
        <w:rPr>
          <w:rFonts w:cs="Arial"/>
        </w:rPr>
        <w:t xml:space="preserve"> working for the contractor can help avoid falling into that trap, </w:t>
      </w:r>
      <w:r w:rsidR="000B15C4">
        <w:rPr>
          <w:rFonts w:cs="Arial"/>
        </w:rPr>
        <w:t xml:space="preserve">while uncovering their key grievances provides solid ground for </w:t>
      </w:r>
      <w:r w:rsidR="00B951D8">
        <w:rPr>
          <w:rFonts w:cs="Arial"/>
        </w:rPr>
        <w:t xml:space="preserve">recruitment </w:t>
      </w:r>
      <w:r w:rsidR="00F70C8A">
        <w:rPr>
          <w:rFonts w:cs="Arial"/>
        </w:rPr>
        <w:t xml:space="preserve">work and </w:t>
      </w:r>
      <w:r w:rsidR="006B087C">
        <w:rPr>
          <w:rFonts w:cs="Arial"/>
        </w:rPr>
        <w:t>offers stro</w:t>
      </w:r>
      <w:r w:rsidR="00F11AF0">
        <w:rPr>
          <w:rFonts w:cs="Arial"/>
        </w:rPr>
        <w:t>n</w:t>
      </w:r>
      <w:r w:rsidR="006B087C">
        <w:rPr>
          <w:rFonts w:cs="Arial"/>
        </w:rPr>
        <w:t xml:space="preserve">g pointers for the kind of issues that </w:t>
      </w:r>
      <w:r w:rsidR="001F2396">
        <w:rPr>
          <w:rFonts w:cs="Arial"/>
        </w:rPr>
        <w:t xml:space="preserve">will rally staff support behind insourcing. </w:t>
      </w:r>
    </w:p>
    <w:p w14:paraId="6DE2B9CD" w14:textId="2665FEFA" w:rsidR="00F02224" w:rsidRPr="001B15C8" w:rsidRDefault="00F02224" w:rsidP="00F02224">
      <w:pPr>
        <w:spacing w:before="240" w:after="120" w:line="276" w:lineRule="auto"/>
        <w:rPr>
          <w:rFonts w:cs="Arial"/>
          <w:b/>
          <w:bCs/>
        </w:rPr>
      </w:pPr>
      <w:r>
        <w:rPr>
          <w:rFonts w:cs="Arial"/>
          <w:b/>
          <w:bCs/>
        </w:rPr>
        <w:t>T</w:t>
      </w:r>
      <w:r w:rsidRPr="001B15C8">
        <w:rPr>
          <w:rFonts w:cs="Arial"/>
          <w:b/>
          <w:bCs/>
        </w:rPr>
        <w:t>emplate</w:t>
      </w:r>
      <w:r>
        <w:rPr>
          <w:rFonts w:cs="Arial"/>
          <w:b/>
          <w:bCs/>
        </w:rPr>
        <w:t xml:space="preserve"> for gathering staff views</w:t>
      </w:r>
    </w:p>
    <w:tbl>
      <w:tblPr>
        <w:tblStyle w:val="TableGrid"/>
        <w:tblW w:w="0" w:type="auto"/>
        <w:tblLook w:val="04A0" w:firstRow="1" w:lastRow="0" w:firstColumn="1" w:lastColumn="0" w:noHBand="0" w:noVBand="1"/>
      </w:tblPr>
      <w:tblGrid>
        <w:gridCol w:w="4244"/>
        <w:gridCol w:w="4244"/>
      </w:tblGrid>
      <w:tr w:rsidR="00F02224" w14:paraId="42309B0B" w14:textId="77777777" w:rsidTr="00B95B6F">
        <w:tc>
          <w:tcPr>
            <w:tcW w:w="4244" w:type="dxa"/>
          </w:tcPr>
          <w:p w14:paraId="2DFEE522" w14:textId="77777777" w:rsidR="00F02224" w:rsidRDefault="00F02224" w:rsidP="00B95B6F">
            <w:pPr>
              <w:spacing w:before="120" w:after="120" w:line="276" w:lineRule="auto"/>
              <w:rPr>
                <w:rFonts w:cs="Arial"/>
              </w:rPr>
            </w:pPr>
            <w:r>
              <w:rPr>
                <w:rFonts w:cs="Arial"/>
              </w:rPr>
              <w:t>Activities</w:t>
            </w:r>
          </w:p>
        </w:tc>
        <w:tc>
          <w:tcPr>
            <w:tcW w:w="4244" w:type="dxa"/>
          </w:tcPr>
          <w:p w14:paraId="26A92657" w14:textId="77777777" w:rsidR="00F02224" w:rsidRDefault="00F02224" w:rsidP="00B95B6F">
            <w:pPr>
              <w:spacing w:before="120" w:after="120" w:line="276" w:lineRule="auto"/>
              <w:rPr>
                <w:rFonts w:cs="Arial"/>
              </w:rPr>
            </w:pPr>
            <w:r>
              <w:rPr>
                <w:rFonts w:cs="Arial"/>
              </w:rPr>
              <w:t>Specific actions / timetable</w:t>
            </w:r>
          </w:p>
        </w:tc>
      </w:tr>
      <w:tr w:rsidR="00F02224" w14:paraId="1ADE7F71" w14:textId="77777777" w:rsidTr="00B95B6F">
        <w:tc>
          <w:tcPr>
            <w:tcW w:w="4244" w:type="dxa"/>
          </w:tcPr>
          <w:p w14:paraId="12E15C14" w14:textId="431DED6B" w:rsidR="00F02224" w:rsidRPr="00E05935" w:rsidRDefault="004C6AD1" w:rsidP="00516369">
            <w:pPr>
              <w:pStyle w:val="ListParagraph"/>
              <w:numPr>
                <w:ilvl w:val="0"/>
                <w:numId w:val="8"/>
              </w:numPr>
              <w:spacing w:before="120" w:after="120" w:line="276" w:lineRule="auto"/>
              <w:ind w:left="447"/>
              <w:rPr>
                <w:rFonts w:cs="Arial"/>
                <w:sz w:val="22"/>
                <w:szCs w:val="22"/>
              </w:rPr>
            </w:pPr>
            <w:r>
              <w:rPr>
                <w:rFonts w:cs="Arial"/>
                <w:sz w:val="22"/>
                <w:szCs w:val="22"/>
              </w:rPr>
              <w:t>Formal meetings with UNISON members / all staff</w:t>
            </w:r>
          </w:p>
        </w:tc>
        <w:tc>
          <w:tcPr>
            <w:tcW w:w="4244" w:type="dxa"/>
          </w:tcPr>
          <w:p w14:paraId="6A961633" w14:textId="77777777" w:rsidR="00F02224" w:rsidRDefault="00F02224" w:rsidP="00B95B6F">
            <w:pPr>
              <w:spacing w:before="120" w:after="120" w:line="276" w:lineRule="auto"/>
              <w:rPr>
                <w:rFonts w:cs="Arial"/>
              </w:rPr>
            </w:pPr>
          </w:p>
        </w:tc>
      </w:tr>
      <w:tr w:rsidR="00F02224" w14:paraId="2E8427A5" w14:textId="77777777" w:rsidTr="00B95B6F">
        <w:tc>
          <w:tcPr>
            <w:tcW w:w="4244" w:type="dxa"/>
          </w:tcPr>
          <w:p w14:paraId="79BE8E31" w14:textId="779010AC" w:rsidR="00F02224" w:rsidRPr="00E05935" w:rsidRDefault="003172CC" w:rsidP="00516369">
            <w:pPr>
              <w:pStyle w:val="ListParagraph"/>
              <w:numPr>
                <w:ilvl w:val="0"/>
                <w:numId w:val="8"/>
              </w:numPr>
              <w:spacing w:before="120" w:after="120" w:line="276" w:lineRule="auto"/>
              <w:ind w:left="447"/>
              <w:rPr>
                <w:rFonts w:cs="Arial"/>
                <w:sz w:val="22"/>
                <w:szCs w:val="22"/>
              </w:rPr>
            </w:pPr>
            <w:r>
              <w:rPr>
                <w:rFonts w:cs="Arial"/>
                <w:sz w:val="22"/>
                <w:szCs w:val="22"/>
              </w:rPr>
              <w:t xml:space="preserve">Informal meetings </w:t>
            </w:r>
            <w:r w:rsidR="00523207">
              <w:rPr>
                <w:rFonts w:cs="Arial"/>
                <w:sz w:val="22"/>
                <w:szCs w:val="22"/>
              </w:rPr>
              <w:t>with individual members / wider workforce</w:t>
            </w:r>
          </w:p>
        </w:tc>
        <w:tc>
          <w:tcPr>
            <w:tcW w:w="4244" w:type="dxa"/>
          </w:tcPr>
          <w:p w14:paraId="1E61F1C0" w14:textId="77777777" w:rsidR="00F02224" w:rsidRDefault="00F02224" w:rsidP="00B95B6F">
            <w:pPr>
              <w:spacing w:before="120" w:after="120" w:line="276" w:lineRule="auto"/>
              <w:rPr>
                <w:rFonts w:cs="Arial"/>
              </w:rPr>
            </w:pPr>
          </w:p>
        </w:tc>
      </w:tr>
      <w:tr w:rsidR="00F02224" w14:paraId="1915F0A0" w14:textId="77777777" w:rsidTr="00B95B6F">
        <w:tc>
          <w:tcPr>
            <w:tcW w:w="4244" w:type="dxa"/>
          </w:tcPr>
          <w:p w14:paraId="3A08BDA6" w14:textId="11D03DE3" w:rsidR="00F02224" w:rsidRPr="00E05935" w:rsidRDefault="00523207" w:rsidP="00516369">
            <w:pPr>
              <w:pStyle w:val="ListParagraph"/>
              <w:numPr>
                <w:ilvl w:val="0"/>
                <w:numId w:val="8"/>
              </w:numPr>
              <w:spacing w:before="120" w:after="120" w:line="276" w:lineRule="auto"/>
              <w:ind w:left="447"/>
              <w:rPr>
                <w:rFonts w:cs="Arial"/>
                <w:sz w:val="22"/>
                <w:szCs w:val="22"/>
              </w:rPr>
            </w:pPr>
            <w:r>
              <w:rPr>
                <w:rFonts w:cs="Arial"/>
                <w:sz w:val="22"/>
                <w:szCs w:val="22"/>
              </w:rPr>
              <w:t>Surve</w:t>
            </w:r>
            <w:r w:rsidR="00FF4C25">
              <w:rPr>
                <w:rFonts w:cs="Arial"/>
                <w:sz w:val="22"/>
                <w:szCs w:val="22"/>
              </w:rPr>
              <w:t xml:space="preserve">y of members </w:t>
            </w:r>
            <w:r w:rsidR="002A3260">
              <w:rPr>
                <w:rFonts w:cs="Arial"/>
                <w:sz w:val="22"/>
                <w:szCs w:val="22"/>
              </w:rPr>
              <w:t>/ all staff</w:t>
            </w:r>
            <w:r w:rsidR="00413F08">
              <w:rPr>
                <w:rFonts w:cs="Arial"/>
                <w:sz w:val="22"/>
                <w:szCs w:val="22"/>
              </w:rPr>
              <w:t xml:space="preserve"> (a model survey is set in Appendix 2 </w:t>
            </w:r>
            <w:r w:rsidR="00B84528">
              <w:rPr>
                <w:rFonts w:cs="Arial"/>
                <w:sz w:val="22"/>
                <w:szCs w:val="22"/>
              </w:rPr>
              <w:t>of this guide)</w:t>
            </w:r>
          </w:p>
        </w:tc>
        <w:tc>
          <w:tcPr>
            <w:tcW w:w="4244" w:type="dxa"/>
          </w:tcPr>
          <w:p w14:paraId="7C60652A" w14:textId="77777777" w:rsidR="00F02224" w:rsidRDefault="00F02224" w:rsidP="00B95B6F">
            <w:pPr>
              <w:spacing w:before="120" w:after="120" w:line="276" w:lineRule="auto"/>
              <w:rPr>
                <w:rFonts w:cs="Arial"/>
              </w:rPr>
            </w:pPr>
          </w:p>
        </w:tc>
      </w:tr>
      <w:tr w:rsidR="00F02224" w14:paraId="39A248F0" w14:textId="77777777" w:rsidTr="00B95B6F">
        <w:tc>
          <w:tcPr>
            <w:tcW w:w="4244" w:type="dxa"/>
          </w:tcPr>
          <w:p w14:paraId="5E1268AB" w14:textId="713C6108" w:rsidR="00F02224" w:rsidRPr="00E05935" w:rsidRDefault="0028256F" w:rsidP="00516369">
            <w:pPr>
              <w:pStyle w:val="ListParagraph"/>
              <w:numPr>
                <w:ilvl w:val="0"/>
                <w:numId w:val="8"/>
              </w:numPr>
              <w:spacing w:before="120" w:after="120" w:line="276" w:lineRule="auto"/>
              <w:ind w:left="447"/>
              <w:rPr>
                <w:rFonts w:cs="Arial"/>
                <w:sz w:val="22"/>
                <w:szCs w:val="22"/>
              </w:rPr>
            </w:pPr>
            <w:r>
              <w:rPr>
                <w:rFonts w:cs="Arial"/>
                <w:sz w:val="22"/>
                <w:szCs w:val="22"/>
              </w:rPr>
              <w:t xml:space="preserve">Request for feedback through </w:t>
            </w:r>
            <w:r w:rsidR="00196DD2">
              <w:rPr>
                <w:rFonts w:cs="Arial"/>
                <w:sz w:val="22"/>
                <w:szCs w:val="22"/>
              </w:rPr>
              <w:t xml:space="preserve">UNISON </w:t>
            </w:r>
            <w:r w:rsidR="009139BE">
              <w:rPr>
                <w:rFonts w:cs="Arial"/>
                <w:sz w:val="22"/>
                <w:szCs w:val="22"/>
              </w:rPr>
              <w:t>communications</w:t>
            </w:r>
          </w:p>
        </w:tc>
        <w:tc>
          <w:tcPr>
            <w:tcW w:w="4244" w:type="dxa"/>
          </w:tcPr>
          <w:p w14:paraId="034643C3" w14:textId="77777777" w:rsidR="00F02224" w:rsidRDefault="00F02224" w:rsidP="00B95B6F">
            <w:pPr>
              <w:spacing w:before="120" w:after="120" w:line="276" w:lineRule="auto"/>
              <w:rPr>
                <w:rFonts w:cs="Arial"/>
              </w:rPr>
            </w:pPr>
          </w:p>
        </w:tc>
      </w:tr>
    </w:tbl>
    <w:p w14:paraId="6430A5FC" w14:textId="395CA996" w:rsidR="00995AF5" w:rsidRDefault="00995AF5" w:rsidP="00E26EE8">
      <w:pPr>
        <w:spacing w:before="120" w:after="120" w:line="276" w:lineRule="auto"/>
        <w:rPr>
          <w:rFonts w:cs="Arial"/>
        </w:rPr>
      </w:pPr>
    </w:p>
    <w:p w14:paraId="5C97C784" w14:textId="699288A6" w:rsidR="00B674AE" w:rsidRDefault="00B674AE" w:rsidP="00DE4B1E">
      <w:pPr>
        <w:spacing w:before="120" w:after="120" w:line="276" w:lineRule="auto"/>
        <w:rPr>
          <w:rFonts w:cs="Arial"/>
        </w:rPr>
      </w:pPr>
    </w:p>
    <w:p w14:paraId="7BBCE2C5" w14:textId="77777777" w:rsidR="009D729F" w:rsidRDefault="009D729F">
      <w:pPr>
        <w:rPr>
          <w:rFonts w:cs="Minion Pro"/>
          <w:b/>
          <w:color w:val="000000"/>
          <w:sz w:val="24"/>
          <w:szCs w:val="28"/>
        </w:rPr>
      </w:pPr>
      <w:r>
        <w:br w:type="page"/>
      </w:r>
    </w:p>
    <w:p w14:paraId="45DBC999" w14:textId="0FA6594F" w:rsidR="00B674AE" w:rsidRPr="001C4F80" w:rsidRDefault="00B674AE" w:rsidP="0029696E">
      <w:pPr>
        <w:pStyle w:val="Heading2"/>
      </w:pPr>
      <w:bookmarkStart w:id="17" w:name="_Toc115440806"/>
      <w:r w:rsidRPr="001C4F80">
        <w:lastRenderedPageBreak/>
        <w:t>Providing information</w:t>
      </w:r>
      <w:bookmarkEnd w:id="17"/>
    </w:p>
    <w:p w14:paraId="7ACECB0F" w14:textId="77777777" w:rsidR="00046A15" w:rsidRPr="006B5344" w:rsidRDefault="00046299" w:rsidP="00046A15">
      <w:pPr>
        <w:spacing w:before="120" w:after="120" w:line="276" w:lineRule="auto"/>
        <w:rPr>
          <w:rFonts w:cs="Arial"/>
        </w:rPr>
      </w:pPr>
      <w:r w:rsidRPr="006B5344">
        <w:rPr>
          <w:rFonts w:cs="Arial"/>
        </w:rPr>
        <w:t xml:space="preserve">Among contracted out staff, the </w:t>
      </w:r>
      <w:r>
        <w:rPr>
          <w:rFonts w:cs="Arial"/>
        </w:rPr>
        <w:t>blatant injustice</w:t>
      </w:r>
      <w:r w:rsidRPr="006B5344">
        <w:rPr>
          <w:rFonts w:cs="Arial"/>
        </w:rPr>
        <w:t xml:space="preserve"> of terms and conditions that are inferior to those of staff employed directly by the public authority is likely to form a central grievance. </w:t>
      </w:r>
      <w:r w:rsidR="00046A15">
        <w:rPr>
          <w:rFonts w:cs="Arial"/>
        </w:rPr>
        <w:t>There are n</w:t>
      </w:r>
      <w:r w:rsidR="00046A15" w:rsidRPr="006B5344">
        <w:rPr>
          <w:rFonts w:cs="Arial"/>
        </w:rPr>
        <w:t xml:space="preserve">umerous examples </w:t>
      </w:r>
      <w:r w:rsidR="00046A15">
        <w:rPr>
          <w:rFonts w:cs="Arial"/>
        </w:rPr>
        <w:t xml:space="preserve">of </w:t>
      </w:r>
      <w:r w:rsidR="00046A15" w:rsidRPr="006B5344">
        <w:rPr>
          <w:rFonts w:cs="Arial"/>
        </w:rPr>
        <w:t xml:space="preserve">where the anger of staff </w:t>
      </w:r>
      <w:r w:rsidR="00046A15">
        <w:rPr>
          <w:rFonts w:cs="Arial"/>
        </w:rPr>
        <w:t xml:space="preserve">who earn rates of pay well below national pay scales (such as local authority </w:t>
      </w:r>
      <w:r w:rsidR="00046A15" w:rsidRPr="006B5344">
        <w:rPr>
          <w:rFonts w:cs="Arial"/>
        </w:rPr>
        <w:t>NJC / SJC or NHS Agenda for Change</w:t>
      </w:r>
      <w:r w:rsidR="00046A15">
        <w:rPr>
          <w:rFonts w:cs="Arial"/>
        </w:rPr>
        <w:t xml:space="preserve"> rates), has been the</w:t>
      </w:r>
      <w:r w:rsidR="00046A15" w:rsidRPr="006B5344">
        <w:rPr>
          <w:rFonts w:cs="Arial"/>
        </w:rPr>
        <w:t xml:space="preserve"> primary driver in industrial dispu</w:t>
      </w:r>
      <w:r w:rsidR="00046A15">
        <w:rPr>
          <w:rFonts w:cs="Arial"/>
        </w:rPr>
        <w:t>t</w:t>
      </w:r>
      <w:r w:rsidR="00046A15" w:rsidRPr="006B5344">
        <w:rPr>
          <w:rFonts w:cs="Arial"/>
        </w:rPr>
        <w:t xml:space="preserve">es that </w:t>
      </w:r>
      <w:r w:rsidR="00046A15">
        <w:rPr>
          <w:rFonts w:cs="Arial"/>
        </w:rPr>
        <w:t xml:space="preserve">have </w:t>
      </w:r>
      <w:r w:rsidR="00046A15" w:rsidRPr="006B5344">
        <w:rPr>
          <w:rFonts w:cs="Arial"/>
        </w:rPr>
        <w:t>play</w:t>
      </w:r>
      <w:r w:rsidR="00046A15">
        <w:rPr>
          <w:rFonts w:cs="Arial"/>
        </w:rPr>
        <w:t>ed</w:t>
      </w:r>
      <w:r w:rsidR="00046A15" w:rsidRPr="006B5344">
        <w:rPr>
          <w:rFonts w:cs="Arial"/>
        </w:rPr>
        <w:t xml:space="preserve"> a large role in </w:t>
      </w:r>
      <w:r w:rsidR="00046A15">
        <w:rPr>
          <w:rFonts w:cs="Arial"/>
        </w:rPr>
        <w:t xml:space="preserve">an </w:t>
      </w:r>
      <w:r w:rsidR="00046A15" w:rsidRPr="006B5344">
        <w:rPr>
          <w:rFonts w:cs="Arial"/>
        </w:rPr>
        <w:t>employer</w:t>
      </w:r>
      <w:r w:rsidR="00046A15">
        <w:rPr>
          <w:rFonts w:cs="Arial"/>
        </w:rPr>
        <w:t>’s</w:t>
      </w:r>
      <w:r w:rsidR="00046A15" w:rsidRPr="006B5344">
        <w:rPr>
          <w:rFonts w:cs="Arial"/>
        </w:rPr>
        <w:t xml:space="preserve"> decision to bring services in</w:t>
      </w:r>
      <w:r w:rsidR="00046A15">
        <w:rPr>
          <w:rFonts w:cs="Arial"/>
        </w:rPr>
        <w:t>-</w:t>
      </w:r>
      <w:r w:rsidR="00046A15" w:rsidRPr="006B5344">
        <w:rPr>
          <w:rFonts w:cs="Arial"/>
        </w:rPr>
        <w:t>house.</w:t>
      </w:r>
    </w:p>
    <w:p w14:paraId="6A50EC5E" w14:textId="77777777" w:rsidR="00046A15" w:rsidRPr="006B5344" w:rsidRDefault="00046A15" w:rsidP="00046A15">
      <w:pPr>
        <w:spacing w:before="120" w:after="240" w:line="276" w:lineRule="auto"/>
        <w:rPr>
          <w:rFonts w:cs="Arial"/>
        </w:rPr>
      </w:pPr>
      <w:r>
        <w:rPr>
          <w:rFonts w:cs="Arial"/>
        </w:rPr>
        <w:t>I</w:t>
      </w:r>
      <w:r w:rsidRPr="006B5344">
        <w:rPr>
          <w:rFonts w:cs="Arial"/>
        </w:rPr>
        <w:t xml:space="preserve">t </w:t>
      </w:r>
      <w:r>
        <w:rPr>
          <w:rFonts w:cs="Arial"/>
        </w:rPr>
        <w:t xml:space="preserve">will </w:t>
      </w:r>
      <w:r w:rsidRPr="006B5344">
        <w:rPr>
          <w:rFonts w:cs="Arial"/>
        </w:rPr>
        <w:t xml:space="preserve">be useful to draw up </w:t>
      </w:r>
      <w:r>
        <w:rPr>
          <w:rFonts w:cs="Arial"/>
        </w:rPr>
        <w:t xml:space="preserve">a table that </w:t>
      </w:r>
      <w:r w:rsidRPr="006B5344">
        <w:rPr>
          <w:rFonts w:cs="Arial"/>
        </w:rPr>
        <w:t>contrast</w:t>
      </w:r>
      <w:r>
        <w:rPr>
          <w:rFonts w:cs="Arial"/>
        </w:rPr>
        <w:t>s</w:t>
      </w:r>
      <w:r w:rsidRPr="006B5344">
        <w:rPr>
          <w:rFonts w:cs="Arial"/>
        </w:rPr>
        <w:t xml:space="preserve"> </w:t>
      </w:r>
      <w:r>
        <w:rPr>
          <w:rFonts w:cs="Arial"/>
        </w:rPr>
        <w:t xml:space="preserve">the different </w:t>
      </w:r>
      <w:r w:rsidRPr="006B5344">
        <w:rPr>
          <w:rFonts w:cs="Arial"/>
        </w:rPr>
        <w:t xml:space="preserve">terms and conditions </w:t>
      </w:r>
      <w:r>
        <w:rPr>
          <w:rFonts w:cs="Arial"/>
        </w:rPr>
        <w:t xml:space="preserve">so that staff can clearly understand the differences. This will help to </w:t>
      </w:r>
      <w:r w:rsidRPr="006B5344">
        <w:rPr>
          <w:rFonts w:cs="Arial"/>
        </w:rPr>
        <w:t xml:space="preserve">emphasise what </w:t>
      </w:r>
      <w:r>
        <w:rPr>
          <w:rFonts w:cs="Arial"/>
        </w:rPr>
        <w:t xml:space="preserve">the workforce </w:t>
      </w:r>
      <w:r w:rsidRPr="006B5344">
        <w:rPr>
          <w:rFonts w:cs="Arial"/>
        </w:rPr>
        <w:t>ha</w:t>
      </w:r>
      <w:r>
        <w:rPr>
          <w:rFonts w:cs="Arial"/>
        </w:rPr>
        <w:t xml:space="preserve">s </w:t>
      </w:r>
      <w:r w:rsidRPr="006B5344">
        <w:rPr>
          <w:rFonts w:cs="Arial"/>
        </w:rPr>
        <w:t>to gain from insour</w:t>
      </w:r>
      <w:r>
        <w:rPr>
          <w:rFonts w:cs="Arial"/>
        </w:rPr>
        <w:t>c</w:t>
      </w:r>
      <w:r w:rsidRPr="006B5344">
        <w:rPr>
          <w:rFonts w:cs="Arial"/>
        </w:rPr>
        <w:t>ing.</w:t>
      </w:r>
    </w:p>
    <w:p w14:paraId="43F44C51" w14:textId="3D88BDF9" w:rsidR="006E1A4C" w:rsidRPr="001B15C8" w:rsidRDefault="006E1A4C" w:rsidP="00046A15">
      <w:pPr>
        <w:spacing w:before="120" w:after="120" w:line="276" w:lineRule="auto"/>
        <w:rPr>
          <w:rFonts w:cs="Arial"/>
          <w:b/>
          <w:bCs/>
        </w:rPr>
      </w:pPr>
      <w:r>
        <w:rPr>
          <w:rFonts w:cs="Arial"/>
          <w:b/>
          <w:bCs/>
        </w:rPr>
        <w:t>T</w:t>
      </w:r>
      <w:r w:rsidRPr="001B15C8">
        <w:rPr>
          <w:rFonts w:cs="Arial"/>
          <w:b/>
          <w:bCs/>
        </w:rPr>
        <w:t>emplate</w:t>
      </w:r>
      <w:r>
        <w:rPr>
          <w:rFonts w:cs="Arial"/>
          <w:b/>
          <w:bCs/>
        </w:rPr>
        <w:t xml:space="preserve"> </w:t>
      </w:r>
      <w:r w:rsidR="003737EE">
        <w:rPr>
          <w:rFonts w:cs="Arial"/>
          <w:b/>
          <w:bCs/>
        </w:rPr>
        <w:t xml:space="preserve">comparing staff terms and conditions </w:t>
      </w:r>
    </w:p>
    <w:tbl>
      <w:tblPr>
        <w:tblStyle w:val="TableGrid"/>
        <w:tblW w:w="0" w:type="auto"/>
        <w:tblLook w:val="04A0" w:firstRow="1" w:lastRow="0" w:firstColumn="1" w:lastColumn="0" w:noHBand="0" w:noVBand="1"/>
      </w:tblPr>
      <w:tblGrid>
        <w:gridCol w:w="2882"/>
        <w:gridCol w:w="2829"/>
        <w:gridCol w:w="2830"/>
      </w:tblGrid>
      <w:tr w:rsidR="00046299" w:rsidRPr="006B5344" w14:paraId="74B2A574" w14:textId="77777777" w:rsidTr="00CE1EA0">
        <w:tc>
          <w:tcPr>
            <w:tcW w:w="2829" w:type="dxa"/>
          </w:tcPr>
          <w:p w14:paraId="641CCE70" w14:textId="77777777" w:rsidR="00046299" w:rsidRPr="006B5344" w:rsidRDefault="00046299" w:rsidP="00CE1EA0">
            <w:pPr>
              <w:spacing w:before="120" w:after="120" w:line="276" w:lineRule="auto"/>
              <w:rPr>
                <w:rFonts w:cs="Arial"/>
              </w:rPr>
            </w:pPr>
          </w:p>
        </w:tc>
        <w:tc>
          <w:tcPr>
            <w:tcW w:w="2829" w:type="dxa"/>
          </w:tcPr>
          <w:p w14:paraId="402887E3" w14:textId="77777777" w:rsidR="00046299" w:rsidRPr="006B5344" w:rsidRDefault="00046299" w:rsidP="00CE1EA0">
            <w:pPr>
              <w:spacing w:before="120" w:after="120" w:line="276" w:lineRule="auto"/>
              <w:rPr>
                <w:rFonts w:cs="Arial"/>
              </w:rPr>
            </w:pPr>
            <w:r w:rsidRPr="006B5344">
              <w:rPr>
                <w:rFonts w:cs="Arial"/>
              </w:rPr>
              <w:t>Staff employed by contractor</w:t>
            </w:r>
          </w:p>
        </w:tc>
        <w:tc>
          <w:tcPr>
            <w:tcW w:w="2830" w:type="dxa"/>
          </w:tcPr>
          <w:p w14:paraId="6DF1EA33" w14:textId="5F1686CF" w:rsidR="00046299" w:rsidRPr="006B5344" w:rsidRDefault="00046299" w:rsidP="00CE1EA0">
            <w:pPr>
              <w:spacing w:before="120" w:after="120" w:line="276" w:lineRule="auto"/>
              <w:rPr>
                <w:rFonts w:cs="Arial"/>
              </w:rPr>
            </w:pPr>
            <w:r w:rsidRPr="006B5344">
              <w:rPr>
                <w:rFonts w:cs="Arial"/>
              </w:rPr>
              <w:t>Comparable staff directly employed by the public authority</w:t>
            </w:r>
          </w:p>
        </w:tc>
      </w:tr>
      <w:tr w:rsidR="00046299" w:rsidRPr="006B5344" w14:paraId="290F31A9" w14:textId="77777777" w:rsidTr="00CE1EA0">
        <w:tc>
          <w:tcPr>
            <w:tcW w:w="2829" w:type="dxa"/>
          </w:tcPr>
          <w:p w14:paraId="048247F5" w14:textId="77777777" w:rsidR="00046299" w:rsidRPr="006B5344" w:rsidRDefault="00046299" w:rsidP="00CE1EA0">
            <w:pPr>
              <w:spacing w:before="120" w:after="120" w:line="276" w:lineRule="auto"/>
              <w:rPr>
                <w:rFonts w:cs="Arial"/>
              </w:rPr>
            </w:pPr>
            <w:r w:rsidRPr="006B5344">
              <w:rPr>
                <w:rFonts w:cs="Arial"/>
              </w:rPr>
              <w:t xml:space="preserve">Pay rates </w:t>
            </w:r>
          </w:p>
          <w:p w14:paraId="150F3C60" w14:textId="77777777" w:rsidR="00046299" w:rsidRPr="006B5344" w:rsidRDefault="00046299" w:rsidP="00CE1EA0">
            <w:pPr>
              <w:spacing w:before="120" w:after="120" w:line="276" w:lineRule="auto"/>
              <w:rPr>
                <w:rFonts w:cs="Arial"/>
              </w:rPr>
            </w:pPr>
          </w:p>
        </w:tc>
        <w:tc>
          <w:tcPr>
            <w:tcW w:w="2829" w:type="dxa"/>
          </w:tcPr>
          <w:p w14:paraId="048BF576" w14:textId="77777777" w:rsidR="00046299" w:rsidRPr="006B5344" w:rsidRDefault="00046299" w:rsidP="00CE1EA0">
            <w:pPr>
              <w:spacing w:before="120" w:after="120" w:line="276" w:lineRule="auto"/>
              <w:rPr>
                <w:rFonts w:cs="Arial"/>
              </w:rPr>
            </w:pPr>
          </w:p>
        </w:tc>
        <w:tc>
          <w:tcPr>
            <w:tcW w:w="2830" w:type="dxa"/>
          </w:tcPr>
          <w:p w14:paraId="08546765" w14:textId="77777777" w:rsidR="00046299" w:rsidRPr="006B5344" w:rsidRDefault="00046299" w:rsidP="00CE1EA0">
            <w:pPr>
              <w:spacing w:before="120" w:after="120" w:line="276" w:lineRule="auto"/>
              <w:rPr>
                <w:rFonts w:cs="Arial"/>
              </w:rPr>
            </w:pPr>
          </w:p>
        </w:tc>
      </w:tr>
      <w:tr w:rsidR="00046299" w:rsidRPr="006B5344" w14:paraId="3FE0C42E" w14:textId="77777777" w:rsidTr="00CE1EA0">
        <w:tc>
          <w:tcPr>
            <w:tcW w:w="2829" w:type="dxa"/>
          </w:tcPr>
          <w:p w14:paraId="46F0DB10" w14:textId="77777777" w:rsidR="00046299" w:rsidRPr="006B5344" w:rsidRDefault="00046299" w:rsidP="00CE1EA0">
            <w:pPr>
              <w:spacing w:before="120" w:after="120" w:line="276" w:lineRule="auto"/>
              <w:rPr>
                <w:rFonts w:cs="Arial"/>
              </w:rPr>
            </w:pPr>
            <w:r w:rsidRPr="006B5344">
              <w:rPr>
                <w:rFonts w:cs="Arial"/>
              </w:rPr>
              <w:t xml:space="preserve">Pay increases </w:t>
            </w:r>
          </w:p>
          <w:p w14:paraId="2110D745" w14:textId="77777777" w:rsidR="00046299" w:rsidRPr="006B5344" w:rsidRDefault="00046299" w:rsidP="00CE1EA0">
            <w:pPr>
              <w:spacing w:before="120" w:after="120" w:line="276" w:lineRule="auto"/>
              <w:rPr>
                <w:rFonts w:cs="Arial"/>
              </w:rPr>
            </w:pPr>
          </w:p>
        </w:tc>
        <w:tc>
          <w:tcPr>
            <w:tcW w:w="2829" w:type="dxa"/>
          </w:tcPr>
          <w:p w14:paraId="1E1F3F78" w14:textId="77777777" w:rsidR="00046299" w:rsidRPr="006B5344" w:rsidRDefault="00046299" w:rsidP="00CE1EA0">
            <w:pPr>
              <w:spacing w:before="120" w:after="120" w:line="276" w:lineRule="auto"/>
              <w:rPr>
                <w:rFonts w:cs="Arial"/>
              </w:rPr>
            </w:pPr>
          </w:p>
        </w:tc>
        <w:tc>
          <w:tcPr>
            <w:tcW w:w="2830" w:type="dxa"/>
          </w:tcPr>
          <w:p w14:paraId="2FD2AA6C" w14:textId="77777777" w:rsidR="00046299" w:rsidRPr="006B5344" w:rsidRDefault="00046299" w:rsidP="00CE1EA0">
            <w:pPr>
              <w:spacing w:before="120" w:after="120" w:line="276" w:lineRule="auto"/>
              <w:rPr>
                <w:rFonts w:cs="Arial"/>
              </w:rPr>
            </w:pPr>
          </w:p>
        </w:tc>
      </w:tr>
      <w:tr w:rsidR="00046299" w:rsidRPr="006B5344" w14:paraId="6AC3DE33" w14:textId="77777777" w:rsidTr="00CE1EA0">
        <w:tc>
          <w:tcPr>
            <w:tcW w:w="2829" w:type="dxa"/>
          </w:tcPr>
          <w:p w14:paraId="2CD2F579" w14:textId="77777777" w:rsidR="00046299" w:rsidRPr="006B5344" w:rsidRDefault="00046299" w:rsidP="00CE1EA0">
            <w:pPr>
              <w:spacing w:before="120" w:after="120" w:line="276" w:lineRule="auto"/>
              <w:rPr>
                <w:rFonts w:cs="Arial"/>
              </w:rPr>
            </w:pPr>
            <w:r w:rsidRPr="006B5344">
              <w:rPr>
                <w:rFonts w:cs="Arial"/>
              </w:rPr>
              <w:t>Unsocial hours payments</w:t>
            </w:r>
          </w:p>
          <w:p w14:paraId="341FF7DA" w14:textId="77777777" w:rsidR="00046299" w:rsidRPr="006B5344" w:rsidRDefault="00046299" w:rsidP="00CE1EA0">
            <w:pPr>
              <w:spacing w:before="120" w:after="120" w:line="276" w:lineRule="auto"/>
              <w:rPr>
                <w:rFonts w:cs="Arial"/>
              </w:rPr>
            </w:pPr>
          </w:p>
        </w:tc>
        <w:tc>
          <w:tcPr>
            <w:tcW w:w="2829" w:type="dxa"/>
          </w:tcPr>
          <w:p w14:paraId="49743851" w14:textId="77777777" w:rsidR="00046299" w:rsidRPr="006B5344" w:rsidRDefault="00046299" w:rsidP="00CE1EA0">
            <w:pPr>
              <w:spacing w:before="120" w:after="120" w:line="276" w:lineRule="auto"/>
              <w:rPr>
                <w:rFonts w:cs="Arial"/>
              </w:rPr>
            </w:pPr>
          </w:p>
        </w:tc>
        <w:tc>
          <w:tcPr>
            <w:tcW w:w="2830" w:type="dxa"/>
          </w:tcPr>
          <w:p w14:paraId="0AA15844" w14:textId="77777777" w:rsidR="00046299" w:rsidRPr="006B5344" w:rsidRDefault="00046299" w:rsidP="00CE1EA0">
            <w:pPr>
              <w:spacing w:before="120" w:after="120" w:line="276" w:lineRule="auto"/>
              <w:rPr>
                <w:rFonts w:cs="Arial"/>
              </w:rPr>
            </w:pPr>
          </w:p>
        </w:tc>
      </w:tr>
      <w:tr w:rsidR="00046299" w:rsidRPr="006B5344" w14:paraId="026DA238" w14:textId="77777777" w:rsidTr="00CE1EA0">
        <w:tc>
          <w:tcPr>
            <w:tcW w:w="2829" w:type="dxa"/>
          </w:tcPr>
          <w:p w14:paraId="77303EE3" w14:textId="77777777" w:rsidR="00046299" w:rsidRPr="006B5344" w:rsidRDefault="00046299" w:rsidP="00CE1EA0">
            <w:pPr>
              <w:spacing w:before="120" w:after="120" w:line="276" w:lineRule="auto"/>
              <w:rPr>
                <w:rFonts w:cs="Arial"/>
              </w:rPr>
            </w:pPr>
            <w:r w:rsidRPr="006B5344">
              <w:rPr>
                <w:rFonts w:cs="Arial"/>
              </w:rPr>
              <w:t xml:space="preserve">Hours </w:t>
            </w:r>
          </w:p>
          <w:p w14:paraId="10E98E0B" w14:textId="77777777" w:rsidR="00046299" w:rsidRPr="006B5344" w:rsidRDefault="00046299" w:rsidP="00CE1EA0">
            <w:pPr>
              <w:spacing w:before="120" w:after="120" w:line="276" w:lineRule="auto"/>
              <w:rPr>
                <w:rFonts w:cs="Arial"/>
              </w:rPr>
            </w:pPr>
          </w:p>
        </w:tc>
        <w:tc>
          <w:tcPr>
            <w:tcW w:w="2829" w:type="dxa"/>
          </w:tcPr>
          <w:p w14:paraId="6AFAEDF9" w14:textId="77777777" w:rsidR="00046299" w:rsidRPr="006B5344" w:rsidRDefault="00046299" w:rsidP="00CE1EA0">
            <w:pPr>
              <w:spacing w:before="120" w:after="120" w:line="276" w:lineRule="auto"/>
              <w:rPr>
                <w:rFonts w:cs="Arial"/>
              </w:rPr>
            </w:pPr>
          </w:p>
        </w:tc>
        <w:tc>
          <w:tcPr>
            <w:tcW w:w="2830" w:type="dxa"/>
          </w:tcPr>
          <w:p w14:paraId="37884937" w14:textId="77777777" w:rsidR="00046299" w:rsidRPr="006B5344" w:rsidRDefault="00046299" w:rsidP="00CE1EA0">
            <w:pPr>
              <w:spacing w:before="120" w:after="120" w:line="276" w:lineRule="auto"/>
              <w:rPr>
                <w:rFonts w:cs="Arial"/>
              </w:rPr>
            </w:pPr>
          </w:p>
        </w:tc>
      </w:tr>
      <w:tr w:rsidR="00046299" w:rsidRPr="006B5344" w14:paraId="1FF0291E" w14:textId="77777777" w:rsidTr="00CE1EA0">
        <w:tc>
          <w:tcPr>
            <w:tcW w:w="2829" w:type="dxa"/>
          </w:tcPr>
          <w:p w14:paraId="42F4ECA6" w14:textId="77777777" w:rsidR="00046299" w:rsidRPr="006B5344" w:rsidRDefault="00046299" w:rsidP="00CE1EA0">
            <w:pPr>
              <w:spacing w:before="120" w:after="120" w:line="276" w:lineRule="auto"/>
              <w:rPr>
                <w:rFonts w:cs="Arial"/>
              </w:rPr>
            </w:pPr>
            <w:r w:rsidRPr="006B5344">
              <w:rPr>
                <w:rFonts w:cs="Arial"/>
              </w:rPr>
              <w:t>Leave</w:t>
            </w:r>
          </w:p>
          <w:p w14:paraId="49277FE3" w14:textId="77777777" w:rsidR="00046299" w:rsidRPr="006B5344" w:rsidRDefault="00046299" w:rsidP="00CE1EA0">
            <w:pPr>
              <w:spacing w:before="120" w:after="120" w:line="276" w:lineRule="auto"/>
              <w:rPr>
                <w:rFonts w:cs="Arial"/>
              </w:rPr>
            </w:pPr>
          </w:p>
        </w:tc>
        <w:tc>
          <w:tcPr>
            <w:tcW w:w="2829" w:type="dxa"/>
          </w:tcPr>
          <w:p w14:paraId="0B62014F" w14:textId="77777777" w:rsidR="00046299" w:rsidRPr="006B5344" w:rsidRDefault="00046299" w:rsidP="00CE1EA0">
            <w:pPr>
              <w:spacing w:before="120" w:after="120" w:line="276" w:lineRule="auto"/>
              <w:rPr>
                <w:rFonts w:cs="Arial"/>
              </w:rPr>
            </w:pPr>
          </w:p>
        </w:tc>
        <w:tc>
          <w:tcPr>
            <w:tcW w:w="2830" w:type="dxa"/>
          </w:tcPr>
          <w:p w14:paraId="49D8DF02" w14:textId="77777777" w:rsidR="00046299" w:rsidRPr="006B5344" w:rsidRDefault="00046299" w:rsidP="00CE1EA0">
            <w:pPr>
              <w:spacing w:before="120" w:after="120" w:line="276" w:lineRule="auto"/>
              <w:rPr>
                <w:rFonts w:cs="Arial"/>
              </w:rPr>
            </w:pPr>
          </w:p>
        </w:tc>
      </w:tr>
      <w:tr w:rsidR="00A11E0E" w:rsidRPr="006B5344" w14:paraId="4921854D" w14:textId="77777777" w:rsidTr="00265D48">
        <w:tc>
          <w:tcPr>
            <w:tcW w:w="2829" w:type="dxa"/>
          </w:tcPr>
          <w:p w14:paraId="065F376E" w14:textId="11AF73A6" w:rsidR="00A11E0E" w:rsidRDefault="00A11E0E" w:rsidP="00265D48">
            <w:pPr>
              <w:spacing w:before="120" w:after="120" w:line="276" w:lineRule="auto"/>
              <w:rPr>
                <w:rFonts w:cs="Arial"/>
              </w:rPr>
            </w:pPr>
            <w:r>
              <w:rPr>
                <w:rFonts w:cs="Arial"/>
              </w:rPr>
              <w:t>Sick pay</w:t>
            </w:r>
          </w:p>
          <w:p w14:paraId="0DDE384D" w14:textId="77777777" w:rsidR="00A11E0E" w:rsidRPr="006B5344" w:rsidRDefault="00A11E0E" w:rsidP="00265D48">
            <w:pPr>
              <w:spacing w:before="120" w:after="120" w:line="276" w:lineRule="auto"/>
              <w:rPr>
                <w:rFonts w:cs="Arial"/>
              </w:rPr>
            </w:pPr>
          </w:p>
        </w:tc>
        <w:tc>
          <w:tcPr>
            <w:tcW w:w="2829" w:type="dxa"/>
          </w:tcPr>
          <w:p w14:paraId="2122A470" w14:textId="77777777" w:rsidR="00A11E0E" w:rsidRPr="006B5344" w:rsidRDefault="00A11E0E" w:rsidP="00265D48">
            <w:pPr>
              <w:spacing w:before="120" w:after="120" w:line="276" w:lineRule="auto"/>
              <w:rPr>
                <w:rFonts w:cs="Arial"/>
              </w:rPr>
            </w:pPr>
          </w:p>
        </w:tc>
        <w:tc>
          <w:tcPr>
            <w:tcW w:w="2830" w:type="dxa"/>
          </w:tcPr>
          <w:p w14:paraId="490B1495" w14:textId="77777777" w:rsidR="00A11E0E" w:rsidRPr="006B5344" w:rsidRDefault="00A11E0E" w:rsidP="00265D48">
            <w:pPr>
              <w:spacing w:before="120" w:after="120" w:line="276" w:lineRule="auto"/>
              <w:rPr>
                <w:rFonts w:cs="Arial"/>
              </w:rPr>
            </w:pPr>
          </w:p>
        </w:tc>
      </w:tr>
      <w:tr w:rsidR="00046299" w:rsidRPr="006B5344" w14:paraId="3EFA8903" w14:textId="77777777" w:rsidTr="00CE1EA0">
        <w:tc>
          <w:tcPr>
            <w:tcW w:w="2829" w:type="dxa"/>
          </w:tcPr>
          <w:p w14:paraId="113E7320" w14:textId="4A38582F" w:rsidR="00046299" w:rsidRDefault="00046299" w:rsidP="00CE1EA0">
            <w:pPr>
              <w:spacing w:before="120" w:after="120" w:line="276" w:lineRule="auto"/>
              <w:rPr>
                <w:rFonts w:cs="Arial"/>
              </w:rPr>
            </w:pPr>
            <w:r>
              <w:rPr>
                <w:rFonts w:cs="Arial"/>
              </w:rPr>
              <w:t xml:space="preserve">Pension </w:t>
            </w:r>
            <w:r w:rsidR="00A11E0E">
              <w:rPr>
                <w:rFonts w:cs="Arial"/>
              </w:rPr>
              <w:t>scheme</w:t>
            </w:r>
          </w:p>
          <w:p w14:paraId="5B66321F" w14:textId="20E1CB3C" w:rsidR="00802532" w:rsidRPr="006B5344" w:rsidRDefault="00802532" w:rsidP="00CE1EA0">
            <w:pPr>
              <w:spacing w:before="120" w:after="120" w:line="276" w:lineRule="auto"/>
              <w:rPr>
                <w:rFonts w:cs="Arial"/>
              </w:rPr>
            </w:pPr>
          </w:p>
        </w:tc>
        <w:tc>
          <w:tcPr>
            <w:tcW w:w="2829" w:type="dxa"/>
          </w:tcPr>
          <w:p w14:paraId="7A9DC160" w14:textId="77777777" w:rsidR="00046299" w:rsidRPr="006B5344" w:rsidRDefault="00046299" w:rsidP="00CE1EA0">
            <w:pPr>
              <w:spacing w:before="120" w:after="120" w:line="276" w:lineRule="auto"/>
              <w:rPr>
                <w:rFonts w:cs="Arial"/>
              </w:rPr>
            </w:pPr>
          </w:p>
        </w:tc>
        <w:tc>
          <w:tcPr>
            <w:tcW w:w="2830" w:type="dxa"/>
          </w:tcPr>
          <w:p w14:paraId="11107238" w14:textId="77777777" w:rsidR="00046299" w:rsidRPr="006B5344" w:rsidRDefault="00046299" w:rsidP="00CE1EA0">
            <w:pPr>
              <w:spacing w:before="120" w:after="120" w:line="276" w:lineRule="auto"/>
              <w:rPr>
                <w:rFonts w:cs="Arial"/>
              </w:rPr>
            </w:pPr>
          </w:p>
        </w:tc>
      </w:tr>
      <w:tr w:rsidR="00046299" w:rsidRPr="006B5344" w14:paraId="57B17370" w14:textId="77777777" w:rsidTr="00CE1EA0">
        <w:tc>
          <w:tcPr>
            <w:tcW w:w="2829" w:type="dxa"/>
          </w:tcPr>
          <w:p w14:paraId="0A723A44" w14:textId="7479DEB8" w:rsidR="00046299" w:rsidRPr="006B5344" w:rsidRDefault="00C3385B" w:rsidP="00CE1EA0">
            <w:pPr>
              <w:spacing w:before="120" w:after="120" w:line="276" w:lineRule="auto"/>
              <w:rPr>
                <w:rFonts w:cs="Arial"/>
              </w:rPr>
            </w:pPr>
            <w:r w:rsidRPr="006B5344">
              <w:rPr>
                <w:rFonts w:cs="Arial"/>
              </w:rPr>
              <w:t>Other terms</w:t>
            </w:r>
            <w:r>
              <w:rPr>
                <w:rFonts w:cs="Arial"/>
              </w:rPr>
              <w:t xml:space="preserve"> (e.g. maternity/paternity/parental leave, rest breaks)</w:t>
            </w:r>
          </w:p>
        </w:tc>
        <w:tc>
          <w:tcPr>
            <w:tcW w:w="2829" w:type="dxa"/>
          </w:tcPr>
          <w:p w14:paraId="5B31E82A" w14:textId="77777777" w:rsidR="00046299" w:rsidRPr="006B5344" w:rsidRDefault="00046299" w:rsidP="00CE1EA0">
            <w:pPr>
              <w:spacing w:before="120" w:after="120" w:line="276" w:lineRule="auto"/>
              <w:rPr>
                <w:rFonts w:cs="Arial"/>
              </w:rPr>
            </w:pPr>
          </w:p>
        </w:tc>
        <w:tc>
          <w:tcPr>
            <w:tcW w:w="2830" w:type="dxa"/>
          </w:tcPr>
          <w:p w14:paraId="24A48C92" w14:textId="77777777" w:rsidR="00046299" w:rsidRPr="006B5344" w:rsidRDefault="00046299" w:rsidP="00CE1EA0">
            <w:pPr>
              <w:spacing w:before="120" w:after="120" w:line="276" w:lineRule="auto"/>
              <w:rPr>
                <w:rFonts w:cs="Arial"/>
              </w:rPr>
            </w:pPr>
          </w:p>
        </w:tc>
      </w:tr>
    </w:tbl>
    <w:p w14:paraId="234B2A62" w14:textId="15A5A54E" w:rsidR="00B674AE" w:rsidRDefault="00B674AE" w:rsidP="00DE4B1E">
      <w:pPr>
        <w:spacing w:before="120" w:after="120" w:line="276" w:lineRule="auto"/>
        <w:rPr>
          <w:rFonts w:cs="Arial"/>
        </w:rPr>
      </w:pPr>
    </w:p>
    <w:p w14:paraId="1DE294B4" w14:textId="77777777" w:rsidR="00B828F9" w:rsidRDefault="00B828F9">
      <w:pPr>
        <w:rPr>
          <w:rFonts w:cs="Arial"/>
        </w:rPr>
      </w:pPr>
      <w:r>
        <w:rPr>
          <w:rFonts w:cs="Arial"/>
        </w:rPr>
        <w:br w:type="page"/>
      </w:r>
    </w:p>
    <w:p w14:paraId="270AE2E6" w14:textId="276FDE3B" w:rsidR="00B828F9" w:rsidRDefault="00A14F9B" w:rsidP="00B828F9">
      <w:pPr>
        <w:spacing w:before="120" w:after="120" w:line="276" w:lineRule="auto"/>
        <w:rPr>
          <w:rFonts w:cs="Arial"/>
        </w:rPr>
      </w:pPr>
      <w:r w:rsidRPr="006B5344">
        <w:rPr>
          <w:rFonts w:cs="Arial"/>
        </w:rPr>
        <w:lastRenderedPageBreak/>
        <w:t xml:space="preserve">Staff who were transferred to </w:t>
      </w:r>
      <w:r>
        <w:rPr>
          <w:rFonts w:cs="Arial"/>
        </w:rPr>
        <w:t>a</w:t>
      </w:r>
      <w:r w:rsidRPr="006B5344">
        <w:rPr>
          <w:rFonts w:cs="Arial"/>
        </w:rPr>
        <w:t xml:space="preserve"> contractor under TUPE may not have seen such an erosion of terms and conditions as staff who have been taken on by the contractor since the transfer took place.</w:t>
      </w:r>
      <w:r>
        <w:rPr>
          <w:rFonts w:cs="Arial"/>
        </w:rPr>
        <w:t xml:space="preserve"> Therefore, the longer a </w:t>
      </w:r>
      <w:r w:rsidR="007453DA">
        <w:rPr>
          <w:rFonts w:cs="Arial"/>
        </w:rPr>
        <w:t xml:space="preserve">contract has been </w:t>
      </w:r>
      <w:r w:rsidR="00143926">
        <w:rPr>
          <w:rFonts w:cs="Arial"/>
        </w:rPr>
        <w:t>run by a contractor, the wider these differentials are liable to become.</w:t>
      </w:r>
      <w:r w:rsidR="00B828F9">
        <w:rPr>
          <w:rFonts w:cs="Arial"/>
        </w:rPr>
        <w:t xml:space="preserve"> This is often referred to as a “two tier workforce.”</w:t>
      </w:r>
    </w:p>
    <w:p w14:paraId="67D7FE54" w14:textId="2E34330E" w:rsidR="007B73B7" w:rsidRDefault="006D154B" w:rsidP="00A14F9B">
      <w:pPr>
        <w:spacing w:before="120" w:after="120" w:line="276" w:lineRule="auto"/>
        <w:rPr>
          <w:rFonts w:cs="Arial"/>
        </w:rPr>
      </w:pPr>
      <w:r>
        <w:rPr>
          <w:rFonts w:cs="Arial"/>
        </w:rPr>
        <w:t>Campaigning around terms and conditions</w:t>
      </w:r>
      <w:r w:rsidR="00DE6F4F">
        <w:rPr>
          <w:rFonts w:cs="Arial"/>
        </w:rPr>
        <w:t xml:space="preserve">, to bring them in line with directly employed staff or improvements such as payment of the Living Wage, </w:t>
      </w:r>
      <w:r w:rsidR="007B73B7">
        <w:rPr>
          <w:rFonts w:cs="Arial"/>
        </w:rPr>
        <w:t xml:space="preserve">have been crucial to many campaigns in </w:t>
      </w:r>
      <w:r w:rsidR="00E573ED">
        <w:rPr>
          <w:rFonts w:cs="Arial"/>
        </w:rPr>
        <w:t>p</w:t>
      </w:r>
      <w:r w:rsidR="00E32E86">
        <w:rPr>
          <w:rFonts w:cs="Arial"/>
        </w:rPr>
        <w:t xml:space="preserve">ersuading a contractor to decide against seeking to continue </w:t>
      </w:r>
      <w:r w:rsidR="00A97A99">
        <w:rPr>
          <w:rFonts w:cs="Arial"/>
        </w:rPr>
        <w:t xml:space="preserve">with the contract. This decision can be prompted by reduced profitability </w:t>
      </w:r>
      <w:r w:rsidR="00584CC0">
        <w:rPr>
          <w:rFonts w:cs="Arial"/>
        </w:rPr>
        <w:t xml:space="preserve">of the contract or concerns </w:t>
      </w:r>
      <w:r w:rsidR="00DA4215">
        <w:rPr>
          <w:rFonts w:cs="Arial"/>
        </w:rPr>
        <w:t xml:space="preserve">about the resources drawn into </w:t>
      </w:r>
      <w:r w:rsidR="00012CCB">
        <w:rPr>
          <w:rFonts w:cs="Arial"/>
        </w:rPr>
        <w:t xml:space="preserve">continual employment relations issues and reputational </w:t>
      </w:r>
      <w:r w:rsidR="004D40EC">
        <w:rPr>
          <w:rFonts w:cs="Arial"/>
        </w:rPr>
        <w:t>damage.</w:t>
      </w:r>
      <w:r w:rsidR="00F32D6F">
        <w:rPr>
          <w:rFonts w:cs="Arial"/>
        </w:rPr>
        <w:t xml:space="preserve"> The commissioning body may also realise that it is no longer cost effective to outsource the service.</w:t>
      </w:r>
    </w:p>
    <w:p w14:paraId="608E408F" w14:textId="1B780EAF" w:rsidR="00046299" w:rsidRPr="00AF5D2C" w:rsidRDefault="004205DA" w:rsidP="00A14F9B">
      <w:pPr>
        <w:spacing w:before="120" w:after="120" w:line="276" w:lineRule="auto"/>
        <w:rPr>
          <w:rFonts w:cs="Arial"/>
        </w:rPr>
      </w:pPr>
      <w:r w:rsidRPr="00AF5D2C">
        <w:rPr>
          <w:rFonts w:cs="Arial"/>
        </w:rPr>
        <w:t xml:space="preserve">Alongside the </w:t>
      </w:r>
      <w:r w:rsidR="00526E5F" w:rsidRPr="00AF5D2C">
        <w:rPr>
          <w:rFonts w:cs="Arial"/>
        </w:rPr>
        <w:t>contrast in terms and conditions</w:t>
      </w:r>
      <w:r w:rsidR="003565F9" w:rsidRPr="00AF5D2C">
        <w:rPr>
          <w:rFonts w:cs="Arial"/>
        </w:rPr>
        <w:t xml:space="preserve">, the financial results of the contractor can provide </w:t>
      </w:r>
      <w:r w:rsidR="00FC213D" w:rsidRPr="00AF5D2C">
        <w:rPr>
          <w:rFonts w:cs="Arial"/>
        </w:rPr>
        <w:t xml:space="preserve">staff </w:t>
      </w:r>
      <w:r w:rsidR="00DC29E7" w:rsidRPr="00AF5D2C">
        <w:rPr>
          <w:rFonts w:cs="Arial"/>
        </w:rPr>
        <w:t>with further insight into the injustice of their position.</w:t>
      </w:r>
    </w:p>
    <w:p w14:paraId="700DE5DC" w14:textId="51E69CE7" w:rsidR="00DC29E7" w:rsidRPr="00CB05F5" w:rsidRDefault="000E048A" w:rsidP="00516369">
      <w:pPr>
        <w:pStyle w:val="ListParagraph"/>
        <w:numPr>
          <w:ilvl w:val="0"/>
          <w:numId w:val="11"/>
        </w:numPr>
        <w:spacing w:before="120" w:after="120" w:line="276" w:lineRule="auto"/>
        <w:rPr>
          <w:rFonts w:cs="Arial"/>
          <w:sz w:val="22"/>
          <w:szCs w:val="22"/>
        </w:rPr>
      </w:pPr>
      <w:r w:rsidRPr="00CB05F5">
        <w:rPr>
          <w:rFonts w:cs="Arial"/>
          <w:sz w:val="22"/>
          <w:szCs w:val="22"/>
        </w:rPr>
        <w:t xml:space="preserve">The </w:t>
      </w:r>
      <w:r w:rsidR="00C73A89" w:rsidRPr="00CB05F5">
        <w:rPr>
          <w:rFonts w:cs="Arial"/>
          <w:sz w:val="22"/>
          <w:szCs w:val="22"/>
        </w:rPr>
        <w:t xml:space="preserve">latest accounts of private companies can be obtained through Companies House at </w:t>
      </w:r>
      <w:hyperlink r:id="rId31" w:history="1">
        <w:r w:rsidR="00001A7B" w:rsidRPr="00CB05F5">
          <w:rPr>
            <w:rStyle w:val="Hyperlink"/>
            <w:rFonts w:cs="Arial"/>
            <w:sz w:val="22"/>
            <w:szCs w:val="22"/>
          </w:rPr>
          <w:t>https://find-and-update.company-information.service.gov.uk/</w:t>
        </w:r>
      </w:hyperlink>
      <w:r w:rsidR="00001A7B" w:rsidRPr="00CB05F5">
        <w:rPr>
          <w:rFonts w:cs="Arial"/>
          <w:sz w:val="22"/>
          <w:szCs w:val="22"/>
        </w:rPr>
        <w:t xml:space="preserve"> </w:t>
      </w:r>
    </w:p>
    <w:p w14:paraId="162DC7C4" w14:textId="46C3A79D" w:rsidR="00CB05F5" w:rsidRPr="00CB05F5" w:rsidRDefault="00001A7B" w:rsidP="00516369">
      <w:pPr>
        <w:pStyle w:val="ListParagraph"/>
        <w:numPr>
          <w:ilvl w:val="0"/>
          <w:numId w:val="11"/>
        </w:numPr>
        <w:spacing w:before="120" w:after="120" w:line="276" w:lineRule="auto"/>
        <w:rPr>
          <w:rFonts w:cs="Arial"/>
          <w:sz w:val="22"/>
          <w:szCs w:val="22"/>
        </w:rPr>
      </w:pPr>
      <w:r w:rsidRPr="00CB05F5">
        <w:rPr>
          <w:rFonts w:cs="Arial"/>
          <w:sz w:val="22"/>
          <w:szCs w:val="22"/>
        </w:rPr>
        <w:t>The latest acc</w:t>
      </w:r>
      <w:r w:rsidR="00CB05F5" w:rsidRPr="00CB05F5">
        <w:rPr>
          <w:rFonts w:cs="Arial"/>
          <w:sz w:val="22"/>
          <w:szCs w:val="22"/>
        </w:rPr>
        <w:t>o</w:t>
      </w:r>
      <w:r w:rsidRPr="00CB05F5">
        <w:rPr>
          <w:rFonts w:cs="Arial"/>
          <w:sz w:val="22"/>
          <w:szCs w:val="22"/>
        </w:rPr>
        <w:t>unts of charities can be o</w:t>
      </w:r>
      <w:r w:rsidR="006B76A5" w:rsidRPr="00CB05F5">
        <w:rPr>
          <w:rFonts w:cs="Arial"/>
          <w:sz w:val="22"/>
          <w:szCs w:val="22"/>
        </w:rPr>
        <w:t xml:space="preserve">btained through the Charity </w:t>
      </w:r>
      <w:r w:rsidR="00CB05F5" w:rsidRPr="00CB05F5">
        <w:rPr>
          <w:rFonts w:cs="Arial"/>
          <w:sz w:val="22"/>
          <w:szCs w:val="22"/>
        </w:rPr>
        <w:t>Register</w:t>
      </w:r>
      <w:r w:rsidR="006B76A5" w:rsidRPr="00CB05F5">
        <w:rPr>
          <w:rFonts w:cs="Arial"/>
          <w:sz w:val="22"/>
          <w:szCs w:val="22"/>
        </w:rPr>
        <w:t xml:space="preserve"> at </w:t>
      </w:r>
      <w:hyperlink r:id="rId32" w:history="1">
        <w:r w:rsidR="003C7DDB" w:rsidRPr="00DE76DA">
          <w:rPr>
            <w:rStyle w:val="Hyperlink"/>
            <w:rFonts w:cs="Arial"/>
            <w:sz w:val="22"/>
            <w:szCs w:val="22"/>
          </w:rPr>
          <w:t>https://www.gov.uk/find-charity-information</w:t>
        </w:r>
      </w:hyperlink>
      <w:r w:rsidR="00CB05F5" w:rsidRPr="00CB05F5">
        <w:rPr>
          <w:rFonts w:cs="Arial"/>
        </w:rPr>
        <w:t xml:space="preserve"> </w:t>
      </w:r>
    </w:p>
    <w:p w14:paraId="6A3825A8" w14:textId="0C0A47BA" w:rsidR="00CB05F5" w:rsidRPr="00CB05F5" w:rsidRDefault="00CB05F5" w:rsidP="00516369">
      <w:pPr>
        <w:pStyle w:val="ListParagraph"/>
        <w:numPr>
          <w:ilvl w:val="0"/>
          <w:numId w:val="11"/>
        </w:numPr>
        <w:spacing w:before="120" w:after="120" w:line="276" w:lineRule="auto"/>
        <w:rPr>
          <w:rFonts w:cs="Arial"/>
          <w:sz w:val="22"/>
          <w:szCs w:val="22"/>
        </w:rPr>
      </w:pPr>
      <w:r w:rsidRPr="00CB05F5">
        <w:rPr>
          <w:rFonts w:cs="Arial"/>
          <w:sz w:val="22"/>
          <w:szCs w:val="22"/>
        </w:rPr>
        <w:t xml:space="preserve">The latest accounts of </w:t>
      </w:r>
      <w:r w:rsidR="003C7DDB">
        <w:rPr>
          <w:rFonts w:cs="Arial"/>
          <w:sz w:val="22"/>
          <w:szCs w:val="22"/>
        </w:rPr>
        <w:t xml:space="preserve">housing associations </w:t>
      </w:r>
      <w:r w:rsidRPr="00CB05F5">
        <w:rPr>
          <w:rFonts w:cs="Arial"/>
          <w:sz w:val="22"/>
          <w:szCs w:val="22"/>
        </w:rPr>
        <w:t xml:space="preserve">can be obtained through the </w:t>
      </w:r>
      <w:r w:rsidR="003C7DDB">
        <w:rPr>
          <w:rFonts w:cs="Arial"/>
          <w:sz w:val="22"/>
          <w:szCs w:val="22"/>
        </w:rPr>
        <w:t>Mutuals</w:t>
      </w:r>
      <w:r w:rsidRPr="00CB05F5">
        <w:rPr>
          <w:rFonts w:cs="Arial"/>
          <w:sz w:val="22"/>
          <w:szCs w:val="22"/>
        </w:rPr>
        <w:t xml:space="preserve"> Register</w:t>
      </w:r>
      <w:r w:rsidR="003C7DDB">
        <w:rPr>
          <w:rFonts w:cs="Arial"/>
          <w:sz w:val="22"/>
          <w:szCs w:val="22"/>
        </w:rPr>
        <w:t xml:space="preserve"> at </w:t>
      </w:r>
      <w:hyperlink r:id="rId33" w:history="1">
        <w:r w:rsidR="003C7DDB" w:rsidRPr="00DE76DA">
          <w:rPr>
            <w:rStyle w:val="Hyperlink"/>
            <w:rFonts w:cs="Arial"/>
            <w:sz w:val="22"/>
            <w:szCs w:val="22"/>
          </w:rPr>
          <w:t>https://mutuals.fca.org.uk/</w:t>
        </w:r>
      </w:hyperlink>
      <w:r w:rsidR="003C7DDB">
        <w:rPr>
          <w:rFonts w:cs="Arial"/>
          <w:sz w:val="22"/>
          <w:szCs w:val="22"/>
        </w:rPr>
        <w:t xml:space="preserve"> </w:t>
      </w:r>
    </w:p>
    <w:p w14:paraId="266E00D3" w14:textId="2D8388BA" w:rsidR="00933944" w:rsidRPr="00CE55B8" w:rsidRDefault="004462BC" w:rsidP="00046299">
      <w:pPr>
        <w:spacing w:before="120" w:after="120" w:line="276" w:lineRule="auto"/>
        <w:rPr>
          <w:rFonts w:cs="Arial"/>
        </w:rPr>
      </w:pPr>
      <w:r w:rsidRPr="00CE55B8">
        <w:rPr>
          <w:rFonts w:cs="Arial"/>
        </w:rPr>
        <w:t xml:space="preserve">However, for any assistance in interpreting </w:t>
      </w:r>
      <w:r w:rsidR="00CE55B8" w:rsidRPr="00CE55B8">
        <w:rPr>
          <w:rFonts w:cs="Arial"/>
        </w:rPr>
        <w:t xml:space="preserve">accounts, contact the Bargaining Support Group at </w:t>
      </w:r>
      <w:hyperlink r:id="rId34" w:history="1">
        <w:r w:rsidR="00CE55B8" w:rsidRPr="00DE76DA">
          <w:rPr>
            <w:rStyle w:val="Hyperlink"/>
            <w:rFonts w:cs="Arial"/>
          </w:rPr>
          <w:t>bsg@unison.co.uk</w:t>
        </w:r>
      </w:hyperlink>
      <w:r w:rsidR="00CE55B8">
        <w:rPr>
          <w:rFonts w:cs="Arial"/>
        </w:rPr>
        <w:t xml:space="preserve"> </w:t>
      </w:r>
    </w:p>
    <w:p w14:paraId="721FBD5D" w14:textId="498D8633" w:rsidR="00933944" w:rsidRPr="00A97C41" w:rsidRDefault="008D440F" w:rsidP="00046299">
      <w:pPr>
        <w:spacing w:before="120" w:after="120" w:line="276" w:lineRule="auto"/>
        <w:rPr>
          <w:rFonts w:cs="Arial"/>
        </w:rPr>
      </w:pPr>
      <w:r w:rsidRPr="00A97C41">
        <w:rPr>
          <w:rFonts w:cs="Arial"/>
        </w:rPr>
        <w:t>The type of in</w:t>
      </w:r>
      <w:r w:rsidR="00A97C41">
        <w:rPr>
          <w:rFonts w:cs="Arial"/>
        </w:rPr>
        <w:t>fo</w:t>
      </w:r>
      <w:r w:rsidRPr="00A97C41">
        <w:rPr>
          <w:rFonts w:cs="Arial"/>
        </w:rPr>
        <w:t>rmation that can b</w:t>
      </w:r>
      <w:r w:rsidR="00974DA5" w:rsidRPr="00A97C41">
        <w:rPr>
          <w:rFonts w:cs="Arial"/>
        </w:rPr>
        <w:t>e gleaned from accounts is as follows</w:t>
      </w:r>
      <w:r w:rsidR="00A97C41">
        <w:rPr>
          <w:rFonts w:cs="Arial"/>
        </w:rPr>
        <w:t>:</w:t>
      </w:r>
    </w:p>
    <w:p w14:paraId="6F51063F" w14:textId="72FD2D24" w:rsidR="00974DA5" w:rsidRPr="00A97C41" w:rsidRDefault="00974DA5" w:rsidP="00516369">
      <w:pPr>
        <w:pStyle w:val="ListParagraph"/>
        <w:numPr>
          <w:ilvl w:val="0"/>
          <w:numId w:val="12"/>
        </w:numPr>
        <w:spacing w:before="120" w:after="120" w:line="276" w:lineRule="auto"/>
        <w:rPr>
          <w:rFonts w:cs="Arial"/>
          <w:sz w:val="22"/>
          <w:szCs w:val="22"/>
        </w:rPr>
      </w:pPr>
      <w:r w:rsidRPr="00A97C41">
        <w:rPr>
          <w:rFonts w:cs="Arial"/>
          <w:sz w:val="22"/>
          <w:szCs w:val="22"/>
        </w:rPr>
        <w:t xml:space="preserve">Scale of </w:t>
      </w:r>
      <w:r w:rsidR="00A26A50" w:rsidRPr="00A97C41">
        <w:rPr>
          <w:rFonts w:cs="Arial"/>
          <w:sz w:val="22"/>
          <w:szCs w:val="22"/>
        </w:rPr>
        <w:t>profits made by the contractor</w:t>
      </w:r>
      <w:r w:rsidR="00752F4E">
        <w:rPr>
          <w:rFonts w:cs="Arial"/>
          <w:sz w:val="22"/>
          <w:szCs w:val="22"/>
        </w:rPr>
        <w:t>;</w:t>
      </w:r>
    </w:p>
    <w:p w14:paraId="7C555706" w14:textId="02C592CB" w:rsidR="00A26A50" w:rsidRPr="00A97C41" w:rsidRDefault="00A26A50" w:rsidP="00516369">
      <w:pPr>
        <w:pStyle w:val="ListParagraph"/>
        <w:numPr>
          <w:ilvl w:val="0"/>
          <w:numId w:val="12"/>
        </w:numPr>
        <w:spacing w:before="120" w:after="120" w:line="276" w:lineRule="auto"/>
        <w:rPr>
          <w:rFonts w:cs="Arial"/>
          <w:sz w:val="22"/>
          <w:szCs w:val="22"/>
        </w:rPr>
      </w:pPr>
      <w:r w:rsidRPr="00A97C41">
        <w:rPr>
          <w:rFonts w:cs="Arial"/>
          <w:sz w:val="22"/>
          <w:szCs w:val="22"/>
        </w:rPr>
        <w:t>Level of div</w:t>
      </w:r>
      <w:r w:rsidR="00752F4E">
        <w:rPr>
          <w:rFonts w:cs="Arial"/>
          <w:sz w:val="22"/>
          <w:szCs w:val="22"/>
        </w:rPr>
        <w:t>ide</w:t>
      </w:r>
      <w:r w:rsidRPr="00A97C41">
        <w:rPr>
          <w:rFonts w:cs="Arial"/>
          <w:sz w:val="22"/>
          <w:szCs w:val="22"/>
        </w:rPr>
        <w:t>nds handed out to shareholders by the contractor</w:t>
      </w:r>
      <w:r w:rsidR="00752F4E">
        <w:rPr>
          <w:rFonts w:cs="Arial"/>
          <w:sz w:val="22"/>
          <w:szCs w:val="22"/>
        </w:rPr>
        <w:t>;</w:t>
      </w:r>
    </w:p>
    <w:p w14:paraId="0587D917" w14:textId="6E8CA6F1" w:rsidR="00A26A50" w:rsidRPr="00A97C41" w:rsidRDefault="007A40C5" w:rsidP="00516369">
      <w:pPr>
        <w:pStyle w:val="ListParagraph"/>
        <w:numPr>
          <w:ilvl w:val="0"/>
          <w:numId w:val="12"/>
        </w:numPr>
        <w:spacing w:before="120" w:after="120" w:line="276" w:lineRule="auto"/>
        <w:rPr>
          <w:rFonts w:cs="Arial"/>
          <w:sz w:val="22"/>
          <w:szCs w:val="22"/>
        </w:rPr>
      </w:pPr>
      <w:r w:rsidRPr="00A97C41">
        <w:rPr>
          <w:rFonts w:cs="Arial"/>
          <w:sz w:val="22"/>
          <w:szCs w:val="22"/>
        </w:rPr>
        <w:t xml:space="preserve">The contrast between </w:t>
      </w:r>
      <w:r w:rsidR="003F432D" w:rsidRPr="00A97C41">
        <w:rPr>
          <w:rFonts w:cs="Arial"/>
          <w:sz w:val="22"/>
          <w:szCs w:val="22"/>
        </w:rPr>
        <w:t>staff costs and profits</w:t>
      </w:r>
      <w:r w:rsidR="00752F4E">
        <w:rPr>
          <w:rFonts w:cs="Arial"/>
          <w:sz w:val="22"/>
          <w:szCs w:val="22"/>
        </w:rPr>
        <w:t>;</w:t>
      </w:r>
    </w:p>
    <w:p w14:paraId="4E492A1C" w14:textId="24ED64DD" w:rsidR="003F432D" w:rsidRPr="00A97C41" w:rsidRDefault="0064397D" w:rsidP="00516369">
      <w:pPr>
        <w:pStyle w:val="ListParagraph"/>
        <w:numPr>
          <w:ilvl w:val="0"/>
          <w:numId w:val="12"/>
        </w:numPr>
        <w:spacing w:before="120" w:after="120" w:line="276" w:lineRule="auto"/>
        <w:rPr>
          <w:rFonts w:cs="Arial"/>
          <w:sz w:val="22"/>
          <w:szCs w:val="22"/>
        </w:rPr>
      </w:pPr>
      <w:r w:rsidRPr="00A97C41">
        <w:rPr>
          <w:rFonts w:cs="Arial"/>
          <w:sz w:val="22"/>
          <w:szCs w:val="22"/>
        </w:rPr>
        <w:t>Remuneration of the chief executive officer</w:t>
      </w:r>
      <w:r w:rsidR="00752F4E">
        <w:rPr>
          <w:rFonts w:cs="Arial"/>
          <w:sz w:val="22"/>
          <w:szCs w:val="22"/>
        </w:rPr>
        <w:t>.</w:t>
      </w:r>
    </w:p>
    <w:p w14:paraId="749D9C1D" w14:textId="1EE93E22" w:rsidR="00D8797D" w:rsidRDefault="00D8797D">
      <w:pPr>
        <w:rPr>
          <w:rFonts w:cs="Arial"/>
          <w:b/>
          <w:bCs/>
        </w:rPr>
      </w:pPr>
    </w:p>
    <w:p w14:paraId="392FCF6B" w14:textId="77777777" w:rsidR="002D75CD" w:rsidRDefault="002D75CD">
      <w:pPr>
        <w:rPr>
          <w:rFonts w:cs="Arial"/>
          <w:b/>
          <w:bCs/>
        </w:rPr>
      </w:pPr>
      <w:r>
        <w:rPr>
          <w:rFonts w:cs="Arial"/>
          <w:b/>
          <w:bCs/>
        </w:rPr>
        <w:br w:type="page"/>
      </w:r>
    </w:p>
    <w:p w14:paraId="7A3500E0" w14:textId="77777777" w:rsidR="002D75CD" w:rsidRPr="00324DC8" w:rsidRDefault="002D75CD" w:rsidP="0029696E">
      <w:pPr>
        <w:pStyle w:val="Heading2"/>
      </w:pPr>
      <w:bookmarkStart w:id="18" w:name="_Toc115440807"/>
      <w:r w:rsidRPr="00324DC8">
        <w:lastRenderedPageBreak/>
        <w:t>Campaign activities</w:t>
      </w:r>
      <w:bookmarkEnd w:id="18"/>
    </w:p>
    <w:p w14:paraId="6726B9D1" w14:textId="77777777" w:rsidR="00B05953" w:rsidRDefault="00B05953" w:rsidP="00B05953">
      <w:pPr>
        <w:spacing w:before="120" w:after="120" w:line="276" w:lineRule="auto"/>
        <w:rPr>
          <w:rFonts w:cs="Arial"/>
        </w:rPr>
      </w:pPr>
      <w:r>
        <w:rPr>
          <w:rFonts w:cs="Arial"/>
        </w:rPr>
        <w:t>After all the groundwork has been done amongst the contractor workforce in building membership, encouraging members to get involved as activists, identifying the grievances of staff and helping staff understand the injustice of their treatment when compared to directly employed staff, the campaign will eventually move on to identify a timetable of events for taking forward the insourcing campaign itself.</w:t>
      </w:r>
    </w:p>
    <w:p w14:paraId="53B36AF4" w14:textId="382702D2" w:rsidR="00B05953" w:rsidRDefault="00B05953" w:rsidP="00B05953">
      <w:pPr>
        <w:spacing w:before="120" w:after="120" w:line="276" w:lineRule="auto"/>
        <w:rPr>
          <w:rFonts w:cs="Arial"/>
        </w:rPr>
      </w:pPr>
      <w:r>
        <w:rPr>
          <w:rFonts w:cs="Arial"/>
        </w:rPr>
        <w:t>It will be important for the whole of the branch to know about the campaign and to be actively involved in the campaign to bring the service in</w:t>
      </w:r>
      <w:r w:rsidR="00B92943">
        <w:rPr>
          <w:rFonts w:cs="Arial"/>
        </w:rPr>
        <w:t>-</w:t>
      </w:r>
      <w:r>
        <w:rPr>
          <w:rFonts w:cs="Arial"/>
        </w:rPr>
        <w:t xml:space="preserve">house. All of the activists and members who are employed directly by the public authority/commissioning body will have a part of play in the activities that form part of the campaign plan. </w:t>
      </w:r>
    </w:p>
    <w:p w14:paraId="7ADCF92A" w14:textId="77777777" w:rsidR="002D75CD" w:rsidRDefault="002D75CD" w:rsidP="002D75CD">
      <w:pPr>
        <w:spacing w:before="120" w:after="120" w:line="276" w:lineRule="auto"/>
        <w:rPr>
          <w:rFonts w:cs="Arial"/>
        </w:rPr>
      </w:pPr>
      <w:r>
        <w:rPr>
          <w:rFonts w:cs="Arial"/>
        </w:rPr>
        <w:t>The template below is a suggested set of activities, which have been deployed as part of many successful insourcing campaigns. It should be integrated with the next section of the guide considering how key allies can be brought in to strengthen the campaign.</w:t>
      </w:r>
    </w:p>
    <w:p w14:paraId="0A4FBFCA" w14:textId="77777777" w:rsidR="002D75CD" w:rsidRPr="001B15C8" w:rsidRDefault="002D75CD" w:rsidP="002D75CD">
      <w:pPr>
        <w:spacing w:before="240" w:after="120" w:line="276" w:lineRule="auto"/>
        <w:rPr>
          <w:rFonts w:cs="Arial"/>
          <w:b/>
          <w:bCs/>
        </w:rPr>
      </w:pPr>
      <w:r>
        <w:rPr>
          <w:rFonts w:cs="Arial"/>
          <w:b/>
          <w:bCs/>
        </w:rPr>
        <w:t>T</w:t>
      </w:r>
      <w:r w:rsidRPr="001B15C8">
        <w:rPr>
          <w:rFonts w:cs="Arial"/>
          <w:b/>
          <w:bCs/>
        </w:rPr>
        <w:t>emplate</w:t>
      </w:r>
      <w:r>
        <w:rPr>
          <w:rFonts w:cs="Arial"/>
          <w:b/>
          <w:bCs/>
        </w:rPr>
        <w:t xml:space="preserve"> plan for campaigning activities</w:t>
      </w:r>
    </w:p>
    <w:tbl>
      <w:tblPr>
        <w:tblStyle w:val="TableGrid"/>
        <w:tblW w:w="0" w:type="auto"/>
        <w:tblLook w:val="04A0" w:firstRow="1" w:lastRow="0" w:firstColumn="1" w:lastColumn="0" w:noHBand="0" w:noVBand="1"/>
      </w:tblPr>
      <w:tblGrid>
        <w:gridCol w:w="4244"/>
        <w:gridCol w:w="4244"/>
      </w:tblGrid>
      <w:tr w:rsidR="002D75CD" w14:paraId="40382FDD" w14:textId="77777777" w:rsidTr="003110B4">
        <w:tc>
          <w:tcPr>
            <w:tcW w:w="4244" w:type="dxa"/>
          </w:tcPr>
          <w:p w14:paraId="307D61DB" w14:textId="77777777" w:rsidR="002D75CD" w:rsidRDefault="002D75CD" w:rsidP="003110B4">
            <w:pPr>
              <w:spacing w:before="120" w:after="120" w:line="276" w:lineRule="auto"/>
              <w:rPr>
                <w:rFonts w:cs="Arial"/>
              </w:rPr>
            </w:pPr>
            <w:r>
              <w:rPr>
                <w:rFonts w:cs="Arial"/>
              </w:rPr>
              <w:t>Activities</w:t>
            </w:r>
          </w:p>
        </w:tc>
        <w:tc>
          <w:tcPr>
            <w:tcW w:w="4244" w:type="dxa"/>
          </w:tcPr>
          <w:p w14:paraId="551FCE3F" w14:textId="77777777" w:rsidR="002D75CD" w:rsidRDefault="002D75CD" w:rsidP="003110B4">
            <w:pPr>
              <w:spacing w:before="120" w:after="120" w:line="276" w:lineRule="auto"/>
              <w:rPr>
                <w:rFonts w:cs="Arial"/>
              </w:rPr>
            </w:pPr>
            <w:r>
              <w:rPr>
                <w:rFonts w:cs="Arial"/>
              </w:rPr>
              <w:t>Specific actions / timetable</w:t>
            </w:r>
          </w:p>
        </w:tc>
      </w:tr>
      <w:tr w:rsidR="002D75CD" w14:paraId="2277A44E" w14:textId="77777777" w:rsidTr="003110B4">
        <w:tc>
          <w:tcPr>
            <w:tcW w:w="4244" w:type="dxa"/>
          </w:tcPr>
          <w:p w14:paraId="4690F71E" w14:textId="77777777" w:rsidR="002D75CD" w:rsidRDefault="002D75CD" w:rsidP="003110B4">
            <w:pPr>
              <w:spacing w:before="120" w:after="120" w:line="276" w:lineRule="auto"/>
              <w:rPr>
                <w:rFonts w:cs="Arial"/>
              </w:rPr>
            </w:pPr>
            <w:r>
              <w:rPr>
                <w:rFonts w:cs="Arial"/>
              </w:rPr>
              <w:t>Demonstration / march / rally</w:t>
            </w:r>
          </w:p>
          <w:p w14:paraId="42651ED4" w14:textId="77777777" w:rsidR="002D75CD" w:rsidRDefault="002D75CD" w:rsidP="003110B4">
            <w:pPr>
              <w:spacing w:before="120" w:after="120" w:line="276" w:lineRule="auto"/>
              <w:rPr>
                <w:rFonts w:cs="Arial"/>
              </w:rPr>
            </w:pPr>
            <w:r>
              <w:rPr>
                <w:rFonts w:cs="Arial"/>
              </w:rPr>
              <w:t>[Often held outside an important public authority building to maximise attention on the campaign]</w:t>
            </w:r>
          </w:p>
          <w:p w14:paraId="3C5C7831" w14:textId="77777777" w:rsidR="002D75CD" w:rsidRDefault="002D75CD" w:rsidP="003110B4">
            <w:pPr>
              <w:spacing w:before="120" w:after="120" w:line="276" w:lineRule="auto"/>
              <w:rPr>
                <w:rFonts w:cs="Arial"/>
              </w:rPr>
            </w:pPr>
          </w:p>
        </w:tc>
        <w:tc>
          <w:tcPr>
            <w:tcW w:w="4244" w:type="dxa"/>
          </w:tcPr>
          <w:p w14:paraId="427BCD16" w14:textId="77777777" w:rsidR="002D75CD" w:rsidRDefault="002D75CD" w:rsidP="003110B4">
            <w:pPr>
              <w:spacing w:before="120" w:after="120" w:line="276" w:lineRule="auto"/>
              <w:rPr>
                <w:rFonts w:cs="Arial"/>
              </w:rPr>
            </w:pPr>
          </w:p>
        </w:tc>
      </w:tr>
      <w:tr w:rsidR="002D75CD" w14:paraId="4DAD805E" w14:textId="77777777" w:rsidTr="003110B4">
        <w:tc>
          <w:tcPr>
            <w:tcW w:w="4244" w:type="dxa"/>
          </w:tcPr>
          <w:p w14:paraId="62E6F99C" w14:textId="77777777" w:rsidR="002D75CD" w:rsidRDefault="002D75CD" w:rsidP="003110B4">
            <w:pPr>
              <w:spacing w:before="120" w:after="120" w:line="276" w:lineRule="auto"/>
              <w:rPr>
                <w:rFonts w:cs="Arial"/>
              </w:rPr>
            </w:pPr>
            <w:r>
              <w:rPr>
                <w:rFonts w:cs="Arial"/>
              </w:rPr>
              <w:t>Petition</w:t>
            </w:r>
          </w:p>
          <w:p w14:paraId="5202B521" w14:textId="77777777" w:rsidR="002D75CD" w:rsidRDefault="002D75CD" w:rsidP="003110B4">
            <w:pPr>
              <w:spacing w:before="120" w:after="120" w:line="276" w:lineRule="auto"/>
              <w:rPr>
                <w:rFonts w:cs="Arial"/>
              </w:rPr>
            </w:pPr>
            <w:r>
              <w:rPr>
                <w:rFonts w:cs="Arial"/>
              </w:rPr>
              <w:t>[Helps engage staff in campaign, offers vehicle to engage with public and demonstrate scale of support]</w:t>
            </w:r>
          </w:p>
          <w:p w14:paraId="4CEB9C90" w14:textId="77777777" w:rsidR="002D75CD" w:rsidRDefault="002D75CD" w:rsidP="003110B4">
            <w:pPr>
              <w:spacing w:before="120" w:after="120" w:line="276" w:lineRule="auto"/>
              <w:rPr>
                <w:rFonts w:cs="Arial"/>
              </w:rPr>
            </w:pPr>
          </w:p>
        </w:tc>
        <w:tc>
          <w:tcPr>
            <w:tcW w:w="4244" w:type="dxa"/>
          </w:tcPr>
          <w:p w14:paraId="05E21788" w14:textId="77777777" w:rsidR="002D75CD" w:rsidRDefault="002D75CD" w:rsidP="003110B4">
            <w:pPr>
              <w:spacing w:before="120" w:after="120" w:line="276" w:lineRule="auto"/>
              <w:rPr>
                <w:rFonts w:cs="Arial"/>
              </w:rPr>
            </w:pPr>
          </w:p>
        </w:tc>
      </w:tr>
      <w:tr w:rsidR="002D75CD" w14:paraId="4A9400B9" w14:textId="77777777" w:rsidTr="003110B4">
        <w:tc>
          <w:tcPr>
            <w:tcW w:w="4244" w:type="dxa"/>
          </w:tcPr>
          <w:p w14:paraId="14226653" w14:textId="77777777" w:rsidR="002D75CD" w:rsidRDefault="002D75CD" w:rsidP="003110B4">
            <w:pPr>
              <w:spacing w:before="120" w:after="120" w:line="276" w:lineRule="auto"/>
              <w:rPr>
                <w:rFonts w:cs="Arial"/>
              </w:rPr>
            </w:pPr>
            <w:r>
              <w:rPr>
                <w:rFonts w:cs="Arial"/>
              </w:rPr>
              <w:t>Publicity stunt</w:t>
            </w:r>
          </w:p>
          <w:p w14:paraId="06BC3F45" w14:textId="77777777" w:rsidR="002D75CD" w:rsidRDefault="002D75CD" w:rsidP="003110B4">
            <w:pPr>
              <w:spacing w:before="120" w:after="120" w:line="276" w:lineRule="auto"/>
              <w:rPr>
                <w:rFonts w:cs="Arial"/>
              </w:rPr>
            </w:pPr>
            <w:r>
              <w:rPr>
                <w:rFonts w:cs="Arial"/>
              </w:rPr>
              <w:t>[Particularly helpful for attracting media attention to the campaign]</w:t>
            </w:r>
          </w:p>
          <w:p w14:paraId="7ED3E79F" w14:textId="77777777" w:rsidR="002D75CD" w:rsidRDefault="002D75CD" w:rsidP="003110B4">
            <w:pPr>
              <w:spacing w:before="120" w:after="120" w:line="276" w:lineRule="auto"/>
              <w:rPr>
                <w:rFonts w:cs="Arial"/>
              </w:rPr>
            </w:pPr>
          </w:p>
        </w:tc>
        <w:tc>
          <w:tcPr>
            <w:tcW w:w="4244" w:type="dxa"/>
          </w:tcPr>
          <w:p w14:paraId="2269A963" w14:textId="77777777" w:rsidR="002D75CD" w:rsidRDefault="002D75CD" w:rsidP="003110B4">
            <w:pPr>
              <w:spacing w:before="120" w:after="120" w:line="276" w:lineRule="auto"/>
              <w:rPr>
                <w:rFonts w:cs="Arial"/>
              </w:rPr>
            </w:pPr>
          </w:p>
        </w:tc>
      </w:tr>
      <w:tr w:rsidR="002D75CD" w14:paraId="4EB074CA" w14:textId="77777777" w:rsidTr="003110B4">
        <w:tc>
          <w:tcPr>
            <w:tcW w:w="4244" w:type="dxa"/>
          </w:tcPr>
          <w:p w14:paraId="2AEC972B" w14:textId="77777777" w:rsidR="002D75CD" w:rsidRDefault="002D75CD" w:rsidP="003110B4">
            <w:pPr>
              <w:spacing w:before="120" w:after="120" w:line="276" w:lineRule="auto"/>
              <w:rPr>
                <w:rFonts w:cs="Arial"/>
              </w:rPr>
            </w:pPr>
            <w:r>
              <w:rPr>
                <w:rFonts w:cs="Arial"/>
              </w:rPr>
              <w:t>Report launch</w:t>
            </w:r>
          </w:p>
          <w:p w14:paraId="51701DEB" w14:textId="77777777" w:rsidR="002D75CD" w:rsidRDefault="002D75CD" w:rsidP="003110B4">
            <w:pPr>
              <w:spacing w:before="120" w:after="120" w:line="276" w:lineRule="auto"/>
              <w:rPr>
                <w:rFonts w:cs="Arial"/>
              </w:rPr>
            </w:pPr>
            <w:r>
              <w:rPr>
                <w:rFonts w:cs="Arial"/>
              </w:rPr>
              <w:t xml:space="preserve">[Analysis of the contract, covering inadequacies of the procurement process and failures in service delivery / costs can be critical in persuading decision makers engaged in commissioning] </w:t>
            </w:r>
          </w:p>
          <w:p w14:paraId="55389D48" w14:textId="77777777" w:rsidR="002D75CD" w:rsidRDefault="002D75CD" w:rsidP="003110B4">
            <w:pPr>
              <w:spacing w:before="120" w:after="120" w:line="276" w:lineRule="auto"/>
              <w:rPr>
                <w:rFonts w:cs="Arial"/>
              </w:rPr>
            </w:pPr>
          </w:p>
        </w:tc>
        <w:tc>
          <w:tcPr>
            <w:tcW w:w="4244" w:type="dxa"/>
          </w:tcPr>
          <w:p w14:paraId="77F6B5FC" w14:textId="77777777" w:rsidR="002D75CD" w:rsidRDefault="002D75CD" w:rsidP="003110B4">
            <w:pPr>
              <w:spacing w:before="120" w:after="120" w:line="276" w:lineRule="auto"/>
              <w:rPr>
                <w:rFonts w:cs="Arial"/>
              </w:rPr>
            </w:pPr>
          </w:p>
        </w:tc>
      </w:tr>
      <w:tr w:rsidR="002D75CD" w14:paraId="557B0DCC" w14:textId="77777777" w:rsidTr="003110B4">
        <w:tc>
          <w:tcPr>
            <w:tcW w:w="4244" w:type="dxa"/>
          </w:tcPr>
          <w:p w14:paraId="7B1E2CA7" w14:textId="77777777" w:rsidR="002D75CD" w:rsidRDefault="002D75CD" w:rsidP="003110B4">
            <w:pPr>
              <w:spacing w:before="120" w:after="120" w:line="276" w:lineRule="auto"/>
              <w:rPr>
                <w:rFonts w:cs="Arial"/>
              </w:rPr>
            </w:pPr>
            <w:r>
              <w:rPr>
                <w:rFonts w:cs="Arial"/>
              </w:rPr>
              <w:lastRenderedPageBreak/>
              <w:t>Letter writing campaign</w:t>
            </w:r>
          </w:p>
          <w:p w14:paraId="4FA3EBF1" w14:textId="77777777" w:rsidR="002D75CD" w:rsidRDefault="002D75CD" w:rsidP="003110B4">
            <w:pPr>
              <w:spacing w:before="120" w:after="120" w:line="276" w:lineRule="auto"/>
              <w:rPr>
                <w:rFonts w:cs="Arial"/>
              </w:rPr>
            </w:pPr>
            <w:r>
              <w:rPr>
                <w:rFonts w:cs="Arial"/>
              </w:rPr>
              <w:t>[Can be deployed to highlight the issue among the local media or to raise pressure on local elected officials]</w:t>
            </w:r>
          </w:p>
          <w:p w14:paraId="5E9F5E55" w14:textId="77777777" w:rsidR="002D75CD" w:rsidRDefault="002D75CD" w:rsidP="003110B4">
            <w:pPr>
              <w:spacing w:before="120" w:after="120" w:line="276" w:lineRule="auto"/>
              <w:rPr>
                <w:rFonts w:cs="Arial"/>
              </w:rPr>
            </w:pPr>
          </w:p>
        </w:tc>
        <w:tc>
          <w:tcPr>
            <w:tcW w:w="4244" w:type="dxa"/>
          </w:tcPr>
          <w:p w14:paraId="22F2BE4B" w14:textId="77777777" w:rsidR="002D75CD" w:rsidRDefault="002D75CD" w:rsidP="003110B4">
            <w:pPr>
              <w:spacing w:before="120" w:after="120" w:line="276" w:lineRule="auto"/>
              <w:rPr>
                <w:rFonts w:cs="Arial"/>
              </w:rPr>
            </w:pPr>
          </w:p>
        </w:tc>
      </w:tr>
      <w:tr w:rsidR="002D75CD" w14:paraId="016F235A" w14:textId="77777777" w:rsidTr="003110B4">
        <w:tc>
          <w:tcPr>
            <w:tcW w:w="4244" w:type="dxa"/>
          </w:tcPr>
          <w:p w14:paraId="6CCD410B" w14:textId="77777777" w:rsidR="002D75CD" w:rsidRDefault="002D75CD" w:rsidP="003110B4">
            <w:pPr>
              <w:spacing w:before="120" w:after="120" w:line="276" w:lineRule="auto"/>
              <w:rPr>
                <w:rFonts w:cs="Arial"/>
              </w:rPr>
            </w:pPr>
            <w:r>
              <w:rPr>
                <w:rFonts w:cs="Arial"/>
              </w:rPr>
              <w:t xml:space="preserve">Lobby </w:t>
            </w:r>
          </w:p>
          <w:p w14:paraId="19453F74" w14:textId="40DC62B0" w:rsidR="002D75CD" w:rsidRDefault="002D75CD" w:rsidP="003110B4">
            <w:pPr>
              <w:spacing w:before="120" w:after="120" w:line="276" w:lineRule="auto"/>
              <w:rPr>
                <w:rFonts w:cs="Arial"/>
              </w:rPr>
            </w:pPr>
            <w:r>
              <w:rPr>
                <w:rFonts w:cs="Arial"/>
              </w:rPr>
              <w:t xml:space="preserve">[May involve attendance at scrutiny committees, cabinet meetings or councillor / MP </w:t>
            </w:r>
            <w:r w:rsidR="00F01739">
              <w:rPr>
                <w:rFonts w:cs="Arial"/>
              </w:rPr>
              <w:t xml:space="preserve">/ Member of devolved government </w:t>
            </w:r>
            <w:r>
              <w:rPr>
                <w:rFonts w:cs="Arial"/>
              </w:rPr>
              <w:t>surgeries]</w:t>
            </w:r>
          </w:p>
          <w:p w14:paraId="10A013BE" w14:textId="77777777" w:rsidR="002D75CD" w:rsidRDefault="002D75CD" w:rsidP="003110B4">
            <w:pPr>
              <w:spacing w:before="120" w:after="120" w:line="276" w:lineRule="auto"/>
              <w:rPr>
                <w:rFonts w:cs="Arial"/>
              </w:rPr>
            </w:pPr>
            <w:r>
              <w:rPr>
                <w:rFonts w:cs="Arial"/>
              </w:rPr>
              <w:t xml:space="preserve"> </w:t>
            </w:r>
          </w:p>
        </w:tc>
        <w:tc>
          <w:tcPr>
            <w:tcW w:w="4244" w:type="dxa"/>
          </w:tcPr>
          <w:p w14:paraId="68222841" w14:textId="77777777" w:rsidR="002D75CD" w:rsidRDefault="002D75CD" w:rsidP="003110B4">
            <w:pPr>
              <w:spacing w:before="120" w:after="120" w:line="276" w:lineRule="auto"/>
              <w:rPr>
                <w:rFonts w:cs="Arial"/>
              </w:rPr>
            </w:pPr>
          </w:p>
        </w:tc>
      </w:tr>
      <w:tr w:rsidR="002D75CD" w14:paraId="752B58C8" w14:textId="77777777" w:rsidTr="003110B4">
        <w:tc>
          <w:tcPr>
            <w:tcW w:w="4244" w:type="dxa"/>
          </w:tcPr>
          <w:p w14:paraId="1FABF017" w14:textId="77777777" w:rsidR="002D75CD" w:rsidRDefault="002D75CD" w:rsidP="003110B4">
            <w:pPr>
              <w:spacing w:before="120" w:after="120" w:line="276" w:lineRule="auto"/>
              <w:rPr>
                <w:rFonts w:cs="Arial"/>
              </w:rPr>
            </w:pPr>
            <w:r>
              <w:rPr>
                <w:rFonts w:cs="Arial"/>
              </w:rPr>
              <w:t>Equality impact assessment</w:t>
            </w:r>
          </w:p>
          <w:p w14:paraId="22266545" w14:textId="77777777" w:rsidR="002D75CD" w:rsidRDefault="002D75CD" w:rsidP="003110B4">
            <w:pPr>
              <w:spacing w:before="120" w:after="120" w:line="276" w:lineRule="auto"/>
              <w:rPr>
                <w:rFonts w:cs="Arial"/>
              </w:rPr>
            </w:pPr>
            <w:r>
              <w:rPr>
                <w:rFonts w:cs="Arial"/>
              </w:rPr>
              <w:t xml:space="preserve">[Pressing a public authority to conduct an Equality Impact Assessment of the contracting out of a service can assist pressure on commissioning bodies by exposing the extent to which low income, women, ethnic minority and possibly disabled staff are damaged by outsourcing. UNISON’s </w:t>
            </w:r>
            <w:hyperlink r:id="rId35" w:history="1">
              <w:r w:rsidRPr="002C51D6">
                <w:rPr>
                  <w:rStyle w:val="Hyperlink"/>
                  <w:rFonts w:cs="Arial"/>
                </w:rPr>
                <w:t>template impact assessment</w:t>
              </w:r>
            </w:hyperlink>
            <w:r>
              <w:rPr>
                <w:rStyle w:val="FootnoteReference"/>
                <w:rFonts w:cs="Arial"/>
              </w:rPr>
              <w:footnoteReference w:id="7"/>
            </w:r>
            <w:r>
              <w:rPr>
                <w:rFonts w:cs="Arial"/>
              </w:rPr>
              <w:t xml:space="preserve"> may offer a useful reference]</w:t>
            </w:r>
          </w:p>
          <w:p w14:paraId="3607CEE9" w14:textId="77777777" w:rsidR="002D75CD" w:rsidRDefault="002D75CD" w:rsidP="003110B4">
            <w:pPr>
              <w:spacing w:before="120" w:after="120" w:line="276" w:lineRule="auto"/>
              <w:rPr>
                <w:rFonts w:cs="Arial"/>
              </w:rPr>
            </w:pPr>
            <w:r>
              <w:rPr>
                <w:rFonts w:cs="Arial"/>
              </w:rPr>
              <w:t xml:space="preserve"> </w:t>
            </w:r>
          </w:p>
        </w:tc>
        <w:tc>
          <w:tcPr>
            <w:tcW w:w="4244" w:type="dxa"/>
          </w:tcPr>
          <w:p w14:paraId="6499A3BC" w14:textId="77777777" w:rsidR="002D75CD" w:rsidRDefault="002D75CD" w:rsidP="003110B4">
            <w:pPr>
              <w:spacing w:before="120" w:after="120" w:line="276" w:lineRule="auto"/>
              <w:rPr>
                <w:rFonts w:cs="Arial"/>
              </w:rPr>
            </w:pPr>
          </w:p>
        </w:tc>
      </w:tr>
    </w:tbl>
    <w:p w14:paraId="75015FD6" w14:textId="21D9BCE1" w:rsidR="00C70E9C" w:rsidRDefault="00C70E9C">
      <w:pPr>
        <w:rPr>
          <w:rFonts w:cs="Arial"/>
          <w:b/>
          <w:bCs/>
        </w:rPr>
      </w:pPr>
      <w:r>
        <w:rPr>
          <w:rFonts w:cs="Arial"/>
          <w:b/>
          <w:bCs/>
        </w:rPr>
        <w:br w:type="page"/>
      </w:r>
    </w:p>
    <w:p w14:paraId="245C9CFD" w14:textId="77777777" w:rsidR="002562C0" w:rsidRPr="00A55114" w:rsidRDefault="002562C0" w:rsidP="002562C0">
      <w:pPr>
        <w:pStyle w:val="Heading1"/>
      </w:pPr>
      <w:bookmarkStart w:id="19" w:name="_Toc115440808"/>
      <w:r w:rsidRPr="00A55114">
        <w:lastRenderedPageBreak/>
        <w:t xml:space="preserve">Winning allies </w:t>
      </w:r>
      <w:r>
        <w:t>to strengthen the campaign</w:t>
      </w:r>
      <w:bookmarkEnd w:id="19"/>
    </w:p>
    <w:p w14:paraId="1DAA64AA" w14:textId="77777777" w:rsidR="00DE13F5" w:rsidRDefault="00DE13F5" w:rsidP="00DE13F5">
      <w:pPr>
        <w:spacing w:before="120" w:after="120" w:line="276" w:lineRule="auto"/>
        <w:rPr>
          <w:rFonts w:cs="Arial"/>
        </w:rPr>
      </w:pPr>
      <w:r w:rsidRPr="00C84329">
        <w:rPr>
          <w:rFonts w:cs="Arial"/>
        </w:rPr>
        <w:t xml:space="preserve">A </w:t>
      </w:r>
      <w:r>
        <w:rPr>
          <w:rFonts w:cs="Arial"/>
        </w:rPr>
        <w:t xml:space="preserve">strong membership dedicated to taking the insourcing campaign forward is a cornerstone of any successful initiative. But the campaign will also need to go beyond the workforce to win influential allies who can exert pressure on the decision makers who will determine whether: </w:t>
      </w:r>
    </w:p>
    <w:p w14:paraId="2CE49923" w14:textId="77777777" w:rsidR="00DE13F5" w:rsidRPr="00282E1C" w:rsidRDefault="00DE13F5" w:rsidP="00DE13F5">
      <w:pPr>
        <w:pStyle w:val="ListParagraph"/>
        <w:numPr>
          <w:ilvl w:val="0"/>
          <w:numId w:val="20"/>
        </w:numPr>
        <w:spacing w:before="120" w:after="120" w:line="276" w:lineRule="auto"/>
        <w:rPr>
          <w:rFonts w:cs="Arial"/>
          <w:sz w:val="22"/>
          <w:szCs w:val="22"/>
        </w:rPr>
      </w:pPr>
      <w:r w:rsidRPr="00282E1C">
        <w:rPr>
          <w:rFonts w:cs="Arial"/>
          <w:sz w:val="22"/>
          <w:szCs w:val="22"/>
        </w:rPr>
        <w:t>A contract will revert to in-house provision at its conclusion;</w:t>
      </w:r>
    </w:p>
    <w:p w14:paraId="58D3A336" w14:textId="77777777" w:rsidR="00DE13F5" w:rsidRPr="00282E1C" w:rsidRDefault="00DE13F5" w:rsidP="00DE13F5">
      <w:pPr>
        <w:pStyle w:val="ListParagraph"/>
        <w:numPr>
          <w:ilvl w:val="0"/>
          <w:numId w:val="20"/>
        </w:numPr>
        <w:spacing w:before="120" w:after="120" w:line="276" w:lineRule="auto"/>
        <w:rPr>
          <w:rFonts w:cs="Arial"/>
          <w:sz w:val="22"/>
          <w:szCs w:val="22"/>
        </w:rPr>
      </w:pPr>
      <w:r w:rsidRPr="00282E1C">
        <w:rPr>
          <w:rFonts w:cs="Arial"/>
          <w:sz w:val="22"/>
          <w:szCs w:val="22"/>
        </w:rPr>
        <w:t>The contract will be put out to tender once more;</w:t>
      </w:r>
    </w:p>
    <w:p w14:paraId="4A29441B" w14:textId="77777777" w:rsidR="00DE13F5" w:rsidRPr="00282E1C" w:rsidRDefault="00DE13F5" w:rsidP="00DE13F5">
      <w:pPr>
        <w:pStyle w:val="ListParagraph"/>
        <w:numPr>
          <w:ilvl w:val="0"/>
          <w:numId w:val="20"/>
        </w:numPr>
        <w:spacing w:before="120" w:after="120" w:line="276" w:lineRule="auto"/>
        <w:rPr>
          <w:rFonts w:cs="Arial"/>
          <w:sz w:val="22"/>
          <w:szCs w:val="22"/>
        </w:rPr>
      </w:pPr>
      <w:r w:rsidRPr="00282E1C">
        <w:rPr>
          <w:rFonts w:cs="Arial"/>
          <w:sz w:val="22"/>
          <w:szCs w:val="22"/>
        </w:rPr>
        <w:t>An in-house bid will form one of the options during the tender process.</w:t>
      </w:r>
    </w:p>
    <w:p w14:paraId="2C269275" w14:textId="77777777" w:rsidR="00DE13F5" w:rsidRDefault="00DE13F5" w:rsidP="00DE13F5">
      <w:pPr>
        <w:spacing w:before="120" w:after="120" w:line="276" w:lineRule="auto"/>
        <w:rPr>
          <w:rFonts w:cs="Arial"/>
        </w:rPr>
      </w:pPr>
      <w:r>
        <w:rPr>
          <w:rFonts w:cs="Arial"/>
        </w:rPr>
        <w:t xml:space="preserve">In order to do this effectively, the campaign team will need to be clear about the arguments it’s making for in-house provision and what groups / individuals it is targeting. </w:t>
      </w:r>
    </w:p>
    <w:p w14:paraId="5ECD5364" w14:textId="77777777" w:rsidR="00DE13F5" w:rsidRDefault="00DE13F5" w:rsidP="00DE13F5">
      <w:pPr>
        <w:spacing w:before="120" w:after="120" w:line="276" w:lineRule="auto"/>
        <w:rPr>
          <w:rFonts w:cs="Arial"/>
        </w:rPr>
      </w:pPr>
    </w:p>
    <w:p w14:paraId="060508B6" w14:textId="77777777" w:rsidR="00DE13F5" w:rsidRDefault="00DE13F5" w:rsidP="0029696E">
      <w:pPr>
        <w:pStyle w:val="Heading2"/>
      </w:pPr>
      <w:bookmarkStart w:id="20" w:name="_Toc115440809"/>
      <w:r>
        <w:t>The key arguments</w:t>
      </w:r>
      <w:bookmarkEnd w:id="20"/>
    </w:p>
    <w:p w14:paraId="0A2BD861" w14:textId="77777777" w:rsidR="00DE13F5" w:rsidRDefault="00DE13F5" w:rsidP="00DE13F5">
      <w:pPr>
        <w:spacing w:before="120" w:after="120" w:line="276" w:lineRule="auto"/>
        <w:rPr>
          <w:rFonts w:cs="Arial"/>
        </w:rPr>
      </w:pPr>
      <w:r>
        <w:rPr>
          <w:rFonts w:cs="Arial"/>
        </w:rPr>
        <w:t>The case for in-house services is typically built around the following key arguments.</w:t>
      </w:r>
    </w:p>
    <w:p w14:paraId="4F18C5CC" w14:textId="77777777" w:rsidR="00DE13F5" w:rsidRPr="001B15C8" w:rsidRDefault="00DE13F5" w:rsidP="00DE13F5">
      <w:pPr>
        <w:spacing w:before="240" w:after="120" w:line="276" w:lineRule="auto"/>
        <w:rPr>
          <w:rFonts w:cs="Arial"/>
          <w:b/>
          <w:bCs/>
        </w:rPr>
      </w:pPr>
      <w:r>
        <w:rPr>
          <w:rFonts w:cs="Arial"/>
          <w:b/>
          <w:bCs/>
        </w:rPr>
        <w:t>T</w:t>
      </w:r>
      <w:r w:rsidRPr="001B15C8">
        <w:rPr>
          <w:rFonts w:cs="Arial"/>
          <w:b/>
          <w:bCs/>
        </w:rPr>
        <w:t>emplate</w:t>
      </w:r>
      <w:r>
        <w:rPr>
          <w:rFonts w:cs="Arial"/>
          <w:b/>
          <w:bCs/>
        </w:rPr>
        <w:t xml:space="preserve"> for detailing case </w:t>
      </w:r>
    </w:p>
    <w:tbl>
      <w:tblPr>
        <w:tblStyle w:val="TableGrid"/>
        <w:tblW w:w="0" w:type="auto"/>
        <w:tblLook w:val="04A0" w:firstRow="1" w:lastRow="0" w:firstColumn="1" w:lastColumn="0" w:noHBand="0" w:noVBand="1"/>
      </w:tblPr>
      <w:tblGrid>
        <w:gridCol w:w="4244"/>
        <w:gridCol w:w="4244"/>
      </w:tblGrid>
      <w:tr w:rsidR="00DE13F5" w:rsidRPr="00BA317A" w14:paraId="25A42968" w14:textId="77777777" w:rsidTr="003110B4">
        <w:tc>
          <w:tcPr>
            <w:tcW w:w="4244" w:type="dxa"/>
          </w:tcPr>
          <w:p w14:paraId="046904AC" w14:textId="77777777" w:rsidR="00DE13F5" w:rsidRPr="00BA317A" w:rsidRDefault="00DE13F5" w:rsidP="003110B4">
            <w:pPr>
              <w:spacing w:before="120" w:after="120" w:line="276" w:lineRule="auto"/>
              <w:rPr>
                <w:rFonts w:cs="Arial"/>
              </w:rPr>
            </w:pPr>
            <w:r>
              <w:rPr>
                <w:rFonts w:cs="Arial"/>
              </w:rPr>
              <w:t>Argument</w:t>
            </w:r>
          </w:p>
        </w:tc>
        <w:tc>
          <w:tcPr>
            <w:tcW w:w="4244" w:type="dxa"/>
          </w:tcPr>
          <w:p w14:paraId="4BE4DAA1" w14:textId="77777777" w:rsidR="00DE13F5" w:rsidRPr="00BA317A" w:rsidRDefault="00DE13F5" w:rsidP="003110B4">
            <w:pPr>
              <w:spacing w:before="120" w:after="120" w:line="276" w:lineRule="auto"/>
              <w:rPr>
                <w:rFonts w:cs="Arial"/>
              </w:rPr>
            </w:pPr>
            <w:r>
              <w:rPr>
                <w:rFonts w:cs="Arial"/>
              </w:rPr>
              <w:t xml:space="preserve">Evidence </w:t>
            </w:r>
          </w:p>
        </w:tc>
      </w:tr>
      <w:tr w:rsidR="00DE13F5" w:rsidRPr="00BA317A" w14:paraId="4D9F8155" w14:textId="77777777" w:rsidTr="003110B4">
        <w:tc>
          <w:tcPr>
            <w:tcW w:w="4244" w:type="dxa"/>
          </w:tcPr>
          <w:p w14:paraId="25D5493C" w14:textId="77777777" w:rsidR="00DE13F5" w:rsidRPr="00BA317A" w:rsidRDefault="00DE13F5" w:rsidP="003110B4">
            <w:pPr>
              <w:spacing w:before="120" w:after="120" w:line="276" w:lineRule="auto"/>
              <w:rPr>
                <w:rFonts w:cs="Arial"/>
              </w:rPr>
            </w:pPr>
            <w:r>
              <w:rPr>
                <w:rFonts w:cs="Arial"/>
              </w:rPr>
              <w:t>Contractor staff are treated unfairly in comparison to those staff directly employed by the public authority</w:t>
            </w:r>
          </w:p>
        </w:tc>
        <w:tc>
          <w:tcPr>
            <w:tcW w:w="4244" w:type="dxa"/>
          </w:tcPr>
          <w:p w14:paraId="02673D18" w14:textId="77777777" w:rsidR="00DE13F5" w:rsidRPr="00BA317A" w:rsidRDefault="00DE13F5" w:rsidP="003110B4">
            <w:pPr>
              <w:spacing w:before="120" w:after="120" w:line="276" w:lineRule="auto"/>
              <w:rPr>
                <w:rFonts w:cs="Arial"/>
              </w:rPr>
            </w:pPr>
            <w:r>
              <w:rPr>
                <w:rFonts w:cs="Arial"/>
              </w:rPr>
              <w:t xml:space="preserve">[Possible source - the template developed under the Providing Information section of this guide / evidence of the turnover rates climbing because of staff discontent / as well as more grievance cases / disputes] </w:t>
            </w:r>
          </w:p>
        </w:tc>
      </w:tr>
      <w:tr w:rsidR="00DE13F5" w:rsidRPr="00BA317A" w14:paraId="77CCCEDE" w14:textId="77777777" w:rsidTr="003110B4">
        <w:tc>
          <w:tcPr>
            <w:tcW w:w="4244" w:type="dxa"/>
          </w:tcPr>
          <w:p w14:paraId="7B317BE2" w14:textId="77777777" w:rsidR="00DE13F5" w:rsidRPr="00BA317A" w:rsidRDefault="00DE13F5" w:rsidP="003110B4">
            <w:pPr>
              <w:spacing w:before="120" w:after="120" w:line="276" w:lineRule="auto"/>
              <w:rPr>
                <w:rFonts w:cs="Arial"/>
              </w:rPr>
            </w:pPr>
            <w:r>
              <w:rPr>
                <w:rFonts w:cs="Arial"/>
              </w:rPr>
              <w:t>Contractor staff have lost the right to bargaining collectively over their pay, terms and conditions</w:t>
            </w:r>
          </w:p>
        </w:tc>
        <w:tc>
          <w:tcPr>
            <w:tcW w:w="4244" w:type="dxa"/>
          </w:tcPr>
          <w:p w14:paraId="346A946C" w14:textId="77777777" w:rsidR="00DE13F5" w:rsidRPr="00BA317A" w:rsidRDefault="00DE13F5" w:rsidP="003110B4">
            <w:pPr>
              <w:spacing w:before="120" w:after="120" w:line="276" w:lineRule="auto"/>
              <w:rPr>
                <w:rFonts w:cs="Arial"/>
              </w:rPr>
            </w:pPr>
            <w:r>
              <w:rPr>
                <w:rFonts w:cs="Arial"/>
              </w:rPr>
              <w:t>[Possible source – this should be evident from the loss of a recognition agreement and absence of negotiations over staff terms]</w:t>
            </w:r>
          </w:p>
        </w:tc>
      </w:tr>
      <w:tr w:rsidR="00DE13F5" w:rsidRPr="00BA317A" w14:paraId="673A5994" w14:textId="77777777" w:rsidTr="003110B4">
        <w:tc>
          <w:tcPr>
            <w:tcW w:w="4244" w:type="dxa"/>
          </w:tcPr>
          <w:p w14:paraId="07292079" w14:textId="77777777" w:rsidR="00DE13F5" w:rsidRPr="00BA317A" w:rsidRDefault="00DE13F5" w:rsidP="003110B4">
            <w:pPr>
              <w:spacing w:before="120" w:after="120" w:line="276" w:lineRule="auto"/>
              <w:rPr>
                <w:rFonts w:cs="Arial"/>
              </w:rPr>
            </w:pPr>
            <w:r>
              <w:rPr>
                <w:rFonts w:cs="Arial"/>
              </w:rPr>
              <w:t>The contractor has been generating major private profits despite service issues / attacks on staff terms and conditions</w:t>
            </w:r>
          </w:p>
        </w:tc>
        <w:tc>
          <w:tcPr>
            <w:tcW w:w="4244" w:type="dxa"/>
          </w:tcPr>
          <w:p w14:paraId="4FCF8551" w14:textId="77777777" w:rsidR="00DE13F5" w:rsidRPr="00BA317A" w:rsidRDefault="00DE13F5" w:rsidP="003110B4">
            <w:pPr>
              <w:spacing w:before="120" w:after="120" w:line="276" w:lineRule="auto"/>
              <w:rPr>
                <w:rFonts w:cs="Arial"/>
              </w:rPr>
            </w:pPr>
            <w:r>
              <w:rPr>
                <w:rFonts w:cs="Arial"/>
              </w:rPr>
              <w:t xml:space="preserve">[Possible source – Contact the Bargaining Support Group via </w:t>
            </w:r>
            <w:hyperlink r:id="rId36" w:history="1">
              <w:r w:rsidRPr="00530B90">
                <w:rPr>
                  <w:rStyle w:val="Hyperlink"/>
                  <w:rFonts w:cs="Arial"/>
                </w:rPr>
                <w:t>bsg@unison.co.uk</w:t>
              </w:r>
            </w:hyperlink>
            <w:r>
              <w:rPr>
                <w:rFonts w:cs="Arial"/>
              </w:rPr>
              <w:t xml:space="preserve"> for details of the contractor’s financial results. Contractors often determine pay, terms and conditions according to the profitability of an individual contract. However, the profitability of the contractor’s wider group can still offer a useful reference point.]</w:t>
            </w:r>
          </w:p>
        </w:tc>
      </w:tr>
      <w:tr w:rsidR="00DE13F5" w:rsidRPr="00BA317A" w14:paraId="0B85318D" w14:textId="77777777" w:rsidTr="003110B4">
        <w:tc>
          <w:tcPr>
            <w:tcW w:w="4244" w:type="dxa"/>
          </w:tcPr>
          <w:p w14:paraId="448B64D9" w14:textId="77777777" w:rsidR="00DE13F5" w:rsidRPr="00BA317A" w:rsidRDefault="00DE13F5" w:rsidP="003110B4">
            <w:pPr>
              <w:spacing w:before="120" w:after="120" w:line="276" w:lineRule="auto"/>
              <w:rPr>
                <w:rFonts w:cs="Arial"/>
              </w:rPr>
            </w:pPr>
            <w:r>
              <w:rPr>
                <w:rFonts w:cs="Arial"/>
              </w:rPr>
              <w:lastRenderedPageBreak/>
              <w:t>The contractor’s low wage model has a damaging effect on the local economy</w:t>
            </w:r>
          </w:p>
        </w:tc>
        <w:tc>
          <w:tcPr>
            <w:tcW w:w="4244" w:type="dxa"/>
          </w:tcPr>
          <w:p w14:paraId="32A8A9C1" w14:textId="77777777" w:rsidR="00DE13F5" w:rsidRPr="00BA317A" w:rsidRDefault="00DE13F5" w:rsidP="003110B4">
            <w:pPr>
              <w:spacing w:before="120" w:after="120" w:line="276" w:lineRule="auto"/>
              <w:rPr>
                <w:rFonts w:cs="Arial"/>
              </w:rPr>
            </w:pPr>
            <w:r>
              <w:rPr>
                <w:rFonts w:cs="Arial"/>
              </w:rPr>
              <w:t>[Possible source – Obtain details of the number of staff on the National Minimum Wage or wages below the Living Wage to support this point. If not available from any contractor source, it may be useful to conduct a short staff survey]</w:t>
            </w:r>
          </w:p>
        </w:tc>
      </w:tr>
      <w:tr w:rsidR="00DE13F5" w:rsidRPr="00BA317A" w14:paraId="12AD4436" w14:textId="77777777" w:rsidTr="003110B4">
        <w:tc>
          <w:tcPr>
            <w:tcW w:w="4244" w:type="dxa"/>
          </w:tcPr>
          <w:p w14:paraId="0FCA98EF" w14:textId="77777777" w:rsidR="00DE13F5" w:rsidRPr="00BA317A" w:rsidRDefault="00DE13F5" w:rsidP="003110B4">
            <w:pPr>
              <w:spacing w:before="120" w:after="120" w:line="276" w:lineRule="auto"/>
              <w:rPr>
                <w:rFonts w:cs="Arial"/>
              </w:rPr>
            </w:pPr>
            <w:r>
              <w:rPr>
                <w:rFonts w:cs="Arial"/>
              </w:rPr>
              <w:t>The standard of service has declined since the contractor took over and / or has not matched promised performance levels</w:t>
            </w:r>
          </w:p>
        </w:tc>
        <w:tc>
          <w:tcPr>
            <w:tcW w:w="4244" w:type="dxa"/>
          </w:tcPr>
          <w:p w14:paraId="6A59D0D4" w14:textId="77777777" w:rsidR="00DE13F5" w:rsidRPr="00BA317A" w:rsidRDefault="00DE13F5" w:rsidP="003110B4">
            <w:pPr>
              <w:spacing w:before="120" w:after="120" w:line="276" w:lineRule="auto"/>
              <w:rPr>
                <w:rFonts w:cs="Arial"/>
              </w:rPr>
            </w:pPr>
            <w:r>
              <w:rPr>
                <w:rFonts w:cs="Arial"/>
              </w:rPr>
              <w:t>[Possible source - Key performance indicators monitored as part of the contract / surveys of staff / surveys of service users]</w:t>
            </w:r>
          </w:p>
        </w:tc>
      </w:tr>
      <w:tr w:rsidR="00DE13F5" w:rsidRPr="00BA317A" w14:paraId="0EA087AB" w14:textId="77777777" w:rsidTr="003110B4">
        <w:tc>
          <w:tcPr>
            <w:tcW w:w="4244" w:type="dxa"/>
          </w:tcPr>
          <w:p w14:paraId="1C1E9460" w14:textId="77777777" w:rsidR="00DE13F5" w:rsidRPr="00BA317A" w:rsidRDefault="00DE13F5" w:rsidP="003110B4">
            <w:pPr>
              <w:spacing w:before="120" w:after="120" w:line="276" w:lineRule="auto"/>
              <w:rPr>
                <w:rFonts w:cs="Arial"/>
              </w:rPr>
            </w:pPr>
            <w:r>
              <w:rPr>
                <w:rFonts w:cs="Arial"/>
              </w:rPr>
              <w:t>The c</w:t>
            </w:r>
            <w:r w:rsidRPr="00BA317A">
              <w:rPr>
                <w:rFonts w:cs="Arial"/>
              </w:rPr>
              <w:t>ost</w:t>
            </w:r>
            <w:r>
              <w:rPr>
                <w:rFonts w:cs="Arial"/>
              </w:rPr>
              <w:t xml:space="preserve"> of the service has surpassed the original budgeted cost (some contracts have been notorious for exorbitant charges for any deviation from agreed terms)</w:t>
            </w:r>
          </w:p>
        </w:tc>
        <w:tc>
          <w:tcPr>
            <w:tcW w:w="4244" w:type="dxa"/>
          </w:tcPr>
          <w:p w14:paraId="5C2EE8A9" w14:textId="77777777" w:rsidR="00DE13F5" w:rsidRPr="00BA317A" w:rsidRDefault="00DE13F5" w:rsidP="003110B4">
            <w:pPr>
              <w:spacing w:before="120" w:after="120" w:line="276" w:lineRule="auto"/>
              <w:rPr>
                <w:rFonts w:cs="Arial"/>
              </w:rPr>
            </w:pPr>
            <w:r>
              <w:rPr>
                <w:rFonts w:cs="Arial"/>
              </w:rPr>
              <w:t xml:space="preserve">[Possible source – An FoI to the public authority (an authority may try to hide behind commercial confidentiality, though there is a strong case that cost is a matter of public interest) / seeking details of costs charged for changes to the contract may also offer those examples of excessive add-ons] </w:t>
            </w:r>
          </w:p>
        </w:tc>
      </w:tr>
      <w:tr w:rsidR="00DE13F5" w:rsidRPr="00BA317A" w14:paraId="16AF77A8" w14:textId="77777777" w:rsidTr="003110B4">
        <w:tc>
          <w:tcPr>
            <w:tcW w:w="4244" w:type="dxa"/>
          </w:tcPr>
          <w:p w14:paraId="3F8170A8" w14:textId="77777777" w:rsidR="00DE13F5" w:rsidRPr="00BA317A" w:rsidRDefault="00DE13F5" w:rsidP="003110B4">
            <w:pPr>
              <w:spacing w:before="120" w:after="120" w:line="276" w:lineRule="auto"/>
              <w:rPr>
                <w:rFonts w:cs="Arial"/>
              </w:rPr>
            </w:pPr>
            <w:r>
              <w:rPr>
                <w:rFonts w:cs="Arial"/>
              </w:rPr>
              <w:t>The public authority has lost flexibility in how it manages its business</w:t>
            </w:r>
          </w:p>
        </w:tc>
        <w:tc>
          <w:tcPr>
            <w:tcW w:w="4244" w:type="dxa"/>
          </w:tcPr>
          <w:p w14:paraId="63CBA616" w14:textId="77777777" w:rsidR="00DE13F5" w:rsidRPr="00BA317A" w:rsidRDefault="00DE13F5" w:rsidP="003110B4">
            <w:pPr>
              <w:spacing w:before="120" w:after="120" w:line="276" w:lineRule="auto"/>
              <w:rPr>
                <w:rFonts w:cs="Arial"/>
              </w:rPr>
            </w:pPr>
            <w:r>
              <w:rPr>
                <w:rFonts w:cs="Arial"/>
              </w:rPr>
              <w:t>[Possible source – Any examples are most likely to come from the experiences of staff working in the contractor and / or the directly employed public authority staff they work alongside]</w:t>
            </w:r>
          </w:p>
        </w:tc>
      </w:tr>
      <w:tr w:rsidR="00DE13F5" w:rsidRPr="00BA317A" w14:paraId="76DBE119" w14:textId="77777777" w:rsidTr="003110B4">
        <w:tc>
          <w:tcPr>
            <w:tcW w:w="4244" w:type="dxa"/>
          </w:tcPr>
          <w:p w14:paraId="648E1D74" w14:textId="77777777" w:rsidR="00DE13F5" w:rsidRPr="00BA317A" w:rsidRDefault="00DE13F5" w:rsidP="003110B4">
            <w:pPr>
              <w:spacing w:before="120" w:after="120" w:line="276" w:lineRule="auto"/>
              <w:rPr>
                <w:rFonts w:cs="Arial"/>
              </w:rPr>
            </w:pPr>
            <w:r>
              <w:rPr>
                <w:rFonts w:cs="Arial"/>
              </w:rPr>
              <w:t xml:space="preserve">Outsourcing has a particularly damaging effect on groups that display protected characteristics under the Equality Act and a pubic authority has a duty to protect under the Public Sector Equality Duty [more detail carried in </w:t>
            </w:r>
            <w:hyperlink r:id="rId37" w:history="1">
              <w:r w:rsidRPr="000A09BC">
                <w:rPr>
                  <w:rStyle w:val="Hyperlink"/>
                  <w:rFonts w:cs="Arial"/>
                </w:rPr>
                <w:t>UNISON’s Equality and Diversity guide</w:t>
              </w:r>
            </w:hyperlink>
            <w:r>
              <w:rPr>
                <w:rStyle w:val="FootnoteReference"/>
                <w:rFonts w:cs="Arial"/>
              </w:rPr>
              <w:footnoteReference w:id="8"/>
            </w:r>
            <w:r>
              <w:rPr>
                <w:rFonts w:cs="Arial"/>
              </w:rPr>
              <w:t xml:space="preserve"> and Northern Ireland equivalent outlined at </w:t>
            </w:r>
            <w:hyperlink r:id="rId38" w:history="1">
              <w:r>
                <w:rPr>
                  <w:rStyle w:val="Hyperlink"/>
                  <w:rFonts w:cs="Arial"/>
                </w:rPr>
                <w:t>Equality Duties</w:t>
              </w:r>
            </w:hyperlink>
            <w:r>
              <w:rPr>
                <w:rStyle w:val="FootnoteReference"/>
                <w:rFonts w:cs="Arial"/>
              </w:rPr>
              <w:footnoteReference w:id="9"/>
            </w:r>
            <w:r>
              <w:rPr>
                <w:rFonts w:cs="Arial"/>
              </w:rPr>
              <w:t>]</w:t>
            </w:r>
          </w:p>
        </w:tc>
        <w:tc>
          <w:tcPr>
            <w:tcW w:w="4244" w:type="dxa"/>
          </w:tcPr>
          <w:p w14:paraId="3B0CD889" w14:textId="77777777" w:rsidR="00DE13F5" w:rsidRPr="00BA317A" w:rsidRDefault="00DE13F5" w:rsidP="003110B4">
            <w:pPr>
              <w:spacing w:before="120" w:after="120" w:line="276" w:lineRule="auto"/>
              <w:rPr>
                <w:rFonts w:cs="Arial"/>
              </w:rPr>
            </w:pPr>
            <w:r>
              <w:rPr>
                <w:rFonts w:cs="Arial"/>
              </w:rPr>
              <w:t>[Possible source – The model survey set out in Appendix 2 to this guide may enable collection of data to support this argument]</w:t>
            </w:r>
          </w:p>
        </w:tc>
      </w:tr>
    </w:tbl>
    <w:p w14:paraId="6C577A69" w14:textId="77777777" w:rsidR="00DE13F5" w:rsidRDefault="00DE13F5" w:rsidP="00DE13F5">
      <w:pPr>
        <w:spacing w:before="120" w:after="120" w:line="276" w:lineRule="auto"/>
        <w:rPr>
          <w:rFonts w:cs="Arial"/>
        </w:rPr>
      </w:pPr>
    </w:p>
    <w:p w14:paraId="3365B79D" w14:textId="77777777" w:rsidR="001F29A0" w:rsidRDefault="001F29A0">
      <w:pPr>
        <w:rPr>
          <w:rFonts w:cs="Arial"/>
        </w:rPr>
      </w:pPr>
      <w:r>
        <w:rPr>
          <w:rFonts w:cs="Arial"/>
        </w:rPr>
        <w:br w:type="page"/>
      </w:r>
    </w:p>
    <w:p w14:paraId="72FFF192" w14:textId="0F14FE1F" w:rsidR="00DE13F5" w:rsidRDefault="00DE13F5" w:rsidP="00DE13F5">
      <w:pPr>
        <w:spacing w:before="120" w:after="120" w:line="276" w:lineRule="auto"/>
        <w:rPr>
          <w:rFonts w:cs="Arial"/>
        </w:rPr>
      </w:pPr>
      <w:r>
        <w:rPr>
          <w:rFonts w:cs="Arial"/>
        </w:rPr>
        <w:lastRenderedPageBreak/>
        <w:t>All the arguments built around demonstrating a failure in delivering on the promised terms of the contract may be greatly assisted by the commissioning of a report on the subject, where there is ground for believing such a study will produce useful results.</w:t>
      </w:r>
    </w:p>
    <w:p w14:paraId="5FE36FBD" w14:textId="77777777" w:rsidR="00DE13F5" w:rsidRDefault="00DE13F5" w:rsidP="00DE13F5">
      <w:pPr>
        <w:spacing w:before="120" w:after="120" w:line="276" w:lineRule="auto"/>
        <w:rPr>
          <w:rFonts w:cs="Arial"/>
        </w:rPr>
      </w:pPr>
      <w:r>
        <w:rPr>
          <w:rFonts w:cs="Arial"/>
        </w:rPr>
        <w:t xml:space="preserve">The </w:t>
      </w:r>
      <w:hyperlink r:id="rId39" w:history="1">
        <w:r w:rsidRPr="006B25D1">
          <w:rPr>
            <w:rStyle w:val="Hyperlink"/>
            <w:rFonts w:cs="Arial"/>
          </w:rPr>
          <w:t>Association for Public Service Excellence</w:t>
        </w:r>
      </w:hyperlink>
      <w:r>
        <w:rPr>
          <w:rStyle w:val="FootnoteReference"/>
          <w:rFonts w:cs="Arial"/>
          <w:color w:val="0563C1" w:themeColor="hyperlink"/>
          <w:u w:val="single"/>
        </w:rPr>
        <w:footnoteReference w:id="10"/>
      </w:r>
      <w:r>
        <w:rPr>
          <w:rFonts w:cs="Arial"/>
        </w:rPr>
        <w:t xml:space="preserve"> (APSE) has considerable experience in conducting such work. Therefore, the branch may find it useful to approach APSE to explore the opportunities. The APSE unit that deals with insourcing is led by Andy Mudd, who can be </w:t>
      </w:r>
      <w:r w:rsidRPr="00DE70F1">
        <w:rPr>
          <w:rFonts w:cs="Arial"/>
        </w:rPr>
        <w:t xml:space="preserve">contacted on - </w:t>
      </w:r>
      <w:hyperlink r:id="rId40" w:history="1">
        <w:r w:rsidRPr="00DE70F1">
          <w:rPr>
            <w:rStyle w:val="Hyperlink"/>
            <w:rFonts w:cs="Arial"/>
            <w:color w:val="auto"/>
            <w:shd w:val="clear" w:color="auto" w:fill="FFFFFF"/>
          </w:rPr>
          <w:t>amudd@apse.org.uk</w:t>
        </w:r>
      </w:hyperlink>
      <w:r w:rsidRPr="00DE70F1">
        <w:rPr>
          <w:rFonts w:cs="Arial"/>
          <w:shd w:val="clear" w:color="auto" w:fill="FFFFFF"/>
        </w:rPr>
        <w:t>. APSE usually deal with local government cases, but are open to enquiries from other sectors, particularly where the outsourcing relates to generic services, such as catering and cleaning, that are bought in across sectors.</w:t>
      </w:r>
    </w:p>
    <w:p w14:paraId="33428FAF" w14:textId="77777777" w:rsidR="00DE13F5" w:rsidRPr="00BA317A" w:rsidRDefault="00DE13F5" w:rsidP="00DE13F5">
      <w:pPr>
        <w:spacing w:before="120" w:after="120" w:line="276" w:lineRule="auto"/>
        <w:rPr>
          <w:rFonts w:cs="Arial"/>
        </w:rPr>
      </w:pPr>
      <w:r>
        <w:rPr>
          <w:rFonts w:cs="Arial"/>
        </w:rPr>
        <w:t xml:space="preserve">Some insourcing campaigns have made an APSE report a centrepiece of their campaign because it a respected source that is liable to hold some sway over key decision makers. </w:t>
      </w:r>
    </w:p>
    <w:p w14:paraId="1B8F073D" w14:textId="77777777" w:rsidR="00DE13F5" w:rsidRDefault="00DE13F5" w:rsidP="00DE13F5">
      <w:pPr>
        <w:spacing w:before="120" w:after="120" w:line="276" w:lineRule="auto"/>
      </w:pPr>
      <w:r>
        <w:t xml:space="preserve">Branches may seek to consult with their region over a possible bid to the Campaign Fund for resources that would help support campaigns for insourcing and any research/consultancy that would underpin them.  </w:t>
      </w:r>
    </w:p>
    <w:p w14:paraId="591580C2" w14:textId="77777777" w:rsidR="00DE13F5" w:rsidRDefault="00DE13F5" w:rsidP="00DE13F5">
      <w:pPr>
        <w:spacing w:before="120" w:line="276" w:lineRule="auto"/>
      </w:pPr>
      <w:r>
        <w:t>Guidance and an application form for the Campaign Fund are set out on this page of the UNISON website</w:t>
      </w:r>
    </w:p>
    <w:p w14:paraId="28F964E6" w14:textId="77777777" w:rsidR="00DE13F5" w:rsidRDefault="00076238" w:rsidP="00DE13F5">
      <w:pPr>
        <w:spacing w:after="120" w:line="276" w:lineRule="auto"/>
      </w:pPr>
      <w:hyperlink r:id="rId41" w:history="1">
        <w:r w:rsidR="00DE13F5">
          <w:rPr>
            <w:rStyle w:val="Hyperlink"/>
          </w:rPr>
          <w:t>https://www.unison.org.uk/about/our-organisation/political-affiliations-and-support/our-political-funds/</w:t>
        </w:r>
      </w:hyperlink>
    </w:p>
    <w:p w14:paraId="02A09DE8" w14:textId="77777777" w:rsidR="00DE13F5" w:rsidRDefault="00DE13F5" w:rsidP="00DE13F5">
      <w:pPr>
        <w:rPr>
          <w:rFonts w:cs="Minion Pro"/>
          <w:b/>
          <w:color w:val="000000"/>
          <w:sz w:val="24"/>
          <w:szCs w:val="28"/>
        </w:rPr>
      </w:pPr>
    </w:p>
    <w:p w14:paraId="66D6724B" w14:textId="0F88CA3C" w:rsidR="001F29A0" w:rsidRDefault="001F29A0">
      <w:pPr>
        <w:rPr>
          <w:rFonts w:cs="Minion Pro"/>
          <w:b/>
          <w:color w:val="000000"/>
          <w:sz w:val="24"/>
          <w:szCs w:val="28"/>
        </w:rPr>
      </w:pPr>
      <w:r>
        <w:rPr>
          <w:rFonts w:cs="Minion Pro"/>
          <w:b/>
          <w:color w:val="000000"/>
          <w:sz w:val="24"/>
          <w:szCs w:val="28"/>
        </w:rPr>
        <w:br w:type="page"/>
      </w:r>
    </w:p>
    <w:p w14:paraId="0DC30EA1" w14:textId="77777777" w:rsidR="00DE13F5" w:rsidRDefault="00DE13F5" w:rsidP="00DE13F5">
      <w:pPr>
        <w:rPr>
          <w:rFonts w:cs="Minion Pro"/>
          <w:b/>
          <w:color w:val="000000"/>
          <w:sz w:val="24"/>
          <w:szCs w:val="28"/>
        </w:rPr>
      </w:pPr>
    </w:p>
    <w:p w14:paraId="4BEB9D1C" w14:textId="77777777" w:rsidR="00DE13F5" w:rsidRPr="004E4D6F" w:rsidRDefault="00DE13F5" w:rsidP="0029696E">
      <w:pPr>
        <w:pStyle w:val="Heading2"/>
      </w:pPr>
      <w:bookmarkStart w:id="21" w:name="_Toc115440810"/>
      <w:r w:rsidRPr="004E4D6F">
        <w:t>The key targets</w:t>
      </w:r>
      <w:bookmarkEnd w:id="21"/>
    </w:p>
    <w:p w14:paraId="28F7214D" w14:textId="77777777" w:rsidR="00DE13F5" w:rsidRDefault="00DE13F5" w:rsidP="00DE13F5">
      <w:pPr>
        <w:autoSpaceDE w:val="0"/>
        <w:autoSpaceDN w:val="0"/>
        <w:adjustRightInd w:val="0"/>
        <w:spacing w:before="120" w:line="276" w:lineRule="auto"/>
        <w:rPr>
          <w:rFonts w:cs="Arial"/>
          <w:color w:val="000000"/>
        </w:rPr>
      </w:pPr>
      <w:r>
        <w:rPr>
          <w:rFonts w:cs="Arial"/>
          <w:color w:val="000000"/>
        </w:rPr>
        <w:t>Once the key arguments have been established, the campaign team must establish a clear picture of who it is targeting with those arguments.</w:t>
      </w:r>
    </w:p>
    <w:p w14:paraId="505B0A01" w14:textId="77777777" w:rsidR="00117212" w:rsidRDefault="00117212" w:rsidP="00117212">
      <w:pPr>
        <w:autoSpaceDE w:val="0"/>
        <w:autoSpaceDN w:val="0"/>
        <w:adjustRightInd w:val="0"/>
        <w:spacing w:before="120" w:line="276" w:lineRule="auto"/>
        <w:rPr>
          <w:rFonts w:cs="Arial"/>
          <w:color w:val="000000"/>
        </w:rPr>
      </w:pPr>
      <w:r>
        <w:rPr>
          <w:rFonts w:cs="Arial"/>
          <w:color w:val="000000"/>
        </w:rPr>
        <w:t>The following table offers a template for identifying the groups to be targeted, the goal of communication with that group and a timetable of actions to exert influence over that group.</w:t>
      </w:r>
    </w:p>
    <w:p w14:paraId="4BB0194C" w14:textId="77777777" w:rsidR="00DE13F5" w:rsidRPr="001B15C8" w:rsidRDefault="00DE13F5" w:rsidP="00DE13F5">
      <w:pPr>
        <w:spacing w:before="240" w:after="120" w:line="276" w:lineRule="auto"/>
        <w:rPr>
          <w:rFonts w:cs="Arial"/>
          <w:b/>
          <w:bCs/>
        </w:rPr>
      </w:pPr>
      <w:r>
        <w:rPr>
          <w:rFonts w:cs="Arial"/>
          <w:b/>
          <w:bCs/>
        </w:rPr>
        <w:t>T</w:t>
      </w:r>
      <w:r w:rsidRPr="001B15C8">
        <w:rPr>
          <w:rFonts w:cs="Arial"/>
          <w:b/>
          <w:bCs/>
        </w:rPr>
        <w:t>emplate</w:t>
      </w:r>
      <w:r>
        <w:rPr>
          <w:rFonts w:cs="Arial"/>
          <w:b/>
          <w:bCs/>
        </w:rPr>
        <w:t xml:space="preserve"> for targeting external groups </w:t>
      </w:r>
    </w:p>
    <w:tbl>
      <w:tblPr>
        <w:tblStyle w:val="TableGrid"/>
        <w:tblW w:w="0" w:type="auto"/>
        <w:tblLook w:val="04A0" w:firstRow="1" w:lastRow="0" w:firstColumn="1" w:lastColumn="0" w:noHBand="0" w:noVBand="1"/>
      </w:tblPr>
      <w:tblGrid>
        <w:gridCol w:w="2122"/>
        <w:gridCol w:w="2122"/>
        <w:gridCol w:w="1988"/>
        <w:gridCol w:w="2256"/>
      </w:tblGrid>
      <w:tr w:rsidR="00DE13F5" w14:paraId="71B7BA27" w14:textId="77777777" w:rsidTr="003110B4">
        <w:tc>
          <w:tcPr>
            <w:tcW w:w="2122" w:type="dxa"/>
          </w:tcPr>
          <w:p w14:paraId="3DC75DEA" w14:textId="77777777" w:rsidR="00DE13F5" w:rsidRDefault="00DE13F5" w:rsidP="003110B4">
            <w:pPr>
              <w:spacing w:before="120"/>
            </w:pPr>
            <w:r>
              <w:t>Broad group</w:t>
            </w:r>
          </w:p>
        </w:tc>
        <w:tc>
          <w:tcPr>
            <w:tcW w:w="2122" w:type="dxa"/>
          </w:tcPr>
          <w:p w14:paraId="246AA3AA" w14:textId="77777777" w:rsidR="00DE13F5" w:rsidRDefault="00DE13F5" w:rsidP="003110B4">
            <w:pPr>
              <w:spacing w:before="120"/>
            </w:pPr>
            <w:r>
              <w:t>Specific group</w:t>
            </w:r>
          </w:p>
        </w:tc>
        <w:tc>
          <w:tcPr>
            <w:tcW w:w="1988" w:type="dxa"/>
          </w:tcPr>
          <w:p w14:paraId="2A157971" w14:textId="77777777" w:rsidR="00DE13F5" w:rsidRDefault="00DE13F5" w:rsidP="003110B4">
            <w:pPr>
              <w:spacing w:before="120"/>
            </w:pPr>
            <w:r>
              <w:t>Target</w:t>
            </w:r>
          </w:p>
        </w:tc>
        <w:tc>
          <w:tcPr>
            <w:tcW w:w="2256" w:type="dxa"/>
          </w:tcPr>
          <w:p w14:paraId="14E09EDF" w14:textId="77777777" w:rsidR="00DE13F5" w:rsidRDefault="00DE13F5" w:rsidP="003110B4">
            <w:pPr>
              <w:spacing w:before="120"/>
            </w:pPr>
            <w:r>
              <w:t>Timetable of actions</w:t>
            </w:r>
          </w:p>
          <w:p w14:paraId="083B9B0B" w14:textId="77777777" w:rsidR="00DE13F5" w:rsidRDefault="00DE13F5" w:rsidP="003110B4">
            <w:pPr>
              <w:spacing w:before="120"/>
            </w:pPr>
          </w:p>
        </w:tc>
      </w:tr>
      <w:tr w:rsidR="00DE13F5" w14:paraId="775EABA2" w14:textId="77777777" w:rsidTr="003110B4">
        <w:tc>
          <w:tcPr>
            <w:tcW w:w="2122" w:type="dxa"/>
          </w:tcPr>
          <w:p w14:paraId="306D5D1C" w14:textId="77777777" w:rsidR="00DE13F5" w:rsidRDefault="00DE13F5" w:rsidP="003110B4">
            <w:pPr>
              <w:spacing w:before="120"/>
            </w:pPr>
            <w:r>
              <w:t>Service users</w:t>
            </w:r>
          </w:p>
          <w:p w14:paraId="6E99C739" w14:textId="77777777" w:rsidR="00DE13F5" w:rsidRDefault="00DE13F5" w:rsidP="003110B4">
            <w:pPr>
              <w:spacing w:before="120"/>
            </w:pPr>
          </w:p>
        </w:tc>
        <w:tc>
          <w:tcPr>
            <w:tcW w:w="2122" w:type="dxa"/>
          </w:tcPr>
          <w:p w14:paraId="1C7CBD8F" w14:textId="77777777" w:rsidR="00DE13F5" w:rsidRDefault="00DE13F5" w:rsidP="003110B4">
            <w:pPr>
              <w:spacing w:before="120"/>
            </w:pPr>
          </w:p>
          <w:p w14:paraId="7880E77E" w14:textId="77777777" w:rsidR="00DE13F5" w:rsidRDefault="00DE13F5" w:rsidP="003110B4">
            <w:pPr>
              <w:spacing w:before="120"/>
            </w:pPr>
          </w:p>
          <w:p w14:paraId="043DD718" w14:textId="77777777" w:rsidR="00DE13F5" w:rsidRDefault="00DE13F5" w:rsidP="003110B4">
            <w:pPr>
              <w:spacing w:before="120"/>
            </w:pPr>
          </w:p>
        </w:tc>
        <w:tc>
          <w:tcPr>
            <w:tcW w:w="1988" w:type="dxa"/>
          </w:tcPr>
          <w:p w14:paraId="5371732F" w14:textId="77777777" w:rsidR="00DE13F5" w:rsidRDefault="00DE13F5" w:rsidP="003110B4">
            <w:pPr>
              <w:spacing w:before="120"/>
            </w:pPr>
          </w:p>
        </w:tc>
        <w:tc>
          <w:tcPr>
            <w:tcW w:w="2256" w:type="dxa"/>
          </w:tcPr>
          <w:p w14:paraId="425CA625" w14:textId="77777777" w:rsidR="00DE13F5" w:rsidRDefault="00DE13F5" w:rsidP="003110B4">
            <w:pPr>
              <w:spacing w:before="120"/>
            </w:pPr>
          </w:p>
        </w:tc>
      </w:tr>
      <w:tr w:rsidR="00DE13F5" w14:paraId="422F0588" w14:textId="77777777" w:rsidTr="003110B4">
        <w:tc>
          <w:tcPr>
            <w:tcW w:w="2122" w:type="dxa"/>
          </w:tcPr>
          <w:p w14:paraId="05EB7006" w14:textId="77777777" w:rsidR="00DE13F5" w:rsidRPr="00275AA2" w:rsidRDefault="00DE13F5" w:rsidP="003110B4">
            <w:pPr>
              <w:autoSpaceDE w:val="0"/>
              <w:autoSpaceDN w:val="0"/>
              <w:adjustRightInd w:val="0"/>
              <w:spacing w:before="120" w:line="276" w:lineRule="auto"/>
              <w:rPr>
                <w:rFonts w:cs="Arial"/>
                <w:color w:val="000000"/>
              </w:rPr>
            </w:pPr>
            <w:r w:rsidRPr="00275AA2">
              <w:rPr>
                <w:rFonts w:cs="Arial"/>
                <w:color w:val="000000"/>
              </w:rPr>
              <w:t>Community groups</w:t>
            </w:r>
          </w:p>
          <w:p w14:paraId="3435478F" w14:textId="77777777" w:rsidR="00DE13F5" w:rsidRDefault="00DE13F5" w:rsidP="003110B4"/>
        </w:tc>
        <w:tc>
          <w:tcPr>
            <w:tcW w:w="2122" w:type="dxa"/>
          </w:tcPr>
          <w:p w14:paraId="7B070752" w14:textId="77777777" w:rsidR="00DE13F5" w:rsidRDefault="00DE13F5" w:rsidP="003110B4"/>
          <w:p w14:paraId="57B0D4D7" w14:textId="77777777" w:rsidR="00DE13F5" w:rsidRDefault="00DE13F5" w:rsidP="003110B4"/>
          <w:p w14:paraId="35E22648" w14:textId="77777777" w:rsidR="00DE13F5" w:rsidRDefault="00DE13F5" w:rsidP="003110B4"/>
        </w:tc>
        <w:tc>
          <w:tcPr>
            <w:tcW w:w="1988" w:type="dxa"/>
          </w:tcPr>
          <w:p w14:paraId="3FE35A65" w14:textId="77777777" w:rsidR="00DE13F5" w:rsidRDefault="00DE13F5" w:rsidP="003110B4"/>
        </w:tc>
        <w:tc>
          <w:tcPr>
            <w:tcW w:w="2256" w:type="dxa"/>
          </w:tcPr>
          <w:p w14:paraId="100F9E0D" w14:textId="77777777" w:rsidR="00DE13F5" w:rsidRDefault="00DE13F5" w:rsidP="003110B4"/>
        </w:tc>
      </w:tr>
      <w:tr w:rsidR="00DE13F5" w14:paraId="325B947E" w14:textId="77777777" w:rsidTr="003110B4">
        <w:tc>
          <w:tcPr>
            <w:tcW w:w="2122" w:type="dxa"/>
          </w:tcPr>
          <w:p w14:paraId="20F3FDB6" w14:textId="77777777" w:rsidR="00DE13F5" w:rsidRPr="00275AA2" w:rsidRDefault="00DE13F5" w:rsidP="003110B4">
            <w:pPr>
              <w:autoSpaceDE w:val="0"/>
              <w:autoSpaceDN w:val="0"/>
              <w:adjustRightInd w:val="0"/>
              <w:spacing w:before="120" w:line="276" w:lineRule="auto"/>
              <w:rPr>
                <w:rFonts w:cs="Arial"/>
                <w:color w:val="000000"/>
              </w:rPr>
            </w:pPr>
            <w:r w:rsidRPr="00275AA2">
              <w:rPr>
                <w:rFonts w:cs="Arial"/>
                <w:color w:val="000000"/>
              </w:rPr>
              <w:t>Media</w:t>
            </w:r>
          </w:p>
          <w:p w14:paraId="4B58F7A6" w14:textId="77777777" w:rsidR="00DE13F5" w:rsidRDefault="00DE13F5" w:rsidP="003110B4"/>
        </w:tc>
        <w:tc>
          <w:tcPr>
            <w:tcW w:w="2122" w:type="dxa"/>
          </w:tcPr>
          <w:p w14:paraId="2F216E8D" w14:textId="77777777" w:rsidR="00DE13F5" w:rsidRDefault="00DE13F5" w:rsidP="003110B4"/>
          <w:p w14:paraId="309AE97F" w14:textId="77777777" w:rsidR="00DE13F5" w:rsidRDefault="00DE13F5" w:rsidP="003110B4"/>
          <w:p w14:paraId="41FC718C" w14:textId="77777777" w:rsidR="00DE13F5" w:rsidRDefault="00DE13F5" w:rsidP="003110B4"/>
        </w:tc>
        <w:tc>
          <w:tcPr>
            <w:tcW w:w="1988" w:type="dxa"/>
          </w:tcPr>
          <w:p w14:paraId="0C9CDB7C" w14:textId="77777777" w:rsidR="00DE13F5" w:rsidRDefault="00DE13F5" w:rsidP="003110B4"/>
        </w:tc>
        <w:tc>
          <w:tcPr>
            <w:tcW w:w="2256" w:type="dxa"/>
          </w:tcPr>
          <w:p w14:paraId="789CCC6E" w14:textId="77777777" w:rsidR="00DE13F5" w:rsidRDefault="00DE13F5" w:rsidP="003110B4"/>
        </w:tc>
      </w:tr>
      <w:tr w:rsidR="00DE13F5" w14:paraId="10AB22BE" w14:textId="77777777" w:rsidTr="003110B4">
        <w:tc>
          <w:tcPr>
            <w:tcW w:w="2122" w:type="dxa"/>
          </w:tcPr>
          <w:p w14:paraId="7E5C7B6A" w14:textId="17CF8DDE" w:rsidR="00DE13F5" w:rsidRPr="00275AA2" w:rsidRDefault="00DE13F5" w:rsidP="003110B4">
            <w:pPr>
              <w:autoSpaceDE w:val="0"/>
              <w:autoSpaceDN w:val="0"/>
              <w:adjustRightInd w:val="0"/>
              <w:spacing w:before="120" w:line="276" w:lineRule="auto"/>
              <w:rPr>
                <w:rFonts w:cs="Arial"/>
                <w:color w:val="000000"/>
              </w:rPr>
            </w:pPr>
            <w:r w:rsidRPr="00275AA2">
              <w:rPr>
                <w:rFonts w:cs="Arial"/>
                <w:color w:val="000000"/>
              </w:rPr>
              <w:t xml:space="preserve">Public authority bodies with responsibility for overview and scrutiny </w:t>
            </w:r>
            <w:r w:rsidR="0026754B">
              <w:rPr>
                <w:rFonts w:cs="Arial"/>
                <w:color w:val="000000"/>
              </w:rPr>
              <w:t>(e.g. council committee/trust board/governing body)</w:t>
            </w:r>
          </w:p>
          <w:p w14:paraId="3CF782F3" w14:textId="77777777" w:rsidR="00DE13F5" w:rsidRDefault="00DE13F5" w:rsidP="003110B4"/>
        </w:tc>
        <w:tc>
          <w:tcPr>
            <w:tcW w:w="2122" w:type="dxa"/>
          </w:tcPr>
          <w:p w14:paraId="7E677E6A" w14:textId="77777777" w:rsidR="00DE13F5" w:rsidRDefault="00DE13F5" w:rsidP="003110B4"/>
        </w:tc>
        <w:tc>
          <w:tcPr>
            <w:tcW w:w="1988" w:type="dxa"/>
          </w:tcPr>
          <w:p w14:paraId="6369960D" w14:textId="77777777" w:rsidR="00DE13F5" w:rsidRDefault="00DE13F5" w:rsidP="003110B4"/>
        </w:tc>
        <w:tc>
          <w:tcPr>
            <w:tcW w:w="2256" w:type="dxa"/>
          </w:tcPr>
          <w:p w14:paraId="64AE6024" w14:textId="77777777" w:rsidR="00DE13F5" w:rsidRDefault="00DE13F5" w:rsidP="003110B4"/>
        </w:tc>
      </w:tr>
      <w:tr w:rsidR="00DE13F5" w14:paraId="2EE1508A" w14:textId="77777777" w:rsidTr="003110B4">
        <w:tc>
          <w:tcPr>
            <w:tcW w:w="2122" w:type="dxa"/>
          </w:tcPr>
          <w:p w14:paraId="10608873" w14:textId="1C3323C5" w:rsidR="00DE13F5" w:rsidRPr="00275AA2" w:rsidRDefault="00DE13F5" w:rsidP="003110B4">
            <w:pPr>
              <w:autoSpaceDE w:val="0"/>
              <w:autoSpaceDN w:val="0"/>
              <w:adjustRightInd w:val="0"/>
              <w:spacing w:before="120" w:line="276" w:lineRule="auto"/>
              <w:rPr>
                <w:rFonts w:cs="Arial"/>
                <w:color w:val="000000"/>
              </w:rPr>
            </w:pPr>
            <w:r w:rsidRPr="00275AA2">
              <w:rPr>
                <w:rFonts w:cs="Arial"/>
                <w:color w:val="000000"/>
              </w:rPr>
              <w:t>Elected officials</w:t>
            </w:r>
            <w:r>
              <w:rPr>
                <w:rFonts w:cs="Arial"/>
                <w:color w:val="000000"/>
              </w:rPr>
              <w:t>,</w:t>
            </w:r>
            <w:r w:rsidRPr="00275AA2">
              <w:rPr>
                <w:rFonts w:cs="Arial"/>
                <w:color w:val="000000"/>
              </w:rPr>
              <w:t xml:space="preserve"> such as councillors</w:t>
            </w:r>
            <w:r w:rsidR="004931A3">
              <w:rPr>
                <w:rFonts w:cs="Arial"/>
                <w:color w:val="000000"/>
              </w:rPr>
              <w:t xml:space="preserve">, </w:t>
            </w:r>
            <w:r w:rsidRPr="00275AA2">
              <w:rPr>
                <w:rFonts w:cs="Arial"/>
                <w:color w:val="000000"/>
              </w:rPr>
              <w:t>MPs</w:t>
            </w:r>
            <w:r w:rsidR="004931A3">
              <w:rPr>
                <w:rFonts w:cs="Arial"/>
                <w:color w:val="000000"/>
              </w:rPr>
              <w:t xml:space="preserve"> and Members of devolved governments</w:t>
            </w:r>
            <w:r w:rsidRPr="00275AA2">
              <w:rPr>
                <w:rFonts w:cs="Arial"/>
                <w:color w:val="000000"/>
              </w:rPr>
              <w:t xml:space="preserve"> </w:t>
            </w:r>
          </w:p>
          <w:p w14:paraId="625F6ACF" w14:textId="77777777" w:rsidR="00DE13F5" w:rsidRDefault="00DE13F5" w:rsidP="003110B4"/>
        </w:tc>
        <w:tc>
          <w:tcPr>
            <w:tcW w:w="2122" w:type="dxa"/>
          </w:tcPr>
          <w:p w14:paraId="01916889" w14:textId="77777777" w:rsidR="00DE13F5" w:rsidRDefault="00DE13F5" w:rsidP="003110B4"/>
        </w:tc>
        <w:tc>
          <w:tcPr>
            <w:tcW w:w="1988" w:type="dxa"/>
          </w:tcPr>
          <w:p w14:paraId="4264015F" w14:textId="77777777" w:rsidR="00DE13F5" w:rsidRDefault="00DE13F5" w:rsidP="003110B4"/>
        </w:tc>
        <w:tc>
          <w:tcPr>
            <w:tcW w:w="2256" w:type="dxa"/>
          </w:tcPr>
          <w:p w14:paraId="11957CCC" w14:textId="77777777" w:rsidR="00DE13F5" w:rsidRDefault="00DE13F5" w:rsidP="003110B4"/>
        </w:tc>
      </w:tr>
      <w:tr w:rsidR="00DE13F5" w14:paraId="01E95DBC" w14:textId="77777777" w:rsidTr="003110B4">
        <w:tc>
          <w:tcPr>
            <w:tcW w:w="2122" w:type="dxa"/>
          </w:tcPr>
          <w:p w14:paraId="14DB7AFA" w14:textId="404915A1" w:rsidR="00DE13F5" w:rsidRDefault="00DE13F5" w:rsidP="003110B4">
            <w:pPr>
              <w:spacing w:before="120"/>
            </w:pPr>
            <w:r>
              <w:t>Public authority senior management</w:t>
            </w:r>
            <w:r w:rsidR="00FE12D1">
              <w:t xml:space="preserve"> group</w:t>
            </w:r>
          </w:p>
          <w:p w14:paraId="43098F2E" w14:textId="77777777" w:rsidR="00DE13F5" w:rsidRDefault="00DE13F5" w:rsidP="003110B4"/>
        </w:tc>
        <w:tc>
          <w:tcPr>
            <w:tcW w:w="2122" w:type="dxa"/>
          </w:tcPr>
          <w:p w14:paraId="60C6A0B0" w14:textId="77777777" w:rsidR="00DE13F5" w:rsidRDefault="00DE13F5" w:rsidP="003110B4"/>
        </w:tc>
        <w:tc>
          <w:tcPr>
            <w:tcW w:w="1988" w:type="dxa"/>
          </w:tcPr>
          <w:p w14:paraId="3F0F7CFE" w14:textId="77777777" w:rsidR="00DE13F5" w:rsidRDefault="00DE13F5" w:rsidP="003110B4"/>
        </w:tc>
        <w:tc>
          <w:tcPr>
            <w:tcW w:w="2256" w:type="dxa"/>
          </w:tcPr>
          <w:p w14:paraId="503AFC2E" w14:textId="77777777" w:rsidR="00DE13F5" w:rsidRDefault="00DE13F5" w:rsidP="003110B4"/>
        </w:tc>
      </w:tr>
      <w:tr w:rsidR="00DE13F5" w14:paraId="08B8F58D" w14:textId="77777777" w:rsidTr="003110B4">
        <w:tc>
          <w:tcPr>
            <w:tcW w:w="2122" w:type="dxa"/>
          </w:tcPr>
          <w:p w14:paraId="70BDB3C9" w14:textId="77777777" w:rsidR="00DE13F5" w:rsidRDefault="00DE13F5" w:rsidP="003110B4">
            <w:pPr>
              <w:spacing w:before="120"/>
            </w:pPr>
            <w:r>
              <w:t>Other</w:t>
            </w:r>
          </w:p>
          <w:p w14:paraId="38A71298" w14:textId="77777777" w:rsidR="00DE13F5" w:rsidRDefault="00DE13F5" w:rsidP="003110B4"/>
        </w:tc>
        <w:tc>
          <w:tcPr>
            <w:tcW w:w="2122" w:type="dxa"/>
          </w:tcPr>
          <w:p w14:paraId="7C812343" w14:textId="77777777" w:rsidR="00DE13F5" w:rsidRDefault="00DE13F5" w:rsidP="003110B4"/>
        </w:tc>
        <w:tc>
          <w:tcPr>
            <w:tcW w:w="1988" w:type="dxa"/>
          </w:tcPr>
          <w:p w14:paraId="0132BD93" w14:textId="77777777" w:rsidR="00DE13F5" w:rsidRDefault="00DE13F5" w:rsidP="003110B4"/>
        </w:tc>
        <w:tc>
          <w:tcPr>
            <w:tcW w:w="2256" w:type="dxa"/>
          </w:tcPr>
          <w:p w14:paraId="129F6A2D" w14:textId="77777777" w:rsidR="00DE13F5" w:rsidRDefault="00DE13F5" w:rsidP="003110B4"/>
        </w:tc>
      </w:tr>
    </w:tbl>
    <w:p w14:paraId="3AB0DFDA" w14:textId="77777777" w:rsidR="00DE13F5" w:rsidRDefault="00DE13F5" w:rsidP="00DE13F5">
      <w:r>
        <w:br w:type="page"/>
      </w:r>
    </w:p>
    <w:p w14:paraId="2E88842D" w14:textId="77777777" w:rsidR="00DE13F5" w:rsidRPr="0029696E" w:rsidRDefault="00DE13F5" w:rsidP="0029696E">
      <w:pPr>
        <w:pStyle w:val="Heading3"/>
        <w:rPr>
          <w:i w:val="0"/>
          <w:iCs/>
        </w:rPr>
      </w:pPr>
      <w:bookmarkStart w:id="22" w:name="_Toc115440811"/>
      <w:r w:rsidRPr="0029696E">
        <w:rPr>
          <w:i w:val="0"/>
          <w:iCs/>
        </w:rPr>
        <w:lastRenderedPageBreak/>
        <w:t>Service users</w:t>
      </w:r>
      <w:bookmarkEnd w:id="22"/>
      <w:r w:rsidRPr="0029696E">
        <w:rPr>
          <w:i w:val="0"/>
          <w:iCs/>
        </w:rPr>
        <w:t xml:space="preserve"> </w:t>
      </w:r>
    </w:p>
    <w:p w14:paraId="46438990" w14:textId="77777777" w:rsidR="00DE13F5" w:rsidRDefault="00DE13F5" w:rsidP="00DE13F5">
      <w:pPr>
        <w:spacing w:before="120" w:after="120" w:line="276" w:lineRule="auto"/>
      </w:pPr>
      <w:r>
        <w:t xml:space="preserve">Surveys repeatedly attest to the popularity of public authorities providing services directly and a widespread distrust of private company involvement in service delivery. </w:t>
      </w:r>
    </w:p>
    <w:p w14:paraId="280143A3" w14:textId="77777777" w:rsidR="00DE13F5" w:rsidRDefault="00DE13F5" w:rsidP="00DE13F5">
      <w:pPr>
        <w:spacing w:before="120" w:after="120" w:line="276" w:lineRule="auto"/>
        <w:rPr>
          <w:rFonts w:cs="Arial"/>
        </w:rPr>
      </w:pPr>
      <w:r w:rsidRPr="00BA317A">
        <w:rPr>
          <w:rFonts w:cs="Arial"/>
        </w:rPr>
        <w:t>A survey conducted by Survation on behalf of the Association for Public Service Excellence (APSE) in 2016, which included booster samples across the country to ensure equal regional coverage, found that</w:t>
      </w:r>
      <w:r>
        <w:rPr>
          <w:rFonts w:cs="Arial"/>
        </w:rPr>
        <w:t>:</w:t>
      </w:r>
    </w:p>
    <w:p w14:paraId="538C9463" w14:textId="77777777" w:rsidR="00DE13F5" w:rsidRPr="00FB5D41" w:rsidRDefault="00DE13F5" w:rsidP="00DE13F5">
      <w:pPr>
        <w:pStyle w:val="ListParagraph"/>
        <w:numPr>
          <w:ilvl w:val="0"/>
          <w:numId w:val="13"/>
        </w:numPr>
        <w:spacing w:before="120" w:after="120" w:line="276" w:lineRule="auto"/>
        <w:rPr>
          <w:rFonts w:cs="Arial"/>
          <w:sz w:val="22"/>
          <w:szCs w:val="22"/>
        </w:rPr>
      </w:pPr>
      <w:r w:rsidRPr="00FB5D41">
        <w:rPr>
          <w:rFonts w:cs="Arial"/>
          <w:sz w:val="22"/>
          <w:szCs w:val="22"/>
        </w:rPr>
        <w:t xml:space="preserve">Six times as many people trusted their local council (60%) to provide services in their local area over a private company; </w:t>
      </w:r>
    </w:p>
    <w:p w14:paraId="53258171" w14:textId="77777777" w:rsidR="00DE13F5" w:rsidRPr="00FB5D41" w:rsidRDefault="00DE13F5" w:rsidP="00DE13F5">
      <w:pPr>
        <w:pStyle w:val="ListParagraph"/>
        <w:numPr>
          <w:ilvl w:val="0"/>
          <w:numId w:val="13"/>
        </w:numPr>
        <w:spacing w:before="120" w:after="120" w:line="276" w:lineRule="auto"/>
        <w:rPr>
          <w:rFonts w:cs="Arial"/>
          <w:sz w:val="22"/>
          <w:szCs w:val="22"/>
        </w:rPr>
      </w:pPr>
      <w:r w:rsidRPr="00FB5D41">
        <w:rPr>
          <w:rFonts w:cs="Arial"/>
          <w:sz w:val="22"/>
          <w:szCs w:val="22"/>
        </w:rPr>
        <w:t>6</w:t>
      </w:r>
      <w:r>
        <w:rPr>
          <w:rFonts w:cs="Arial"/>
          <w:sz w:val="22"/>
          <w:szCs w:val="22"/>
        </w:rPr>
        <w:t>4</w:t>
      </w:r>
      <w:r w:rsidRPr="00FB5D41">
        <w:rPr>
          <w:rFonts w:cs="Arial"/>
          <w:sz w:val="22"/>
          <w:szCs w:val="22"/>
        </w:rPr>
        <w:t xml:space="preserve">% of people want to see more services run in-house by councils; </w:t>
      </w:r>
    </w:p>
    <w:p w14:paraId="60E39FF8" w14:textId="77777777" w:rsidR="00DE13F5" w:rsidRPr="00FB5D41" w:rsidRDefault="00DE13F5" w:rsidP="00DE13F5">
      <w:pPr>
        <w:pStyle w:val="ListParagraph"/>
        <w:numPr>
          <w:ilvl w:val="0"/>
          <w:numId w:val="13"/>
        </w:numPr>
        <w:spacing w:before="120" w:after="120" w:line="276" w:lineRule="auto"/>
        <w:rPr>
          <w:rFonts w:cs="Arial"/>
          <w:sz w:val="22"/>
          <w:szCs w:val="22"/>
        </w:rPr>
      </w:pPr>
      <w:r w:rsidRPr="00FB5D41">
        <w:rPr>
          <w:rFonts w:cs="Arial"/>
          <w:sz w:val="22"/>
          <w:szCs w:val="22"/>
        </w:rPr>
        <w:t>61% of the public think that local and central government should try to run services in-house first, before outsourcing</w:t>
      </w:r>
      <w:r>
        <w:rPr>
          <w:rFonts w:cs="Arial"/>
          <w:sz w:val="22"/>
          <w:szCs w:val="22"/>
        </w:rPr>
        <w:t>;</w:t>
      </w:r>
      <w:r w:rsidRPr="00FB5D41">
        <w:rPr>
          <w:rFonts w:cs="Arial"/>
          <w:sz w:val="22"/>
          <w:szCs w:val="22"/>
        </w:rPr>
        <w:t xml:space="preserve"> </w:t>
      </w:r>
    </w:p>
    <w:p w14:paraId="177CD7B8" w14:textId="77777777" w:rsidR="00DE13F5" w:rsidRPr="00FB5D41" w:rsidRDefault="00DE13F5" w:rsidP="00DE13F5">
      <w:pPr>
        <w:pStyle w:val="ListParagraph"/>
        <w:numPr>
          <w:ilvl w:val="0"/>
          <w:numId w:val="13"/>
        </w:numPr>
        <w:spacing w:before="120" w:after="120" w:line="276" w:lineRule="auto"/>
        <w:rPr>
          <w:rFonts w:cs="Arial"/>
          <w:sz w:val="22"/>
          <w:szCs w:val="22"/>
        </w:rPr>
      </w:pPr>
      <w:r w:rsidRPr="00FB5D41">
        <w:rPr>
          <w:rFonts w:cs="Arial"/>
          <w:sz w:val="22"/>
          <w:szCs w:val="22"/>
        </w:rPr>
        <w:t>64% of people distrust outsourcing companies, with only 21% of people trusting them.</w:t>
      </w:r>
    </w:p>
    <w:p w14:paraId="2B6C7387" w14:textId="77777777" w:rsidR="00DE13F5" w:rsidRDefault="00DE13F5" w:rsidP="00DE13F5">
      <w:pPr>
        <w:spacing w:before="120" w:after="120" w:line="276" w:lineRule="auto"/>
      </w:pPr>
      <w:r>
        <w:t>These sympathies will often appear among the users of the service that has been contracted out by the public authority.</w:t>
      </w:r>
    </w:p>
    <w:p w14:paraId="7A98D908" w14:textId="77777777" w:rsidR="00DE13F5" w:rsidRDefault="00DE13F5" w:rsidP="00DE13F5">
      <w:pPr>
        <w:spacing w:before="120" w:after="120" w:line="276" w:lineRule="auto"/>
      </w:pPr>
      <w:r>
        <w:t>In some cases, the users of a contracted-out service may be principally an internal audience, while in others the users will be much more directly members of the public.</w:t>
      </w:r>
    </w:p>
    <w:p w14:paraId="54CB03B0" w14:textId="77777777" w:rsidR="00DE13F5" w:rsidRDefault="00DE13F5" w:rsidP="00DE13F5">
      <w:pPr>
        <w:spacing w:before="120" w:after="120" w:line="276" w:lineRule="auto"/>
      </w:pPr>
      <w:r>
        <w:t>Service users are most likely to be interested in the arguments that can be made about the deterioration in the quality of service and rising costs.</w:t>
      </w:r>
    </w:p>
    <w:p w14:paraId="317B177E" w14:textId="77777777" w:rsidR="00372C12" w:rsidRDefault="00372C12" w:rsidP="00372C12">
      <w:pPr>
        <w:spacing w:before="120" w:after="120" w:line="276" w:lineRule="auto"/>
      </w:pPr>
      <w:r>
        <w:rPr>
          <w:rFonts w:cs="Arial"/>
        </w:rPr>
        <w:t xml:space="preserve">The union may be able to share with service users the materials that highlight declining standards. If there is some form of service user representative / body (such as an official NHS patient rep), service users may be able, in turn, to feed back their perspective on service delivery. </w:t>
      </w:r>
    </w:p>
    <w:p w14:paraId="7CE42F4E" w14:textId="77777777" w:rsidR="00DE13F5" w:rsidRDefault="00DE13F5" w:rsidP="00DE13F5">
      <w:pPr>
        <w:spacing w:before="120" w:after="120" w:line="276" w:lineRule="auto"/>
      </w:pPr>
    </w:p>
    <w:p w14:paraId="58F7C82F" w14:textId="77777777" w:rsidR="00DE13F5" w:rsidRPr="0029696E" w:rsidRDefault="00DE13F5" w:rsidP="0029696E">
      <w:pPr>
        <w:pStyle w:val="Heading3"/>
        <w:rPr>
          <w:i w:val="0"/>
          <w:iCs/>
          <w:sz w:val="22"/>
        </w:rPr>
      </w:pPr>
      <w:bookmarkStart w:id="23" w:name="_Toc115440812"/>
      <w:r w:rsidRPr="0029696E">
        <w:rPr>
          <w:i w:val="0"/>
          <w:iCs/>
          <w:sz w:val="22"/>
        </w:rPr>
        <w:t>Community groups</w:t>
      </w:r>
      <w:bookmarkEnd w:id="23"/>
      <w:r w:rsidRPr="0029696E">
        <w:rPr>
          <w:i w:val="0"/>
          <w:iCs/>
          <w:sz w:val="22"/>
        </w:rPr>
        <w:t xml:space="preserve"> </w:t>
      </w:r>
    </w:p>
    <w:p w14:paraId="34C78EDD" w14:textId="77777777" w:rsidR="00DE13F5" w:rsidRDefault="00DE13F5" w:rsidP="00DE13F5">
      <w:pPr>
        <w:spacing w:before="120" w:after="120" w:line="276" w:lineRule="auto"/>
      </w:pPr>
      <w:r>
        <w:t xml:space="preserve">Community groups may overlap with service users, but will frequently have some kind of wider interest in the issues at stake than their personal experience of the service. </w:t>
      </w:r>
    </w:p>
    <w:p w14:paraId="66C07B51" w14:textId="77777777" w:rsidR="00DE13F5" w:rsidRDefault="00DE13F5" w:rsidP="00DE13F5">
      <w:pPr>
        <w:spacing w:before="120" w:after="120" w:line="276" w:lineRule="auto"/>
      </w:pPr>
      <w:r>
        <w:t xml:space="preserve">For instance, a community organisation for advancing the local economy or a city-wide Living Wage initiative may have an interest in supporting insourcing because they want to discourage low-paid employment by local employers. </w:t>
      </w:r>
    </w:p>
    <w:p w14:paraId="0147B3C3" w14:textId="77777777" w:rsidR="00DE13F5" w:rsidRDefault="00DE13F5" w:rsidP="00DE13F5">
      <w:pPr>
        <w:spacing w:before="120" w:after="120" w:line="276" w:lineRule="auto"/>
      </w:pPr>
      <w:r>
        <w:t>Equally, a local disability rights group may have concerns about the way services have changed for disabled users since the contractor took over and see insourcing as a way to tackle discrimination.</w:t>
      </w:r>
    </w:p>
    <w:p w14:paraId="36C7F171" w14:textId="75B3F302" w:rsidR="00DE13F5" w:rsidRDefault="00DE13F5" w:rsidP="00DE13F5">
      <w:pPr>
        <w:spacing w:before="120" w:after="120" w:line="276" w:lineRule="auto"/>
      </w:pPr>
      <w:r>
        <w:t xml:space="preserve">There are clearly a wide array of community groups operating in any local area, so narrowing down the potential groups that may have an interest in supporting insourcing will depend on the knowledge and contacts of the campaign team, </w:t>
      </w:r>
      <w:r w:rsidR="00251479">
        <w:t>and</w:t>
      </w:r>
      <w:r>
        <w:t xml:space="preserve"> may also benefit from drawing in the contribution of the wider contractor workforce.</w:t>
      </w:r>
    </w:p>
    <w:p w14:paraId="2F865F55" w14:textId="77777777" w:rsidR="00DE13F5" w:rsidRDefault="00DE13F5" w:rsidP="00DE13F5">
      <w:pPr>
        <w:autoSpaceDE w:val="0"/>
        <w:autoSpaceDN w:val="0"/>
        <w:adjustRightInd w:val="0"/>
        <w:spacing w:before="120" w:after="120" w:line="276" w:lineRule="auto"/>
        <w:rPr>
          <w:rFonts w:cs="Arial"/>
          <w:color w:val="000000"/>
        </w:rPr>
      </w:pPr>
      <w:r>
        <w:rPr>
          <w:rFonts w:cs="Arial"/>
          <w:color w:val="000000"/>
        </w:rPr>
        <w:t>Community groups can include such bodies as parent teacher associations, resident associations, trade union councils, religious groups, youth groups or student unions.</w:t>
      </w:r>
    </w:p>
    <w:p w14:paraId="510418AB" w14:textId="77777777" w:rsidR="00DE13F5" w:rsidRDefault="00DE13F5" w:rsidP="00DE13F5">
      <w:pPr>
        <w:spacing w:before="120" w:after="120" w:line="276" w:lineRule="auto"/>
      </w:pPr>
    </w:p>
    <w:p w14:paraId="25333B54" w14:textId="77777777" w:rsidR="00DE13F5" w:rsidRDefault="00DE13F5" w:rsidP="00DE13F5">
      <w:pPr>
        <w:spacing w:before="120" w:after="120" w:line="276" w:lineRule="auto"/>
      </w:pPr>
    </w:p>
    <w:p w14:paraId="3977CBE0" w14:textId="77777777" w:rsidR="00DE13F5" w:rsidRPr="0029696E" w:rsidRDefault="00DE13F5" w:rsidP="0029696E">
      <w:pPr>
        <w:pStyle w:val="Heading3"/>
        <w:rPr>
          <w:i w:val="0"/>
          <w:iCs/>
          <w:sz w:val="22"/>
        </w:rPr>
      </w:pPr>
      <w:bookmarkStart w:id="24" w:name="_Toc115440813"/>
      <w:r w:rsidRPr="0029696E">
        <w:rPr>
          <w:i w:val="0"/>
          <w:iCs/>
          <w:sz w:val="22"/>
        </w:rPr>
        <w:t>Media</w:t>
      </w:r>
      <w:bookmarkEnd w:id="24"/>
      <w:r w:rsidRPr="0029696E">
        <w:rPr>
          <w:i w:val="0"/>
          <w:iCs/>
          <w:sz w:val="22"/>
        </w:rPr>
        <w:t xml:space="preserve"> </w:t>
      </w:r>
    </w:p>
    <w:p w14:paraId="43D5195B" w14:textId="77777777" w:rsidR="00DE13F5" w:rsidRDefault="00DE13F5" w:rsidP="00DE13F5">
      <w:pPr>
        <w:spacing w:before="120" w:after="120" w:line="276" w:lineRule="auto"/>
      </w:pPr>
      <w:r>
        <w:t xml:space="preserve">Local media can be used to amplify any campaign. Local journalists from print, radio and TV have a strong interest in running stories on developments at major public authorities, particularly where a service has come in for criticism or a dispute is developing over injustice in the treatment of contractor staff. </w:t>
      </w:r>
    </w:p>
    <w:p w14:paraId="613A8EC0" w14:textId="77777777" w:rsidR="00DE13F5" w:rsidRDefault="00DE13F5" w:rsidP="00DE13F5">
      <w:pPr>
        <w:spacing w:before="120" w:after="120" w:line="276" w:lineRule="auto"/>
      </w:pPr>
      <w:r>
        <w:t>The media will frequently be most keen to illustrate the story through the personal experience of individuals to grab the attention of readers, viewers or listeners. It is important that members consider whether they are able to provide personal testimony on their experiences. This needs to be managed to ensure that they do not experience detriment from expressing their opinions.</w:t>
      </w:r>
    </w:p>
    <w:p w14:paraId="1E833BA9" w14:textId="77777777" w:rsidR="00DE13F5" w:rsidRDefault="00DE13F5" w:rsidP="00DE13F5">
      <w:pPr>
        <w:spacing w:before="120" w:after="120" w:line="276" w:lineRule="auto"/>
      </w:pPr>
      <w:r>
        <w:t>Rallies, demonstrations and marches can offer a valuable focal point for attracting media attention, along with creatively devised publicity stunts.</w:t>
      </w:r>
    </w:p>
    <w:p w14:paraId="2B94890E" w14:textId="2B9C3E76" w:rsidR="00DE13F5" w:rsidRDefault="00DE13F5" w:rsidP="00DE13F5">
      <w:pPr>
        <w:spacing w:before="120" w:after="120" w:line="276" w:lineRule="auto"/>
      </w:pPr>
      <w:r>
        <w:t xml:space="preserve">Writing a news release to initiate any media work is a skill that needs work and </w:t>
      </w:r>
      <w:hyperlink r:id="rId42" w:history="1">
        <w:r w:rsidRPr="00021CAD">
          <w:rPr>
            <w:rStyle w:val="Hyperlink"/>
          </w:rPr>
          <w:t>UNISON’s general campaigning guide</w:t>
        </w:r>
      </w:hyperlink>
      <w:r>
        <w:rPr>
          <w:rStyle w:val="FootnoteReference"/>
        </w:rPr>
        <w:footnoteReference w:id="11"/>
      </w:r>
      <w:r>
        <w:t xml:space="preserve"> offers </w:t>
      </w:r>
      <w:r w:rsidR="00610467">
        <w:t>comprehensive</w:t>
      </w:r>
      <w:r>
        <w:t xml:space="preserve"> advice on all the issues to be considered, alongside moving into the more demanding requirements of providing interviews for the press.</w:t>
      </w:r>
    </w:p>
    <w:p w14:paraId="7C5A9C93" w14:textId="77777777" w:rsidR="00DE13F5" w:rsidRDefault="00DE13F5" w:rsidP="00DE13F5">
      <w:pPr>
        <w:spacing w:before="120" w:after="120" w:line="276" w:lineRule="auto"/>
      </w:pPr>
      <w:r>
        <w:t>The campaign team’s regional staff should be able to draw on the expertise of the regional press contact to ensure the skills are in place to handle media work.</w:t>
      </w:r>
    </w:p>
    <w:p w14:paraId="3B359FF9" w14:textId="77777777" w:rsidR="00DE13F5" w:rsidRDefault="00DE13F5" w:rsidP="00DE13F5">
      <w:pPr>
        <w:autoSpaceDE w:val="0"/>
        <w:autoSpaceDN w:val="0"/>
        <w:adjustRightInd w:val="0"/>
        <w:spacing w:before="120" w:after="120" w:line="276" w:lineRule="auto"/>
        <w:rPr>
          <w:rFonts w:cs="Arial"/>
          <w:color w:val="000000"/>
        </w:rPr>
      </w:pPr>
    </w:p>
    <w:p w14:paraId="1346F4F1" w14:textId="77777777" w:rsidR="00DE13F5" w:rsidRPr="0029696E" w:rsidRDefault="00DE13F5" w:rsidP="0029696E">
      <w:pPr>
        <w:pStyle w:val="Heading3"/>
        <w:rPr>
          <w:rFonts w:cs="Arial"/>
          <w:i w:val="0"/>
          <w:iCs/>
          <w:sz w:val="22"/>
        </w:rPr>
      </w:pPr>
      <w:bookmarkStart w:id="25" w:name="_Toc115440814"/>
      <w:r w:rsidRPr="0029696E">
        <w:rPr>
          <w:i w:val="0"/>
          <w:iCs/>
          <w:sz w:val="22"/>
        </w:rPr>
        <w:t>Public authority bodies with responsibility for overview and scrutiny</w:t>
      </w:r>
      <w:bookmarkEnd w:id="25"/>
      <w:r w:rsidRPr="0029696E">
        <w:rPr>
          <w:rFonts w:cs="Arial"/>
          <w:i w:val="0"/>
          <w:iCs/>
          <w:sz w:val="22"/>
        </w:rPr>
        <w:t xml:space="preserve"> </w:t>
      </w:r>
    </w:p>
    <w:p w14:paraId="242F8118" w14:textId="77777777" w:rsidR="00DE13F5" w:rsidRDefault="00DE13F5" w:rsidP="00DE13F5">
      <w:pPr>
        <w:autoSpaceDE w:val="0"/>
        <w:autoSpaceDN w:val="0"/>
        <w:adjustRightInd w:val="0"/>
        <w:spacing w:before="120" w:after="120" w:line="276" w:lineRule="auto"/>
        <w:rPr>
          <w:rFonts w:cs="Arial"/>
          <w:color w:val="000000"/>
        </w:rPr>
      </w:pPr>
      <w:r>
        <w:rPr>
          <w:rFonts w:cs="Arial"/>
          <w:color w:val="000000"/>
        </w:rPr>
        <w:t xml:space="preserve">Local authorities will generally have an overview and scrutiny committee, which is required to maintain an ongoing assessment of the performance of outsourced contracts. </w:t>
      </w:r>
    </w:p>
    <w:p w14:paraId="4D782A65" w14:textId="428684A7" w:rsidR="00DE13F5" w:rsidRDefault="00DE13F5" w:rsidP="00DE13F5">
      <w:pPr>
        <w:autoSpaceDE w:val="0"/>
        <w:autoSpaceDN w:val="0"/>
        <w:adjustRightInd w:val="0"/>
        <w:spacing w:before="120" w:after="120" w:line="276" w:lineRule="auto"/>
        <w:rPr>
          <w:rFonts w:cs="Arial"/>
          <w:color w:val="000000"/>
        </w:rPr>
      </w:pPr>
      <w:r>
        <w:rPr>
          <w:rFonts w:cs="Arial"/>
          <w:color w:val="000000"/>
        </w:rPr>
        <w:t xml:space="preserve">Local authority overview and scrutiny committees can also take on a wider remit that assesses the delivery of health and police services in the local area. Universities will also </w:t>
      </w:r>
      <w:r w:rsidR="004103E2">
        <w:rPr>
          <w:rFonts w:cs="Arial"/>
          <w:color w:val="000000"/>
        </w:rPr>
        <w:t xml:space="preserve">typically </w:t>
      </w:r>
      <w:r>
        <w:rPr>
          <w:rFonts w:cs="Arial"/>
          <w:color w:val="000000"/>
        </w:rPr>
        <w:t>have a scrutiny committee of some kind.</w:t>
      </w:r>
    </w:p>
    <w:p w14:paraId="15FF32C5" w14:textId="46A015B9" w:rsidR="00DE13F5" w:rsidRDefault="00DE13F5" w:rsidP="00DE13F5">
      <w:pPr>
        <w:autoSpaceDE w:val="0"/>
        <w:autoSpaceDN w:val="0"/>
        <w:adjustRightInd w:val="0"/>
        <w:spacing w:before="120" w:after="120" w:line="276" w:lineRule="auto"/>
        <w:rPr>
          <w:rFonts w:cs="Arial"/>
          <w:color w:val="000000"/>
        </w:rPr>
      </w:pPr>
      <w:r>
        <w:rPr>
          <w:rFonts w:cs="Arial"/>
          <w:color w:val="000000"/>
        </w:rPr>
        <w:t xml:space="preserve">The campaign team should obtain a clear picture of when these committees meet, the members of the committees, the opportunity to obtain copies of the materials under discussion and the scope for a </w:t>
      </w:r>
      <w:r w:rsidR="00B967CA">
        <w:rPr>
          <w:rFonts w:cs="Arial"/>
          <w:color w:val="000000"/>
        </w:rPr>
        <w:t xml:space="preserve">union </w:t>
      </w:r>
      <w:r>
        <w:rPr>
          <w:rFonts w:cs="Arial"/>
          <w:color w:val="000000"/>
        </w:rPr>
        <w:t>rep</w:t>
      </w:r>
      <w:r w:rsidR="00B967CA">
        <w:rPr>
          <w:rFonts w:cs="Arial"/>
          <w:color w:val="000000"/>
        </w:rPr>
        <w:t>resentative</w:t>
      </w:r>
      <w:r>
        <w:rPr>
          <w:rFonts w:cs="Arial"/>
          <w:color w:val="000000"/>
        </w:rPr>
        <w:t xml:space="preserve"> to attend.</w:t>
      </w:r>
    </w:p>
    <w:p w14:paraId="7A4B6D61" w14:textId="77777777" w:rsidR="00DE13F5" w:rsidRDefault="00DE13F5" w:rsidP="00DE13F5">
      <w:pPr>
        <w:autoSpaceDE w:val="0"/>
        <w:autoSpaceDN w:val="0"/>
        <w:adjustRightInd w:val="0"/>
        <w:spacing w:before="120" w:after="120" w:line="276" w:lineRule="auto"/>
        <w:rPr>
          <w:rFonts w:cs="Arial"/>
          <w:color w:val="000000"/>
        </w:rPr>
      </w:pPr>
      <w:r>
        <w:rPr>
          <w:rFonts w:cs="Arial"/>
          <w:color w:val="000000"/>
        </w:rPr>
        <w:t>These committees can provide a useful source of hard data on the performance of the contract targeted for insourcing, may offer an opportunity to request information on the contract and a chance for the union to input to the deliberations of the committee.</w:t>
      </w:r>
    </w:p>
    <w:p w14:paraId="3AB01CD2" w14:textId="77777777" w:rsidR="00DE13F5" w:rsidRDefault="00DE13F5" w:rsidP="00DE13F5">
      <w:pPr>
        <w:autoSpaceDE w:val="0"/>
        <w:autoSpaceDN w:val="0"/>
        <w:adjustRightInd w:val="0"/>
        <w:spacing w:before="120" w:after="120" w:line="276" w:lineRule="auto"/>
        <w:rPr>
          <w:rFonts w:cs="Arial"/>
          <w:color w:val="000000"/>
        </w:rPr>
      </w:pPr>
    </w:p>
    <w:p w14:paraId="114E846D" w14:textId="77777777" w:rsidR="00DE13F5" w:rsidRDefault="00DE13F5" w:rsidP="00DE13F5">
      <w:pPr>
        <w:rPr>
          <w:rFonts w:ascii="Helvetica Now Text Medium" w:hAnsi="Helvetica Now Text Medium" w:cs="Minion Pro"/>
          <w:color w:val="000000"/>
        </w:rPr>
      </w:pPr>
      <w:r>
        <w:br w:type="page"/>
      </w:r>
    </w:p>
    <w:p w14:paraId="0C3AFECD" w14:textId="129C6212" w:rsidR="00DE13F5" w:rsidRPr="0029696E" w:rsidRDefault="00DE13F5" w:rsidP="0029696E">
      <w:pPr>
        <w:pStyle w:val="Heading3"/>
        <w:rPr>
          <w:rFonts w:cs="Arial"/>
          <w:i w:val="0"/>
          <w:iCs/>
          <w:sz w:val="22"/>
        </w:rPr>
      </w:pPr>
      <w:bookmarkStart w:id="26" w:name="_Toc115440815"/>
      <w:r w:rsidRPr="0029696E">
        <w:rPr>
          <w:i w:val="0"/>
          <w:iCs/>
          <w:sz w:val="22"/>
        </w:rPr>
        <w:lastRenderedPageBreak/>
        <w:t>Elected officials, such as councillors</w:t>
      </w:r>
      <w:r w:rsidR="00F57D47">
        <w:rPr>
          <w:i w:val="0"/>
          <w:iCs/>
          <w:sz w:val="22"/>
        </w:rPr>
        <w:t xml:space="preserve">, </w:t>
      </w:r>
      <w:r w:rsidRPr="0029696E">
        <w:rPr>
          <w:i w:val="0"/>
          <w:iCs/>
          <w:sz w:val="22"/>
        </w:rPr>
        <w:t>MPs</w:t>
      </w:r>
      <w:r w:rsidR="00F57D47">
        <w:rPr>
          <w:i w:val="0"/>
          <w:iCs/>
          <w:sz w:val="22"/>
        </w:rPr>
        <w:t xml:space="preserve"> and Members of devolved governments</w:t>
      </w:r>
      <w:bookmarkEnd w:id="26"/>
      <w:r w:rsidRPr="0029696E">
        <w:rPr>
          <w:rFonts w:cs="Arial"/>
          <w:i w:val="0"/>
          <w:iCs/>
          <w:sz w:val="22"/>
        </w:rPr>
        <w:t xml:space="preserve"> </w:t>
      </w:r>
    </w:p>
    <w:p w14:paraId="0294826C" w14:textId="77777777" w:rsidR="00721473" w:rsidRDefault="00721473" w:rsidP="00721473">
      <w:pPr>
        <w:autoSpaceDE w:val="0"/>
        <w:autoSpaceDN w:val="0"/>
        <w:adjustRightInd w:val="0"/>
        <w:spacing w:before="120" w:after="120" w:line="276" w:lineRule="auto"/>
        <w:rPr>
          <w:rFonts w:cs="Arial"/>
          <w:color w:val="000000"/>
        </w:rPr>
      </w:pPr>
      <w:r>
        <w:rPr>
          <w:rFonts w:cs="Arial"/>
          <w:color w:val="000000"/>
        </w:rPr>
        <w:t>Targeting councillors, Members of Parliament at Westminster or Members of devolved governments with a case that shows the deteriorating standards of service, poor value for money or the injustice of staff treatment, can form a key part of the campaign.</w:t>
      </w:r>
    </w:p>
    <w:p w14:paraId="157CCB48" w14:textId="77777777" w:rsidR="00DE13F5" w:rsidRDefault="00DE13F5" w:rsidP="00DE13F5">
      <w:pPr>
        <w:autoSpaceDE w:val="0"/>
        <w:autoSpaceDN w:val="0"/>
        <w:adjustRightInd w:val="0"/>
        <w:spacing w:before="120" w:after="120" w:line="276" w:lineRule="auto"/>
        <w:rPr>
          <w:rFonts w:cs="Arial"/>
          <w:color w:val="000000"/>
        </w:rPr>
      </w:pPr>
      <w:r>
        <w:rPr>
          <w:rFonts w:cs="Arial"/>
          <w:color w:val="000000"/>
        </w:rPr>
        <w:t xml:space="preserve">When constructing a campaigning plan targeting elected officials, consider these points: </w:t>
      </w:r>
    </w:p>
    <w:p w14:paraId="6F8F39A2" w14:textId="77777777" w:rsidR="00DE13F5" w:rsidRPr="00CA366A" w:rsidRDefault="00DE13F5" w:rsidP="00DE13F5">
      <w:pPr>
        <w:pStyle w:val="ListParagraph"/>
        <w:numPr>
          <w:ilvl w:val="0"/>
          <w:numId w:val="14"/>
        </w:numPr>
        <w:autoSpaceDE w:val="0"/>
        <w:autoSpaceDN w:val="0"/>
        <w:adjustRightInd w:val="0"/>
        <w:spacing w:before="120" w:after="120" w:line="276" w:lineRule="auto"/>
        <w:ind w:left="714" w:hanging="357"/>
        <w:rPr>
          <w:rFonts w:cs="Arial"/>
          <w:color w:val="000000"/>
          <w:sz w:val="22"/>
          <w:szCs w:val="22"/>
        </w:rPr>
      </w:pPr>
      <w:r w:rsidRPr="00CA366A">
        <w:rPr>
          <w:rFonts w:cs="Arial"/>
          <w:color w:val="000000"/>
          <w:sz w:val="22"/>
          <w:szCs w:val="22"/>
        </w:rPr>
        <w:t xml:space="preserve">Branches may seek to present their case by writing to elected officials or encouraging members / staff to join a letter writing campaign. </w:t>
      </w:r>
    </w:p>
    <w:p w14:paraId="64A2E9B2" w14:textId="7CF56AB1" w:rsidR="00DE13F5" w:rsidRPr="00CA366A" w:rsidRDefault="00DE13F5" w:rsidP="00DE13F5">
      <w:pPr>
        <w:pStyle w:val="ListParagraph"/>
        <w:numPr>
          <w:ilvl w:val="0"/>
          <w:numId w:val="14"/>
        </w:numPr>
        <w:autoSpaceDE w:val="0"/>
        <w:autoSpaceDN w:val="0"/>
        <w:adjustRightInd w:val="0"/>
        <w:spacing w:before="120" w:after="120" w:line="276" w:lineRule="auto"/>
        <w:ind w:left="714" w:hanging="357"/>
        <w:rPr>
          <w:rFonts w:cs="Arial"/>
          <w:color w:val="000000"/>
          <w:sz w:val="22"/>
          <w:szCs w:val="22"/>
        </w:rPr>
      </w:pPr>
      <w:r w:rsidRPr="00CA366A">
        <w:rPr>
          <w:rFonts w:cs="Arial"/>
          <w:color w:val="000000"/>
          <w:sz w:val="22"/>
          <w:szCs w:val="22"/>
        </w:rPr>
        <w:t xml:space="preserve">Personal meetings, perhaps conducted through councillor / MP </w:t>
      </w:r>
      <w:r w:rsidR="003E52EB">
        <w:rPr>
          <w:rFonts w:cs="Arial"/>
          <w:color w:val="000000"/>
          <w:sz w:val="22"/>
          <w:szCs w:val="22"/>
        </w:rPr>
        <w:t xml:space="preserve">/ </w:t>
      </w:r>
      <w:r w:rsidR="003E52EB" w:rsidRPr="00E73BB6">
        <w:rPr>
          <w:rFonts w:cs="Arial"/>
          <w:color w:val="000000"/>
          <w:sz w:val="22"/>
          <w:szCs w:val="22"/>
        </w:rPr>
        <w:t xml:space="preserve">Member of devolved government </w:t>
      </w:r>
      <w:r w:rsidRPr="00CA366A">
        <w:rPr>
          <w:rFonts w:cs="Arial"/>
          <w:color w:val="000000"/>
          <w:sz w:val="22"/>
          <w:szCs w:val="22"/>
        </w:rPr>
        <w:t>surgeries, are frequently a more effective way to build a relationship with an elected official.</w:t>
      </w:r>
    </w:p>
    <w:p w14:paraId="58EC3697" w14:textId="37562850" w:rsidR="00DE13F5" w:rsidRPr="00CA366A" w:rsidRDefault="00DE13F5" w:rsidP="00DE13F5">
      <w:pPr>
        <w:pStyle w:val="ListParagraph"/>
        <w:numPr>
          <w:ilvl w:val="0"/>
          <w:numId w:val="14"/>
        </w:numPr>
        <w:autoSpaceDE w:val="0"/>
        <w:autoSpaceDN w:val="0"/>
        <w:adjustRightInd w:val="0"/>
        <w:spacing w:before="120" w:after="120" w:line="276" w:lineRule="auto"/>
        <w:ind w:left="714" w:hanging="357"/>
        <w:rPr>
          <w:rFonts w:cs="Arial"/>
          <w:color w:val="000000"/>
          <w:sz w:val="22"/>
          <w:szCs w:val="22"/>
        </w:rPr>
      </w:pPr>
      <w:r w:rsidRPr="00CA366A">
        <w:rPr>
          <w:rFonts w:cs="Arial"/>
          <w:color w:val="000000"/>
          <w:sz w:val="22"/>
          <w:szCs w:val="22"/>
        </w:rPr>
        <w:t>Making contact with the Labour Link regional contact officer can offer the most effective route for presenting the branch’s case to a group of Labour councillors / MPs</w:t>
      </w:r>
      <w:r w:rsidR="00E73BB6">
        <w:rPr>
          <w:rFonts w:cs="Arial"/>
          <w:color w:val="000000"/>
          <w:sz w:val="22"/>
          <w:szCs w:val="22"/>
        </w:rPr>
        <w:t xml:space="preserve">/ </w:t>
      </w:r>
      <w:r w:rsidR="00E73BB6" w:rsidRPr="00E73BB6">
        <w:rPr>
          <w:rFonts w:cs="Arial"/>
          <w:color w:val="000000"/>
          <w:sz w:val="22"/>
          <w:szCs w:val="22"/>
        </w:rPr>
        <w:t>Member</w:t>
      </w:r>
      <w:r w:rsidR="00DE2D12">
        <w:rPr>
          <w:rFonts w:cs="Arial"/>
          <w:color w:val="000000"/>
          <w:sz w:val="22"/>
          <w:szCs w:val="22"/>
        </w:rPr>
        <w:t>s</w:t>
      </w:r>
      <w:r w:rsidR="00E73BB6" w:rsidRPr="00E73BB6">
        <w:rPr>
          <w:rFonts w:cs="Arial"/>
          <w:color w:val="000000"/>
          <w:sz w:val="22"/>
          <w:szCs w:val="22"/>
        </w:rPr>
        <w:t xml:space="preserve"> of devolved government</w:t>
      </w:r>
      <w:r w:rsidRPr="00CA366A">
        <w:rPr>
          <w:rFonts w:cs="Arial"/>
          <w:color w:val="000000"/>
          <w:sz w:val="22"/>
          <w:szCs w:val="22"/>
        </w:rPr>
        <w:t>.</w:t>
      </w:r>
    </w:p>
    <w:p w14:paraId="37B898AB" w14:textId="77777777" w:rsidR="00FD5FF9" w:rsidRPr="00CA366A" w:rsidRDefault="00FD5FF9" w:rsidP="00FD5FF9">
      <w:pPr>
        <w:pStyle w:val="ListParagraph"/>
        <w:numPr>
          <w:ilvl w:val="0"/>
          <w:numId w:val="14"/>
        </w:numPr>
        <w:autoSpaceDE w:val="0"/>
        <w:autoSpaceDN w:val="0"/>
        <w:adjustRightInd w:val="0"/>
        <w:spacing w:before="120" w:after="120" w:line="276" w:lineRule="auto"/>
        <w:ind w:left="714" w:hanging="357"/>
        <w:rPr>
          <w:rFonts w:cs="Arial"/>
          <w:color w:val="000000"/>
          <w:sz w:val="22"/>
          <w:szCs w:val="22"/>
        </w:rPr>
      </w:pPr>
      <w:r w:rsidRPr="00CA366A">
        <w:rPr>
          <w:rFonts w:cs="Arial"/>
          <w:color w:val="000000"/>
          <w:sz w:val="22"/>
          <w:szCs w:val="22"/>
        </w:rPr>
        <w:t>However</w:t>
      </w:r>
      <w:r>
        <w:rPr>
          <w:rFonts w:cs="Arial"/>
          <w:color w:val="000000"/>
          <w:sz w:val="22"/>
          <w:szCs w:val="22"/>
        </w:rPr>
        <w:t>,</w:t>
      </w:r>
      <w:r w:rsidRPr="00CA366A">
        <w:rPr>
          <w:rFonts w:cs="Arial"/>
          <w:color w:val="000000"/>
          <w:sz w:val="22"/>
          <w:szCs w:val="22"/>
        </w:rPr>
        <w:t xml:space="preserve"> non-Labour councillors / MPs</w:t>
      </w:r>
      <w:r>
        <w:rPr>
          <w:rFonts w:cs="Arial"/>
          <w:color w:val="000000"/>
          <w:sz w:val="22"/>
          <w:szCs w:val="22"/>
        </w:rPr>
        <w:t xml:space="preserve"> / </w:t>
      </w:r>
      <w:r w:rsidRPr="00E73BB6">
        <w:rPr>
          <w:rFonts w:cs="Arial"/>
          <w:color w:val="000000"/>
          <w:sz w:val="22"/>
          <w:szCs w:val="22"/>
        </w:rPr>
        <w:t>Member</w:t>
      </w:r>
      <w:r>
        <w:rPr>
          <w:rFonts w:cs="Arial"/>
          <w:color w:val="000000"/>
          <w:sz w:val="22"/>
          <w:szCs w:val="22"/>
        </w:rPr>
        <w:t>s</w:t>
      </w:r>
      <w:r w:rsidRPr="00E73BB6">
        <w:rPr>
          <w:rFonts w:cs="Arial"/>
          <w:color w:val="000000"/>
          <w:sz w:val="22"/>
          <w:szCs w:val="22"/>
        </w:rPr>
        <w:t xml:space="preserve"> of </w:t>
      </w:r>
      <w:r>
        <w:rPr>
          <w:rFonts w:cs="Arial"/>
          <w:color w:val="000000"/>
          <w:sz w:val="22"/>
          <w:szCs w:val="22"/>
        </w:rPr>
        <w:t xml:space="preserve">a </w:t>
      </w:r>
      <w:r w:rsidRPr="00E73BB6">
        <w:rPr>
          <w:rFonts w:cs="Arial"/>
          <w:color w:val="000000"/>
          <w:sz w:val="22"/>
          <w:szCs w:val="22"/>
        </w:rPr>
        <w:t>devolved government</w:t>
      </w:r>
      <w:r w:rsidRPr="00CA366A">
        <w:rPr>
          <w:rFonts w:cs="Arial"/>
          <w:color w:val="000000"/>
          <w:sz w:val="22"/>
          <w:szCs w:val="22"/>
        </w:rPr>
        <w:t xml:space="preserve"> should not always be regarded as a lost cause. Clearly, the representatives of different political parties </w:t>
      </w:r>
      <w:r>
        <w:rPr>
          <w:rFonts w:cs="Arial"/>
          <w:color w:val="000000"/>
          <w:sz w:val="22"/>
          <w:szCs w:val="22"/>
        </w:rPr>
        <w:t xml:space="preserve">may </w:t>
      </w:r>
      <w:r w:rsidRPr="00CA366A">
        <w:rPr>
          <w:rFonts w:cs="Arial"/>
          <w:color w:val="000000"/>
          <w:sz w:val="22"/>
          <w:szCs w:val="22"/>
        </w:rPr>
        <w:t xml:space="preserve">have </w:t>
      </w:r>
      <w:r>
        <w:rPr>
          <w:rFonts w:cs="Arial"/>
          <w:color w:val="000000"/>
          <w:sz w:val="22"/>
          <w:szCs w:val="22"/>
        </w:rPr>
        <w:t xml:space="preserve">differing </w:t>
      </w:r>
      <w:r w:rsidRPr="00CA366A">
        <w:rPr>
          <w:rFonts w:cs="Arial"/>
          <w:color w:val="000000"/>
          <w:sz w:val="22"/>
          <w:szCs w:val="22"/>
        </w:rPr>
        <w:t xml:space="preserve">ideological </w:t>
      </w:r>
      <w:r>
        <w:rPr>
          <w:rFonts w:cs="Arial"/>
          <w:color w:val="000000"/>
          <w:sz w:val="22"/>
          <w:szCs w:val="22"/>
        </w:rPr>
        <w:t xml:space="preserve">views of </w:t>
      </w:r>
      <w:r w:rsidRPr="00CA366A">
        <w:rPr>
          <w:rFonts w:cs="Arial"/>
          <w:color w:val="000000"/>
          <w:sz w:val="22"/>
          <w:szCs w:val="22"/>
        </w:rPr>
        <w:t>outsourced or in-house service</w:t>
      </w:r>
      <w:r>
        <w:rPr>
          <w:rFonts w:cs="Arial"/>
          <w:color w:val="000000"/>
          <w:sz w:val="22"/>
          <w:szCs w:val="22"/>
        </w:rPr>
        <w:t xml:space="preserve"> provision, </w:t>
      </w:r>
      <w:r w:rsidRPr="00CA366A">
        <w:rPr>
          <w:rFonts w:cs="Arial"/>
          <w:color w:val="000000"/>
          <w:sz w:val="22"/>
          <w:szCs w:val="22"/>
        </w:rPr>
        <w:t xml:space="preserve">but some can be persuaded </w:t>
      </w:r>
      <w:r>
        <w:rPr>
          <w:rFonts w:cs="Arial"/>
          <w:color w:val="000000"/>
          <w:sz w:val="22"/>
          <w:szCs w:val="22"/>
        </w:rPr>
        <w:t>to consider an in-house solution on the</w:t>
      </w:r>
      <w:r w:rsidRPr="00CA366A">
        <w:rPr>
          <w:rFonts w:cs="Arial"/>
          <w:color w:val="000000"/>
          <w:sz w:val="22"/>
          <w:szCs w:val="22"/>
        </w:rPr>
        <w:t xml:space="preserve"> pragmatic </w:t>
      </w:r>
      <w:r>
        <w:rPr>
          <w:rFonts w:cs="Arial"/>
          <w:color w:val="000000"/>
          <w:sz w:val="22"/>
          <w:szCs w:val="22"/>
        </w:rPr>
        <w:t>grounds</w:t>
      </w:r>
      <w:r w:rsidRPr="00CA366A">
        <w:rPr>
          <w:rFonts w:cs="Arial"/>
          <w:color w:val="000000"/>
          <w:sz w:val="22"/>
          <w:szCs w:val="22"/>
        </w:rPr>
        <w:t xml:space="preserve"> that a contractor is not delivering value for money or </w:t>
      </w:r>
      <w:r>
        <w:rPr>
          <w:rFonts w:cs="Arial"/>
          <w:color w:val="000000"/>
          <w:sz w:val="22"/>
          <w:szCs w:val="22"/>
        </w:rPr>
        <w:t xml:space="preserve">that </w:t>
      </w:r>
      <w:r w:rsidRPr="00CA366A">
        <w:rPr>
          <w:rFonts w:cs="Arial"/>
          <w:color w:val="000000"/>
          <w:sz w:val="22"/>
          <w:szCs w:val="22"/>
        </w:rPr>
        <w:t xml:space="preserve">all options have not been properly considered. Independent studies of these dimensions, such as that conducted by APSE </w:t>
      </w:r>
      <w:r>
        <w:rPr>
          <w:rFonts w:cs="Arial"/>
          <w:color w:val="000000"/>
          <w:sz w:val="22"/>
          <w:szCs w:val="22"/>
        </w:rPr>
        <w:t xml:space="preserve">for the UNISON branch </w:t>
      </w:r>
      <w:r w:rsidRPr="00CA366A">
        <w:rPr>
          <w:rFonts w:cs="Arial"/>
          <w:color w:val="000000"/>
          <w:sz w:val="22"/>
          <w:szCs w:val="22"/>
        </w:rPr>
        <w:t>at North Port Talbot Council (and outlined in Appendix 1 to this guide), can be crucial for swaying such officials toward an in-house option.</w:t>
      </w:r>
    </w:p>
    <w:p w14:paraId="3E5529FA" w14:textId="77777777" w:rsidR="00DE13F5" w:rsidRPr="00CA366A" w:rsidRDefault="00DE13F5" w:rsidP="00DE13F5">
      <w:pPr>
        <w:pStyle w:val="ListParagraph"/>
        <w:numPr>
          <w:ilvl w:val="0"/>
          <w:numId w:val="14"/>
        </w:numPr>
        <w:autoSpaceDE w:val="0"/>
        <w:autoSpaceDN w:val="0"/>
        <w:adjustRightInd w:val="0"/>
        <w:spacing w:before="120" w:after="120" w:line="276" w:lineRule="auto"/>
        <w:ind w:left="714" w:hanging="357"/>
        <w:rPr>
          <w:rFonts w:cs="Arial"/>
          <w:color w:val="000000"/>
          <w:sz w:val="22"/>
          <w:szCs w:val="22"/>
        </w:rPr>
      </w:pPr>
      <w:r w:rsidRPr="00CA366A">
        <w:rPr>
          <w:rFonts w:cs="Arial"/>
          <w:color w:val="000000"/>
          <w:sz w:val="22"/>
          <w:szCs w:val="22"/>
        </w:rPr>
        <w:t>The timing of campaigning to exert maximum pressure on elected officials can play an important part, so make sure you establish the election timetable they face so that</w:t>
      </w:r>
      <w:r>
        <w:rPr>
          <w:rFonts w:cs="Arial"/>
          <w:color w:val="000000"/>
          <w:sz w:val="22"/>
          <w:szCs w:val="22"/>
        </w:rPr>
        <w:t>,</w:t>
      </w:r>
      <w:r w:rsidRPr="00CA366A">
        <w:rPr>
          <w:rFonts w:cs="Arial"/>
          <w:color w:val="000000"/>
          <w:sz w:val="22"/>
          <w:szCs w:val="22"/>
        </w:rPr>
        <w:t xml:space="preserve"> where possible</w:t>
      </w:r>
      <w:r>
        <w:rPr>
          <w:rFonts w:cs="Arial"/>
          <w:color w:val="000000"/>
          <w:sz w:val="22"/>
          <w:szCs w:val="22"/>
        </w:rPr>
        <w:t>,</w:t>
      </w:r>
      <w:r w:rsidRPr="00CA366A">
        <w:rPr>
          <w:rFonts w:cs="Arial"/>
          <w:color w:val="000000"/>
          <w:sz w:val="22"/>
          <w:szCs w:val="22"/>
        </w:rPr>
        <w:t xml:space="preserve"> they feel the full force of the campaign as election dates approach.</w:t>
      </w:r>
    </w:p>
    <w:p w14:paraId="64383B34" w14:textId="77777777" w:rsidR="00DE13F5" w:rsidRDefault="00DE13F5" w:rsidP="00DE13F5">
      <w:pPr>
        <w:pStyle w:val="ListParagraph"/>
        <w:numPr>
          <w:ilvl w:val="0"/>
          <w:numId w:val="14"/>
        </w:numPr>
        <w:autoSpaceDE w:val="0"/>
        <w:autoSpaceDN w:val="0"/>
        <w:adjustRightInd w:val="0"/>
        <w:spacing w:before="120" w:after="120" w:line="276" w:lineRule="auto"/>
        <w:ind w:left="714" w:hanging="357"/>
        <w:rPr>
          <w:rFonts w:cs="Arial"/>
          <w:color w:val="000000"/>
          <w:sz w:val="22"/>
          <w:szCs w:val="22"/>
        </w:rPr>
      </w:pPr>
      <w:r w:rsidRPr="00CA366A">
        <w:rPr>
          <w:rFonts w:cs="Arial"/>
          <w:color w:val="000000"/>
          <w:sz w:val="22"/>
          <w:szCs w:val="22"/>
        </w:rPr>
        <w:t>Co-ordinated action with service users and community groups, alongside a media campaign, will ensure elected officials understand the strength of feeling beyond the union</w:t>
      </w:r>
      <w:r>
        <w:rPr>
          <w:rFonts w:cs="Arial"/>
          <w:color w:val="000000"/>
          <w:sz w:val="22"/>
          <w:szCs w:val="22"/>
        </w:rPr>
        <w:t xml:space="preserve"> among their wider electorate</w:t>
      </w:r>
      <w:r w:rsidRPr="00CA366A">
        <w:rPr>
          <w:rFonts w:cs="Arial"/>
          <w:color w:val="000000"/>
          <w:sz w:val="22"/>
          <w:szCs w:val="22"/>
        </w:rPr>
        <w:t xml:space="preserve">. </w:t>
      </w:r>
    </w:p>
    <w:p w14:paraId="5C441C7F" w14:textId="13D6D704" w:rsidR="00DE13F5" w:rsidRDefault="00DE13F5" w:rsidP="00DE13F5">
      <w:pPr>
        <w:pStyle w:val="ListParagraph"/>
        <w:numPr>
          <w:ilvl w:val="0"/>
          <w:numId w:val="14"/>
        </w:numPr>
        <w:autoSpaceDE w:val="0"/>
        <w:autoSpaceDN w:val="0"/>
        <w:adjustRightInd w:val="0"/>
        <w:spacing w:before="120" w:line="276" w:lineRule="auto"/>
        <w:ind w:left="714" w:hanging="357"/>
        <w:rPr>
          <w:rFonts w:cs="Arial"/>
          <w:color w:val="000000"/>
          <w:sz w:val="22"/>
          <w:szCs w:val="22"/>
        </w:rPr>
      </w:pPr>
      <w:r>
        <w:rPr>
          <w:rFonts w:cs="Arial"/>
          <w:color w:val="000000"/>
          <w:sz w:val="22"/>
          <w:szCs w:val="22"/>
        </w:rPr>
        <w:t xml:space="preserve">Identifying the relevant councillors / MPs </w:t>
      </w:r>
      <w:r w:rsidR="007F050C">
        <w:rPr>
          <w:rFonts w:cs="Arial"/>
          <w:color w:val="000000"/>
          <w:sz w:val="22"/>
          <w:szCs w:val="22"/>
        </w:rPr>
        <w:t xml:space="preserve">/ </w:t>
      </w:r>
      <w:r w:rsidR="007F050C" w:rsidRPr="00E73BB6">
        <w:rPr>
          <w:rFonts w:cs="Arial"/>
          <w:color w:val="000000"/>
          <w:sz w:val="22"/>
          <w:szCs w:val="22"/>
        </w:rPr>
        <w:t>Member</w:t>
      </w:r>
      <w:r w:rsidR="00A53977">
        <w:rPr>
          <w:rFonts w:cs="Arial"/>
          <w:color w:val="000000"/>
          <w:sz w:val="22"/>
          <w:szCs w:val="22"/>
        </w:rPr>
        <w:t>s</w:t>
      </w:r>
      <w:r w:rsidR="007F050C" w:rsidRPr="00E73BB6">
        <w:rPr>
          <w:rFonts w:cs="Arial"/>
          <w:color w:val="000000"/>
          <w:sz w:val="22"/>
          <w:szCs w:val="22"/>
        </w:rPr>
        <w:t xml:space="preserve"> of </w:t>
      </w:r>
      <w:r w:rsidR="00B50B6F">
        <w:rPr>
          <w:rFonts w:cs="Arial"/>
          <w:color w:val="000000"/>
          <w:sz w:val="22"/>
          <w:szCs w:val="22"/>
        </w:rPr>
        <w:t xml:space="preserve">a </w:t>
      </w:r>
      <w:r w:rsidR="007F050C" w:rsidRPr="00E73BB6">
        <w:rPr>
          <w:rFonts w:cs="Arial"/>
          <w:color w:val="000000"/>
          <w:sz w:val="22"/>
          <w:szCs w:val="22"/>
        </w:rPr>
        <w:t>devolved government</w:t>
      </w:r>
      <w:r w:rsidR="007F050C">
        <w:rPr>
          <w:rFonts w:cs="Arial"/>
          <w:color w:val="000000"/>
          <w:sz w:val="22"/>
          <w:szCs w:val="22"/>
        </w:rPr>
        <w:t xml:space="preserve"> </w:t>
      </w:r>
      <w:r>
        <w:rPr>
          <w:rFonts w:cs="Arial"/>
          <w:color w:val="000000"/>
          <w:sz w:val="22"/>
          <w:szCs w:val="22"/>
        </w:rPr>
        <w:t xml:space="preserve">for the area where the contractor delivers services can often be carried out through the local council website. However, these sites may also help </w:t>
      </w:r>
      <w:hyperlink r:id="rId43" w:history="1">
        <w:r w:rsidRPr="00B84587">
          <w:rPr>
            <w:rStyle w:val="Hyperlink"/>
            <w:rFonts w:cs="Arial"/>
            <w:sz w:val="22"/>
            <w:szCs w:val="22"/>
          </w:rPr>
          <w:t>https://members.parliament.uk/members/commons</w:t>
        </w:r>
      </w:hyperlink>
      <w:r>
        <w:rPr>
          <w:rFonts w:cs="Arial"/>
          <w:color w:val="000000"/>
          <w:sz w:val="22"/>
          <w:szCs w:val="22"/>
        </w:rPr>
        <w:t xml:space="preserve"> </w:t>
      </w:r>
    </w:p>
    <w:p w14:paraId="22BDFBDA" w14:textId="15E687D0" w:rsidR="00A47496" w:rsidRDefault="00076238" w:rsidP="0078372F">
      <w:pPr>
        <w:pStyle w:val="ListParagraph"/>
        <w:autoSpaceDE w:val="0"/>
        <w:autoSpaceDN w:val="0"/>
        <w:adjustRightInd w:val="0"/>
        <w:spacing w:line="276" w:lineRule="auto"/>
        <w:ind w:left="714"/>
        <w:rPr>
          <w:rStyle w:val="Hyperlink"/>
          <w:rFonts w:cs="Arial"/>
          <w:sz w:val="22"/>
          <w:szCs w:val="22"/>
        </w:rPr>
      </w:pPr>
      <w:hyperlink r:id="rId44" w:history="1">
        <w:r w:rsidR="00DE13F5" w:rsidRPr="00B84587">
          <w:rPr>
            <w:rStyle w:val="Hyperlink"/>
            <w:rFonts w:cs="Arial"/>
            <w:sz w:val="22"/>
            <w:szCs w:val="22"/>
          </w:rPr>
          <w:t>https://www.gov.uk/find-your-local-councillors</w:t>
        </w:r>
      </w:hyperlink>
    </w:p>
    <w:p w14:paraId="47F4EB63" w14:textId="2E694172" w:rsidR="00603E48" w:rsidRDefault="00603E48" w:rsidP="0078372F">
      <w:pPr>
        <w:pStyle w:val="ListParagraph"/>
        <w:autoSpaceDE w:val="0"/>
        <w:autoSpaceDN w:val="0"/>
        <w:adjustRightInd w:val="0"/>
        <w:spacing w:line="276" w:lineRule="auto"/>
        <w:ind w:left="714"/>
        <w:rPr>
          <w:rStyle w:val="Hyperlink"/>
          <w:rFonts w:cs="Arial"/>
          <w:sz w:val="22"/>
          <w:szCs w:val="22"/>
        </w:rPr>
      </w:pPr>
      <w:r w:rsidRPr="00603E48">
        <w:rPr>
          <w:rStyle w:val="Hyperlink"/>
          <w:rFonts w:cs="Arial"/>
          <w:sz w:val="22"/>
          <w:szCs w:val="22"/>
        </w:rPr>
        <w:t>https://www.parliament.scot/msps/current-and-previous-msps</w:t>
      </w:r>
    </w:p>
    <w:p w14:paraId="3C060F7A" w14:textId="3E9B509D" w:rsidR="00DE13F5" w:rsidRDefault="00076238" w:rsidP="0078372F">
      <w:pPr>
        <w:pStyle w:val="ListParagraph"/>
        <w:autoSpaceDE w:val="0"/>
        <w:autoSpaceDN w:val="0"/>
        <w:adjustRightInd w:val="0"/>
        <w:spacing w:line="276" w:lineRule="auto"/>
        <w:ind w:left="714"/>
        <w:rPr>
          <w:rFonts w:cs="Arial"/>
          <w:color w:val="000000"/>
          <w:sz w:val="22"/>
          <w:szCs w:val="22"/>
        </w:rPr>
      </w:pPr>
      <w:hyperlink r:id="rId45" w:history="1">
        <w:r w:rsidR="00A47496" w:rsidRPr="00DE10E2">
          <w:rPr>
            <w:rStyle w:val="Hyperlink"/>
            <w:rFonts w:cs="Arial"/>
            <w:sz w:val="22"/>
            <w:szCs w:val="22"/>
          </w:rPr>
          <w:t>https://senedd.wales/find-a-member-of-the-senedd/</w:t>
        </w:r>
      </w:hyperlink>
      <w:r w:rsidR="00A47496">
        <w:rPr>
          <w:rFonts w:cs="Arial"/>
          <w:color w:val="000000"/>
          <w:sz w:val="22"/>
          <w:szCs w:val="22"/>
        </w:rPr>
        <w:t xml:space="preserve"> </w:t>
      </w:r>
      <w:r w:rsidR="00DE13F5">
        <w:rPr>
          <w:rFonts w:cs="Arial"/>
          <w:color w:val="000000"/>
          <w:sz w:val="22"/>
          <w:szCs w:val="22"/>
        </w:rPr>
        <w:t xml:space="preserve"> </w:t>
      </w:r>
    </w:p>
    <w:p w14:paraId="67707B96" w14:textId="4618501B" w:rsidR="0078372F" w:rsidRDefault="00076238" w:rsidP="0078372F">
      <w:pPr>
        <w:pStyle w:val="ListParagraph"/>
        <w:autoSpaceDE w:val="0"/>
        <w:autoSpaceDN w:val="0"/>
        <w:adjustRightInd w:val="0"/>
        <w:spacing w:after="120" w:line="276" w:lineRule="auto"/>
        <w:ind w:left="714"/>
        <w:rPr>
          <w:rFonts w:cs="Arial"/>
          <w:color w:val="000000"/>
          <w:sz w:val="22"/>
          <w:szCs w:val="22"/>
        </w:rPr>
      </w:pPr>
      <w:hyperlink r:id="rId46" w:history="1">
        <w:r w:rsidR="0078372F" w:rsidRPr="00DE10E2">
          <w:rPr>
            <w:rStyle w:val="Hyperlink"/>
            <w:rFonts w:cs="Arial"/>
            <w:sz w:val="22"/>
            <w:szCs w:val="22"/>
          </w:rPr>
          <w:t>http://aims.niassembly.gov.uk/mlas/search.aspx</w:t>
        </w:r>
      </w:hyperlink>
      <w:r w:rsidR="0078372F">
        <w:rPr>
          <w:rFonts w:cs="Arial"/>
          <w:color w:val="000000"/>
          <w:sz w:val="22"/>
          <w:szCs w:val="22"/>
        </w:rPr>
        <w:t xml:space="preserve"> </w:t>
      </w:r>
    </w:p>
    <w:p w14:paraId="4F8C7EE8" w14:textId="762CA8F5" w:rsidR="00DE13F5" w:rsidRPr="008E1298" w:rsidRDefault="00DE13F5" w:rsidP="00DE13F5">
      <w:pPr>
        <w:pStyle w:val="ListParagraph"/>
        <w:numPr>
          <w:ilvl w:val="0"/>
          <w:numId w:val="14"/>
        </w:numPr>
        <w:autoSpaceDE w:val="0"/>
        <w:autoSpaceDN w:val="0"/>
        <w:adjustRightInd w:val="0"/>
        <w:spacing w:before="120" w:after="120" w:line="276" w:lineRule="auto"/>
        <w:ind w:left="714" w:hanging="357"/>
        <w:rPr>
          <w:rFonts w:cs="Arial"/>
          <w:color w:val="000000"/>
          <w:sz w:val="22"/>
          <w:szCs w:val="22"/>
        </w:rPr>
      </w:pPr>
      <w:r w:rsidRPr="008E1298">
        <w:rPr>
          <w:rFonts w:cs="Arial"/>
          <w:color w:val="000000"/>
          <w:sz w:val="22"/>
          <w:szCs w:val="22"/>
        </w:rPr>
        <w:t xml:space="preserve">Where MPs </w:t>
      </w:r>
      <w:r w:rsidR="00F0067F">
        <w:rPr>
          <w:rFonts w:cs="Arial"/>
          <w:color w:val="000000"/>
          <w:sz w:val="22"/>
          <w:szCs w:val="22"/>
        </w:rPr>
        <w:t xml:space="preserve">/ </w:t>
      </w:r>
      <w:r w:rsidR="00F0067F" w:rsidRPr="00E73BB6">
        <w:rPr>
          <w:rFonts w:cs="Arial"/>
          <w:color w:val="000000"/>
          <w:sz w:val="22"/>
          <w:szCs w:val="22"/>
        </w:rPr>
        <w:t>Member</w:t>
      </w:r>
      <w:r w:rsidR="00F0067F">
        <w:rPr>
          <w:rFonts w:cs="Arial"/>
          <w:color w:val="000000"/>
          <w:sz w:val="22"/>
          <w:szCs w:val="22"/>
        </w:rPr>
        <w:t>s</w:t>
      </w:r>
      <w:r w:rsidR="00F0067F" w:rsidRPr="00E73BB6">
        <w:rPr>
          <w:rFonts w:cs="Arial"/>
          <w:color w:val="000000"/>
          <w:sz w:val="22"/>
          <w:szCs w:val="22"/>
        </w:rPr>
        <w:t xml:space="preserve"> of </w:t>
      </w:r>
      <w:r w:rsidR="00B50B6F">
        <w:rPr>
          <w:rFonts w:cs="Arial"/>
          <w:color w:val="000000"/>
          <w:sz w:val="22"/>
          <w:szCs w:val="22"/>
        </w:rPr>
        <w:t xml:space="preserve">a </w:t>
      </w:r>
      <w:r w:rsidR="00F0067F" w:rsidRPr="00E73BB6">
        <w:rPr>
          <w:rFonts w:cs="Arial"/>
          <w:color w:val="000000"/>
          <w:sz w:val="22"/>
          <w:szCs w:val="22"/>
        </w:rPr>
        <w:t>devolved government</w:t>
      </w:r>
      <w:r w:rsidR="00F0067F">
        <w:rPr>
          <w:rFonts w:cs="Arial"/>
          <w:color w:val="000000"/>
          <w:sz w:val="22"/>
          <w:szCs w:val="22"/>
        </w:rPr>
        <w:t xml:space="preserve"> </w:t>
      </w:r>
      <w:r w:rsidRPr="008E1298">
        <w:rPr>
          <w:rFonts w:cs="Arial"/>
          <w:color w:val="000000"/>
          <w:sz w:val="22"/>
          <w:szCs w:val="22"/>
        </w:rPr>
        <w:t xml:space="preserve">are </w:t>
      </w:r>
      <w:r>
        <w:rPr>
          <w:rFonts w:cs="Arial"/>
          <w:color w:val="000000"/>
          <w:sz w:val="22"/>
          <w:szCs w:val="22"/>
        </w:rPr>
        <w:t xml:space="preserve">supportive, it may be possible to gain further publicity through a </w:t>
      </w:r>
      <w:r w:rsidRPr="008E1298">
        <w:rPr>
          <w:sz w:val="22"/>
          <w:szCs w:val="22"/>
        </w:rPr>
        <w:t xml:space="preserve">written or an oral parliamentary </w:t>
      </w:r>
      <w:r w:rsidR="00A53977">
        <w:rPr>
          <w:sz w:val="22"/>
          <w:szCs w:val="22"/>
        </w:rPr>
        <w:t xml:space="preserve">/ assembly </w:t>
      </w:r>
      <w:r>
        <w:rPr>
          <w:sz w:val="22"/>
          <w:szCs w:val="22"/>
        </w:rPr>
        <w:t xml:space="preserve">question, </w:t>
      </w:r>
      <w:r w:rsidRPr="008E1298">
        <w:rPr>
          <w:sz w:val="22"/>
          <w:szCs w:val="22"/>
        </w:rPr>
        <w:t>put</w:t>
      </w:r>
      <w:r>
        <w:rPr>
          <w:sz w:val="22"/>
          <w:szCs w:val="22"/>
        </w:rPr>
        <w:t>ting</w:t>
      </w:r>
      <w:r w:rsidRPr="008E1298">
        <w:rPr>
          <w:sz w:val="22"/>
          <w:szCs w:val="22"/>
        </w:rPr>
        <w:t xml:space="preserve"> down a </w:t>
      </w:r>
      <w:r w:rsidR="00A53977">
        <w:rPr>
          <w:sz w:val="22"/>
          <w:szCs w:val="22"/>
        </w:rPr>
        <w:t>motion</w:t>
      </w:r>
      <w:r w:rsidRPr="008E1298">
        <w:rPr>
          <w:sz w:val="22"/>
          <w:szCs w:val="22"/>
        </w:rPr>
        <w:t xml:space="preserve"> or </w:t>
      </w:r>
      <w:r>
        <w:rPr>
          <w:sz w:val="22"/>
          <w:szCs w:val="22"/>
        </w:rPr>
        <w:t xml:space="preserve">a contribution </w:t>
      </w:r>
      <w:r w:rsidRPr="008E1298">
        <w:rPr>
          <w:sz w:val="22"/>
          <w:szCs w:val="22"/>
        </w:rPr>
        <w:t xml:space="preserve">in a parliamentary </w:t>
      </w:r>
      <w:r w:rsidR="00A53977">
        <w:rPr>
          <w:sz w:val="22"/>
          <w:szCs w:val="22"/>
        </w:rPr>
        <w:t xml:space="preserve">/ assembly </w:t>
      </w:r>
      <w:r w:rsidRPr="008E1298">
        <w:rPr>
          <w:sz w:val="22"/>
          <w:szCs w:val="22"/>
        </w:rPr>
        <w:t>debate.</w:t>
      </w:r>
    </w:p>
    <w:p w14:paraId="4C5477C7" w14:textId="77777777" w:rsidR="00A53977" w:rsidRDefault="00A53977">
      <w:pPr>
        <w:rPr>
          <w:rFonts w:cs="Arial"/>
          <w:color w:val="000000"/>
        </w:rPr>
      </w:pPr>
      <w:r>
        <w:rPr>
          <w:rFonts w:cs="Arial"/>
          <w:color w:val="000000"/>
        </w:rPr>
        <w:br w:type="page"/>
      </w:r>
    </w:p>
    <w:p w14:paraId="5BED5DFA" w14:textId="1CD256B1" w:rsidR="00DE13F5" w:rsidRDefault="00DE13F5" w:rsidP="00DE13F5">
      <w:pPr>
        <w:autoSpaceDE w:val="0"/>
        <w:autoSpaceDN w:val="0"/>
        <w:adjustRightInd w:val="0"/>
        <w:spacing w:before="120" w:line="276" w:lineRule="auto"/>
        <w:rPr>
          <w:rFonts w:cs="Arial"/>
          <w:color w:val="000000"/>
        </w:rPr>
      </w:pPr>
      <w:r w:rsidRPr="00AA1CD2">
        <w:rPr>
          <w:rFonts w:cs="Arial"/>
          <w:color w:val="000000"/>
        </w:rPr>
        <w:lastRenderedPageBreak/>
        <w:t xml:space="preserve">For Local Government branches, the </w:t>
      </w:r>
      <w:hyperlink r:id="rId47" w:history="1">
        <w:r w:rsidRPr="00AA1CD2">
          <w:rPr>
            <w:rStyle w:val="Hyperlink"/>
            <w:rFonts w:cs="Arial"/>
          </w:rPr>
          <w:t>“Think Twice” guide</w:t>
        </w:r>
      </w:hyperlink>
      <w:r w:rsidRPr="00AA1CD2">
        <w:rPr>
          <w:rFonts w:cs="Arial"/>
          <w:color w:val="000000"/>
        </w:rPr>
        <w:t xml:space="preserve"> provides a useful tool for </w:t>
      </w:r>
      <w:r>
        <w:rPr>
          <w:rFonts w:cs="Arial"/>
          <w:color w:val="000000"/>
        </w:rPr>
        <w:t xml:space="preserve">pressing </w:t>
      </w:r>
      <w:r w:rsidRPr="00AA1CD2">
        <w:rPr>
          <w:rFonts w:cs="Arial"/>
          <w:color w:val="000000"/>
        </w:rPr>
        <w:t xml:space="preserve">councillors </w:t>
      </w:r>
      <w:r>
        <w:rPr>
          <w:rFonts w:cs="Arial"/>
          <w:color w:val="000000"/>
        </w:rPr>
        <w:t>to keep the option for in-house delivery open, as a privatised contract heads toward conclusion.</w:t>
      </w:r>
    </w:p>
    <w:p w14:paraId="3C3B158A" w14:textId="77777777" w:rsidR="00DE13F5" w:rsidRDefault="00DE13F5" w:rsidP="00DE13F5">
      <w:pPr>
        <w:spacing w:before="120" w:after="120" w:line="276" w:lineRule="auto"/>
        <w:rPr>
          <w:rFonts w:cs="Arial"/>
        </w:rPr>
      </w:pPr>
      <w:r w:rsidRPr="00CF3BA1">
        <w:rPr>
          <w:rFonts w:cs="Arial"/>
        </w:rPr>
        <w:t xml:space="preserve">Ideally, campaign work would result in a public authority deciding that at the closure of a contract it will revert to </w:t>
      </w:r>
      <w:r>
        <w:rPr>
          <w:rFonts w:cs="Arial"/>
        </w:rPr>
        <w:t xml:space="preserve">an </w:t>
      </w:r>
      <w:r w:rsidRPr="00CF3BA1">
        <w:rPr>
          <w:rFonts w:cs="Arial"/>
        </w:rPr>
        <w:t>in</w:t>
      </w:r>
      <w:r>
        <w:rPr>
          <w:rFonts w:cs="Arial"/>
        </w:rPr>
        <w:t>-</w:t>
      </w:r>
      <w:r w:rsidRPr="00CF3BA1">
        <w:rPr>
          <w:rFonts w:cs="Arial"/>
        </w:rPr>
        <w:t xml:space="preserve">house provision. </w:t>
      </w:r>
    </w:p>
    <w:p w14:paraId="41B6212E" w14:textId="77777777" w:rsidR="00DE13F5" w:rsidRPr="00CF3BA1" w:rsidRDefault="00DE13F5" w:rsidP="00DE13F5">
      <w:pPr>
        <w:spacing w:before="120" w:after="120" w:line="276" w:lineRule="auto"/>
        <w:rPr>
          <w:rFonts w:cs="Arial"/>
        </w:rPr>
      </w:pPr>
      <w:r w:rsidRPr="00CF3BA1">
        <w:rPr>
          <w:rFonts w:cs="Arial"/>
        </w:rPr>
        <w:t xml:space="preserve">However, it may be that the authority decides </w:t>
      </w:r>
      <w:r>
        <w:rPr>
          <w:rFonts w:cs="Arial"/>
        </w:rPr>
        <w:t xml:space="preserve">instead that </w:t>
      </w:r>
      <w:r w:rsidRPr="00CF3BA1">
        <w:rPr>
          <w:rFonts w:cs="Arial"/>
        </w:rPr>
        <w:t xml:space="preserve">it will put the service out to tender once more. The task then becomes to ensure that the authority allows for an </w:t>
      </w:r>
      <w:r>
        <w:rPr>
          <w:rFonts w:cs="Arial"/>
        </w:rPr>
        <w:t>in-</w:t>
      </w:r>
      <w:r w:rsidRPr="00CF3BA1">
        <w:rPr>
          <w:rFonts w:cs="Arial"/>
        </w:rPr>
        <w:t>house bid as part of that tender process.</w:t>
      </w:r>
    </w:p>
    <w:p w14:paraId="0323B795" w14:textId="729BE568" w:rsidR="00DE13F5" w:rsidRDefault="00076238" w:rsidP="00DE13F5">
      <w:pPr>
        <w:spacing w:before="120" w:after="120" w:line="276" w:lineRule="auto"/>
        <w:rPr>
          <w:rFonts w:cs="Arial"/>
        </w:rPr>
      </w:pPr>
      <w:hyperlink r:id="rId48" w:history="1">
        <w:r w:rsidR="00DE13F5" w:rsidRPr="00CF3BA1">
          <w:rPr>
            <w:rStyle w:val="Hyperlink"/>
            <w:rFonts w:cs="Arial"/>
          </w:rPr>
          <w:t>UNISON’s procurement guide</w:t>
        </w:r>
      </w:hyperlink>
      <w:r w:rsidR="00DE13F5" w:rsidRPr="00CF3BA1">
        <w:rPr>
          <w:rFonts w:cs="Arial"/>
        </w:rPr>
        <w:t xml:space="preserve"> </w:t>
      </w:r>
      <w:r w:rsidR="00DE13F5">
        <w:rPr>
          <w:rFonts w:cs="Arial"/>
        </w:rPr>
        <w:t>offers a thorough step-by-step outline of the tendering process and the opportunities for maximising the chances of a successful in-house bid.</w:t>
      </w:r>
    </w:p>
    <w:p w14:paraId="61BCC7C5" w14:textId="7D8940A5" w:rsidR="006B1EA2" w:rsidRDefault="006B1EA2" w:rsidP="00DE13F5">
      <w:pPr>
        <w:spacing w:before="120" w:after="120" w:line="276" w:lineRule="auto"/>
        <w:rPr>
          <w:rFonts w:cs="Arial"/>
        </w:rPr>
      </w:pPr>
      <w:r>
        <w:rPr>
          <w:rFonts w:cs="Arial"/>
        </w:rPr>
        <w:t xml:space="preserve">In order to head off </w:t>
      </w:r>
      <w:r w:rsidR="00F033BF">
        <w:rPr>
          <w:rFonts w:cs="Arial"/>
        </w:rPr>
        <w:t xml:space="preserve">the possibility of a contract going out to tender once more, it may be worth considering if it will be possible to persuade </w:t>
      </w:r>
      <w:r w:rsidR="00DD28A8">
        <w:rPr>
          <w:rFonts w:cs="Arial"/>
        </w:rPr>
        <w:t>a commissioning body to adopt an “Insourcing First” policy</w:t>
      </w:r>
      <w:r w:rsidR="00392E79">
        <w:rPr>
          <w:rFonts w:cs="Arial"/>
        </w:rPr>
        <w:t xml:space="preserve">, which establishes insourcing as the preferred option </w:t>
      </w:r>
      <w:r w:rsidR="002467AB">
        <w:rPr>
          <w:rFonts w:cs="Arial"/>
        </w:rPr>
        <w:t>when a contract is up for renewal.</w:t>
      </w:r>
    </w:p>
    <w:p w14:paraId="1581EF5B" w14:textId="61457159" w:rsidR="002467AB" w:rsidRPr="00CF3BA1" w:rsidRDefault="002467AB" w:rsidP="00DE13F5">
      <w:pPr>
        <w:spacing w:before="120" w:after="120" w:line="276" w:lineRule="auto"/>
        <w:rPr>
          <w:rFonts w:cs="Arial"/>
        </w:rPr>
      </w:pPr>
      <w:r>
        <w:rPr>
          <w:rFonts w:cs="Arial"/>
        </w:rPr>
        <w:t xml:space="preserve">To assist </w:t>
      </w:r>
      <w:r w:rsidR="003D2914">
        <w:rPr>
          <w:rFonts w:cs="Arial"/>
        </w:rPr>
        <w:t xml:space="preserve">any such initiative, Appendix 3 of this guide sets out a model “Insourcing First” motion that can be </w:t>
      </w:r>
      <w:r w:rsidR="007A4D91">
        <w:rPr>
          <w:rFonts w:cs="Arial"/>
        </w:rPr>
        <w:t>placed for the public authority’s relevant decision-making body.</w:t>
      </w:r>
    </w:p>
    <w:p w14:paraId="0C4688C1" w14:textId="77777777" w:rsidR="00DE13F5" w:rsidRDefault="00DE13F5" w:rsidP="00DE13F5">
      <w:pPr>
        <w:autoSpaceDE w:val="0"/>
        <w:autoSpaceDN w:val="0"/>
        <w:adjustRightInd w:val="0"/>
        <w:spacing w:before="120" w:line="276" w:lineRule="auto"/>
        <w:rPr>
          <w:rFonts w:cs="Arial"/>
          <w:color w:val="000000"/>
        </w:rPr>
      </w:pPr>
    </w:p>
    <w:p w14:paraId="7B7B034F" w14:textId="77777777" w:rsidR="00541A59" w:rsidRDefault="00541A59">
      <w:pPr>
        <w:rPr>
          <w:rFonts w:cs="Minion Pro"/>
          <w:b/>
          <w:iCs/>
          <w:color w:val="000000"/>
        </w:rPr>
      </w:pPr>
      <w:r>
        <w:rPr>
          <w:i/>
          <w:iCs/>
        </w:rPr>
        <w:br w:type="page"/>
      </w:r>
    </w:p>
    <w:p w14:paraId="08F8FB62" w14:textId="0AB5CCB5" w:rsidR="00DE13F5" w:rsidRPr="0029696E" w:rsidRDefault="00DE13F5" w:rsidP="0029696E">
      <w:pPr>
        <w:pStyle w:val="Heading3"/>
        <w:rPr>
          <w:i w:val="0"/>
          <w:iCs/>
          <w:sz w:val="22"/>
        </w:rPr>
      </w:pPr>
      <w:bookmarkStart w:id="27" w:name="_Toc115440816"/>
      <w:r w:rsidRPr="0029696E">
        <w:rPr>
          <w:i w:val="0"/>
          <w:iCs/>
          <w:sz w:val="22"/>
        </w:rPr>
        <w:lastRenderedPageBreak/>
        <w:t>Public authority senior management</w:t>
      </w:r>
      <w:bookmarkEnd w:id="27"/>
      <w:r w:rsidRPr="0029696E">
        <w:rPr>
          <w:i w:val="0"/>
          <w:iCs/>
          <w:sz w:val="22"/>
        </w:rPr>
        <w:t xml:space="preserve"> </w:t>
      </w:r>
    </w:p>
    <w:p w14:paraId="52D0899A" w14:textId="77777777" w:rsidR="00DE13F5" w:rsidRPr="003D2417" w:rsidRDefault="00DE13F5" w:rsidP="00DE13F5">
      <w:pPr>
        <w:autoSpaceDE w:val="0"/>
        <w:autoSpaceDN w:val="0"/>
        <w:adjustRightInd w:val="0"/>
        <w:spacing w:before="120" w:line="276" w:lineRule="auto"/>
        <w:rPr>
          <w:rFonts w:cs="Arial"/>
        </w:rPr>
      </w:pPr>
      <w:r w:rsidRPr="003D2417">
        <w:rPr>
          <w:rFonts w:cs="Arial"/>
        </w:rPr>
        <w:t>The value of getting a public authority’s senior management on side in constructing a solid argument for in-house provision should not be underestimated.</w:t>
      </w:r>
    </w:p>
    <w:p w14:paraId="253BAD92" w14:textId="77777777" w:rsidR="00DE13F5" w:rsidRPr="003D2417" w:rsidRDefault="00DE13F5" w:rsidP="00DE13F5">
      <w:pPr>
        <w:autoSpaceDE w:val="0"/>
        <w:autoSpaceDN w:val="0"/>
        <w:adjustRightInd w:val="0"/>
        <w:spacing w:before="120" w:line="276" w:lineRule="auto"/>
        <w:rPr>
          <w:rFonts w:cs="Arial"/>
        </w:rPr>
      </w:pPr>
      <w:r w:rsidRPr="003D2417">
        <w:rPr>
          <w:rFonts w:cs="Arial"/>
        </w:rPr>
        <w:t>Senior managers will frequently have access to information and skills that can turn an in-house option from a vague aspiration to a well-reasoned target, based on a comprehensive business case that is liable to persuade commissioning decision makers.</w:t>
      </w:r>
    </w:p>
    <w:p w14:paraId="7D7E77B4" w14:textId="77777777" w:rsidR="00DE13F5" w:rsidRPr="003D2417" w:rsidRDefault="00DE13F5" w:rsidP="00DE13F5">
      <w:pPr>
        <w:autoSpaceDE w:val="0"/>
        <w:autoSpaceDN w:val="0"/>
        <w:adjustRightInd w:val="0"/>
        <w:spacing w:before="120" w:line="276" w:lineRule="auto"/>
        <w:rPr>
          <w:rFonts w:cs="Arial"/>
        </w:rPr>
      </w:pPr>
      <w:r w:rsidRPr="003D2417">
        <w:rPr>
          <w:rFonts w:cs="Arial"/>
        </w:rPr>
        <w:t xml:space="preserve">A business case will typically entail detailing </w:t>
      </w:r>
      <w:r>
        <w:rPr>
          <w:rFonts w:cs="Arial"/>
        </w:rPr>
        <w:t xml:space="preserve">at least </w:t>
      </w:r>
      <w:r w:rsidRPr="003D2417">
        <w:rPr>
          <w:rFonts w:cs="Arial"/>
        </w:rPr>
        <w:t>the following dimensions of an in-house solution.</w:t>
      </w:r>
    </w:p>
    <w:p w14:paraId="77C32109" w14:textId="77777777" w:rsidR="00DE13F5" w:rsidRPr="004A599F" w:rsidRDefault="00DE13F5" w:rsidP="00DE13F5">
      <w:pPr>
        <w:pStyle w:val="ListParagraph"/>
        <w:numPr>
          <w:ilvl w:val="0"/>
          <w:numId w:val="15"/>
        </w:numPr>
        <w:spacing w:before="120" w:after="120" w:line="276" w:lineRule="auto"/>
        <w:rPr>
          <w:rFonts w:cs="Arial"/>
          <w:sz w:val="22"/>
          <w:szCs w:val="22"/>
        </w:rPr>
      </w:pPr>
      <w:r w:rsidRPr="004A599F">
        <w:rPr>
          <w:rFonts w:cs="Arial"/>
          <w:sz w:val="22"/>
          <w:szCs w:val="22"/>
        </w:rPr>
        <w:t>Benefits – The standard of service that can be delivered to service users as well as wider benefits to the organi</w:t>
      </w:r>
      <w:r>
        <w:rPr>
          <w:rFonts w:cs="Arial"/>
          <w:sz w:val="22"/>
          <w:szCs w:val="22"/>
        </w:rPr>
        <w:t>s</w:t>
      </w:r>
      <w:r w:rsidRPr="004A599F">
        <w:rPr>
          <w:rFonts w:cs="Arial"/>
          <w:sz w:val="22"/>
          <w:szCs w:val="22"/>
        </w:rPr>
        <w:t>ation, such as flexibility in responding to changes and impacts on staff morale, motivation, turnover.</w:t>
      </w:r>
    </w:p>
    <w:p w14:paraId="13D73ECC" w14:textId="77777777" w:rsidR="00DE13F5" w:rsidRPr="004A599F" w:rsidRDefault="00DE13F5" w:rsidP="00DE13F5">
      <w:pPr>
        <w:pStyle w:val="ListParagraph"/>
        <w:numPr>
          <w:ilvl w:val="0"/>
          <w:numId w:val="15"/>
        </w:numPr>
        <w:spacing w:before="120" w:after="120" w:line="276" w:lineRule="auto"/>
        <w:rPr>
          <w:sz w:val="22"/>
          <w:szCs w:val="22"/>
        </w:rPr>
      </w:pPr>
      <w:r w:rsidRPr="004A599F">
        <w:rPr>
          <w:rFonts w:cs="Arial"/>
          <w:sz w:val="22"/>
          <w:szCs w:val="22"/>
        </w:rPr>
        <w:t xml:space="preserve">Costs – The cost requirements to meet the specified benefits, in terms of both capital expenditure and staffing costs. In some cases, large contractors can enjoy economies of scale in their operations that make it difficult for an individual </w:t>
      </w:r>
      <w:r w:rsidRPr="004A599F">
        <w:rPr>
          <w:sz w:val="22"/>
          <w:szCs w:val="22"/>
        </w:rPr>
        <w:t xml:space="preserve">public authority to </w:t>
      </w:r>
      <w:r w:rsidRPr="004A599F">
        <w:rPr>
          <w:rFonts w:cs="Arial"/>
          <w:sz w:val="22"/>
          <w:szCs w:val="22"/>
        </w:rPr>
        <w:t xml:space="preserve">compete. Some authorities have sought to address this problem by </w:t>
      </w:r>
      <w:r w:rsidRPr="004A599F">
        <w:rPr>
          <w:sz w:val="22"/>
          <w:szCs w:val="22"/>
        </w:rPr>
        <w:t xml:space="preserve">joining forces with neighbouring authorities to reduce costs through combined functions. </w:t>
      </w:r>
    </w:p>
    <w:p w14:paraId="4390DA92" w14:textId="77777777" w:rsidR="00DE13F5" w:rsidRDefault="00DE13F5" w:rsidP="00DE13F5">
      <w:pPr>
        <w:pStyle w:val="ListParagraph"/>
        <w:numPr>
          <w:ilvl w:val="0"/>
          <w:numId w:val="15"/>
        </w:numPr>
        <w:spacing w:before="120" w:after="120" w:line="276" w:lineRule="auto"/>
        <w:rPr>
          <w:rFonts w:cs="Arial"/>
          <w:color w:val="000000"/>
          <w:sz w:val="22"/>
          <w:szCs w:val="22"/>
        </w:rPr>
      </w:pPr>
      <w:r w:rsidRPr="004A599F">
        <w:rPr>
          <w:rFonts w:cs="Arial"/>
          <w:color w:val="000000"/>
          <w:sz w:val="22"/>
          <w:szCs w:val="22"/>
        </w:rPr>
        <w:t>Timescale – Particularly when a service has been outsourced for a considerable period of time, putting in place the capacity to deliver the service in-house can take some time. Building the capital requirements and developing the skills among staff to restart in-house delivery has to be factored into a realistic timescale.</w:t>
      </w:r>
    </w:p>
    <w:p w14:paraId="271DF14D" w14:textId="77777777" w:rsidR="00DE13F5" w:rsidRPr="004A599F" w:rsidRDefault="00DE13F5" w:rsidP="00DE13F5">
      <w:pPr>
        <w:pStyle w:val="ListParagraph"/>
        <w:numPr>
          <w:ilvl w:val="0"/>
          <w:numId w:val="15"/>
        </w:numPr>
        <w:spacing w:before="120" w:after="120" w:line="276" w:lineRule="auto"/>
        <w:rPr>
          <w:rFonts w:cs="Arial"/>
          <w:color w:val="000000"/>
          <w:sz w:val="22"/>
          <w:szCs w:val="22"/>
        </w:rPr>
      </w:pPr>
      <w:r w:rsidRPr="004A599F">
        <w:rPr>
          <w:rFonts w:cs="Arial"/>
          <w:color w:val="000000"/>
          <w:sz w:val="22"/>
          <w:szCs w:val="22"/>
        </w:rPr>
        <w:t xml:space="preserve">Risks </w:t>
      </w:r>
      <w:r>
        <w:rPr>
          <w:rFonts w:cs="Arial"/>
          <w:color w:val="000000"/>
          <w:sz w:val="22"/>
          <w:szCs w:val="22"/>
        </w:rPr>
        <w:t>–</w:t>
      </w:r>
      <w:r w:rsidRPr="004A599F">
        <w:rPr>
          <w:rFonts w:cs="Arial"/>
          <w:color w:val="000000"/>
          <w:sz w:val="22"/>
          <w:szCs w:val="22"/>
        </w:rPr>
        <w:t xml:space="preserve"> </w:t>
      </w:r>
      <w:r>
        <w:rPr>
          <w:rFonts w:cs="Arial"/>
          <w:color w:val="000000"/>
          <w:sz w:val="22"/>
          <w:szCs w:val="22"/>
        </w:rPr>
        <w:t>All business cases carry risks that expected benefits, costs and timescales will be thrown off course by unexpected events, but risks will generally be a strength of an in-house option, as it avoids the risk of a contractor folding, pulling out of a contract or imposing heavy penalties for changes to requirements.</w:t>
      </w:r>
    </w:p>
    <w:p w14:paraId="42BEDDC8" w14:textId="1E7F7ED2" w:rsidR="00DE13F5" w:rsidRDefault="009E0927" w:rsidP="00DE13F5">
      <w:pPr>
        <w:spacing w:before="120" w:after="120" w:line="276" w:lineRule="auto"/>
      </w:pPr>
      <w:r>
        <w:rPr>
          <w:rFonts w:cs="Arial"/>
          <w:color w:val="000000"/>
        </w:rPr>
        <w:t>A</w:t>
      </w:r>
      <w:r w:rsidR="00DE13F5">
        <w:rPr>
          <w:rFonts w:cs="Arial"/>
          <w:color w:val="000000"/>
        </w:rPr>
        <w:t xml:space="preserve">longside the knowledge and skills of senior management, the union is in a </w:t>
      </w:r>
      <w:r w:rsidR="00443626">
        <w:rPr>
          <w:rFonts w:cs="Arial"/>
          <w:color w:val="000000"/>
        </w:rPr>
        <w:t xml:space="preserve">strong </w:t>
      </w:r>
      <w:r w:rsidR="00DE13F5">
        <w:rPr>
          <w:rFonts w:cs="Arial"/>
          <w:color w:val="000000"/>
        </w:rPr>
        <w:t xml:space="preserve">position to draw on the </w:t>
      </w:r>
      <w:r w:rsidR="00DE13F5">
        <w:t>experience of staff themselves, who can understand better than anyone how a service should be redesigned for effective in-house provision.</w:t>
      </w:r>
    </w:p>
    <w:p w14:paraId="2F4F0E16" w14:textId="77777777" w:rsidR="00DE13F5" w:rsidRDefault="00DE13F5" w:rsidP="00DE13F5">
      <w:pPr>
        <w:spacing w:before="120" w:after="120" w:line="276" w:lineRule="auto"/>
      </w:pPr>
      <w:r>
        <w:rPr>
          <w:rFonts w:cs="Arial"/>
        </w:rPr>
        <w:t xml:space="preserve">Local negotiating bodies (JCC / JNC) may offer a useful means to highlight issues concerning contractor staff, service provision and reputational damage. It is important to keep such issues on the agenda in this way, even if the commissioning body is not directly responsible for the staff. The commissioner is paying for services using public money and therefore ensuring value for money is a legitimate concern. </w:t>
      </w:r>
    </w:p>
    <w:p w14:paraId="470FF6D7" w14:textId="77777777" w:rsidR="007C4B71" w:rsidRDefault="007C4B71">
      <w:pPr>
        <w:rPr>
          <w:rFonts w:cs="Minion Pro"/>
          <w:b/>
          <w:color w:val="000000"/>
          <w:sz w:val="24"/>
          <w:szCs w:val="28"/>
        </w:rPr>
      </w:pPr>
      <w:r>
        <w:br w:type="page"/>
      </w:r>
    </w:p>
    <w:p w14:paraId="0D10CD95" w14:textId="6EB10EEF" w:rsidR="00C32183" w:rsidRPr="00181E99" w:rsidRDefault="006B7DF8" w:rsidP="006B7DF8">
      <w:pPr>
        <w:pStyle w:val="Heading1"/>
      </w:pPr>
      <w:bookmarkStart w:id="28" w:name="_Toc115440817"/>
      <w:r>
        <w:lastRenderedPageBreak/>
        <w:t xml:space="preserve">Appendix 1 - </w:t>
      </w:r>
      <w:r w:rsidR="00C32183" w:rsidRPr="00181E99">
        <w:t xml:space="preserve">Case </w:t>
      </w:r>
      <w:r w:rsidR="006D3184">
        <w:t>s</w:t>
      </w:r>
      <w:r w:rsidR="00C32183" w:rsidRPr="00181E99">
        <w:t>tud</w:t>
      </w:r>
      <w:r w:rsidR="00D05153">
        <w:t>ies</w:t>
      </w:r>
      <w:bookmarkEnd w:id="28"/>
      <w:r w:rsidR="00C32183" w:rsidRPr="00181E99">
        <w:t xml:space="preserve"> </w:t>
      </w:r>
    </w:p>
    <w:p w14:paraId="38A604E8" w14:textId="5416FBB7" w:rsidR="00D05153" w:rsidRDefault="00D05153" w:rsidP="00D05153">
      <w:pPr>
        <w:pStyle w:val="Heading2"/>
      </w:pPr>
      <w:bookmarkStart w:id="29" w:name="_Toc115440818"/>
      <w:r w:rsidRPr="00B30CD0">
        <w:t>Neath Port Talbot Council</w:t>
      </w:r>
      <w:bookmarkEnd w:id="29"/>
    </w:p>
    <w:p w14:paraId="05F8A837" w14:textId="3FFF1A70" w:rsidR="00EB14F7" w:rsidRDefault="000509FD" w:rsidP="00B30CD0">
      <w:pPr>
        <w:spacing w:before="120" w:after="120" w:line="276" w:lineRule="auto"/>
        <w:rPr>
          <w:rFonts w:cs="Arial"/>
        </w:rPr>
      </w:pPr>
      <w:r>
        <w:rPr>
          <w:rFonts w:cs="Arial"/>
        </w:rPr>
        <w:t xml:space="preserve">In 2021, </w:t>
      </w:r>
      <w:r w:rsidR="008A479D">
        <w:rPr>
          <w:rFonts w:cs="Arial"/>
        </w:rPr>
        <w:t xml:space="preserve">the UNISON branch at </w:t>
      </w:r>
      <w:r w:rsidR="00075F99" w:rsidRPr="00B30CD0">
        <w:rPr>
          <w:rFonts w:cs="Arial"/>
        </w:rPr>
        <w:t xml:space="preserve">Neath Port Talbot </w:t>
      </w:r>
      <w:r w:rsidR="00EB14F7" w:rsidRPr="00B30CD0">
        <w:rPr>
          <w:rFonts w:cs="Arial"/>
        </w:rPr>
        <w:t>C</w:t>
      </w:r>
      <w:r w:rsidR="00075F99" w:rsidRPr="00B30CD0">
        <w:rPr>
          <w:rFonts w:cs="Arial"/>
        </w:rPr>
        <w:t>oun</w:t>
      </w:r>
      <w:r w:rsidR="00EB14F7" w:rsidRPr="00B30CD0">
        <w:rPr>
          <w:rFonts w:cs="Arial"/>
        </w:rPr>
        <w:t>c</w:t>
      </w:r>
      <w:r w:rsidR="00075F99" w:rsidRPr="00B30CD0">
        <w:rPr>
          <w:rFonts w:cs="Arial"/>
        </w:rPr>
        <w:t>i</w:t>
      </w:r>
      <w:r w:rsidR="0059281F" w:rsidRPr="00B30CD0">
        <w:rPr>
          <w:rFonts w:cs="Arial"/>
        </w:rPr>
        <w:t xml:space="preserve">l </w:t>
      </w:r>
      <w:r w:rsidR="008A479D">
        <w:rPr>
          <w:rFonts w:cs="Arial"/>
        </w:rPr>
        <w:t xml:space="preserve">launched a campaign to </w:t>
      </w:r>
      <w:r w:rsidR="00EC17AE">
        <w:rPr>
          <w:rFonts w:cs="Arial"/>
        </w:rPr>
        <w:t>bring the council’s leisure services in-house.</w:t>
      </w:r>
    </w:p>
    <w:p w14:paraId="1EB14B1D" w14:textId="259A113A" w:rsidR="00FC2283" w:rsidRPr="00B30CD0" w:rsidRDefault="00E76474" w:rsidP="007D77D6">
      <w:pPr>
        <w:spacing w:before="120" w:after="120" w:line="276" w:lineRule="auto"/>
        <w:rPr>
          <w:rFonts w:cs="Arial"/>
          <w:lang w:val="en-GB"/>
        </w:rPr>
      </w:pPr>
      <w:r>
        <w:rPr>
          <w:rFonts w:cs="Arial"/>
        </w:rPr>
        <w:t>The service had been contracted out over 20 years previously</w:t>
      </w:r>
      <w:r w:rsidR="00FC2283">
        <w:rPr>
          <w:rFonts w:cs="Arial"/>
        </w:rPr>
        <w:t>, leading to attacks on terms and conditions</w:t>
      </w:r>
      <w:r w:rsidR="00051006">
        <w:rPr>
          <w:rFonts w:cs="Arial"/>
        </w:rPr>
        <w:t>,</w:t>
      </w:r>
      <w:r w:rsidR="00FC2283">
        <w:rPr>
          <w:rFonts w:cs="Arial"/>
        </w:rPr>
        <w:t xml:space="preserve"> including attempts to</w:t>
      </w:r>
      <w:r w:rsidR="00FC2283" w:rsidRPr="00B30CD0">
        <w:rPr>
          <w:rFonts w:cs="Arial"/>
          <w:lang w:val="en-GB"/>
        </w:rPr>
        <w:t xml:space="preserve"> move away from NJC </w:t>
      </w:r>
      <w:r w:rsidR="00FC2283">
        <w:rPr>
          <w:rFonts w:cs="Arial"/>
          <w:lang w:val="en-GB"/>
        </w:rPr>
        <w:t>terms</w:t>
      </w:r>
      <w:r w:rsidR="00687ECC">
        <w:rPr>
          <w:rFonts w:cs="Arial"/>
          <w:lang w:val="en-GB"/>
        </w:rPr>
        <w:t>, n</w:t>
      </w:r>
      <w:r w:rsidR="00FC2283" w:rsidRPr="00B30CD0">
        <w:rPr>
          <w:rFonts w:cs="Arial"/>
          <w:lang w:val="en-GB"/>
        </w:rPr>
        <w:t xml:space="preserve">ew staff </w:t>
      </w:r>
      <w:r w:rsidR="00051006">
        <w:rPr>
          <w:rFonts w:cs="Arial"/>
          <w:lang w:val="en-GB"/>
        </w:rPr>
        <w:t>denied</w:t>
      </w:r>
      <w:r w:rsidR="00687ECC">
        <w:rPr>
          <w:rFonts w:cs="Arial"/>
          <w:lang w:val="en-GB"/>
        </w:rPr>
        <w:t xml:space="preserve"> access to the Local Government Pension Scheme, creation of </w:t>
      </w:r>
      <w:r w:rsidR="00FC2283" w:rsidRPr="00B30CD0">
        <w:rPr>
          <w:rFonts w:cs="Arial"/>
          <w:lang w:val="en-GB"/>
        </w:rPr>
        <w:t>a two-tier workforce between management and frontline staff</w:t>
      </w:r>
      <w:r w:rsidR="007D77D6">
        <w:rPr>
          <w:rFonts w:cs="Arial"/>
          <w:lang w:val="en-GB"/>
        </w:rPr>
        <w:t xml:space="preserve">, as well as a </w:t>
      </w:r>
      <w:r w:rsidR="00FC2283" w:rsidRPr="00B30CD0">
        <w:rPr>
          <w:rFonts w:cs="Arial"/>
          <w:lang w:val="en-GB"/>
        </w:rPr>
        <w:t>proliferation of zero hour and casual contracts</w:t>
      </w:r>
      <w:r w:rsidR="007D77D6">
        <w:rPr>
          <w:rFonts w:cs="Arial"/>
          <w:lang w:val="en-GB"/>
        </w:rPr>
        <w:t>.</w:t>
      </w:r>
      <w:r w:rsidR="00FC2283" w:rsidRPr="00B30CD0">
        <w:rPr>
          <w:rFonts w:cs="Arial"/>
          <w:lang w:val="en-GB"/>
        </w:rPr>
        <w:t>  </w:t>
      </w:r>
    </w:p>
    <w:p w14:paraId="28DDD986" w14:textId="2D2A465E" w:rsidR="00EB14F7" w:rsidRDefault="002B630E" w:rsidP="00B30CD0">
      <w:pPr>
        <w:spacing w:before="120" w:after="120" w:line="276" w:lineRule="auto"/>
        <w:rPr>
          <w:rFonts w:cs="Arial"/>
          <w:lang w:val="en-GB"/>
        </w:rPr>
      </w:pPr>
      <w:r>
        <w:rPr>
          <w:rFonts w:cs="Arial"/>
        </w:rPr>
        <w:t xml:space="preserve">The branch was in a strong position, with </w:t>
      </w:r>
      <w:r w:rsidR="00790131" w:rsidRPr="00B30CD0">
        <w:rPr>
          <w:rFonts w:cs="Arial"/>
          <w:lang w:val="en-GB"/>
        </w:rPr>
        <w:t>around 90%</w:t>
      </w:r>
      <w:r w:rsidR="00790131">
        <w:rPr>
          <w:rFonts w:cs="Arial"/>
          <w:lang w:val="en-GB"/>
        </w:rPr>
        <w:t xml:space="preserve"> of the workforce on the contract </w:t>
      </w:r>
      <w:r w:rsidR="001647D2">
        <w:rPr>
          <w:rFonts w:cs="Arial"/>
          <w:lang w:val="en-GB"/>
        </w:rPr>
        <w:t xml:space="preserve">UNISON members, </w:t>
      </w:r>
      <w:r w:rsidR="007050BF">
        <w:rPr>
          <w:rFonts w:cs="Arial"/>
          <w:lang w:val="en-GB"/>
        </w:rPr>
        <w:t xml:space="preserve">a well organised team of reps and </w:t>
      </w:r>
      <w:r w:rsidR="00A62CE5">
        <w:rPr>
          <w:rFonts w:cs="Arial"/>
          <w:lang w:val="en-GB"/>
        </w:rPr>
        <w:t>substantial discontent among that workforce about their treatment.</w:t>
      </w:r>
    </w:p>
    <w:p w14:paraId="5BB467F7" w14:textId="50568B64" w:rsidR="00AE668F" w:rsidRPr="00B30CD0" w:rsidRDefault="00AE668F" w:rsidP="00AE668F">
      <w:pPr>
        <w:spacing w:before="120" w:after="120" w:line="276" w:lineRule="auto"/>
        <w:rPr>
          <w:rFonts w:cs="Arial"/>
          <w:lang w:val="en-GB"/>
        </w:rPr>
      </w:pPr>
      <w:r>
        <w:rPr>
          <w:rFonts w:cs="Arial"/>
          <w:lang w:val="en-GB"/>
        </w:rPr>
        <w:t>The c</w:t>
      </w:r>
      <w:r w:rsidRPr="00B30CD0">
        <w:rPr>
          <w:rFonts w:cs="Arial"/>
          <w:lang w:val="en-GB"/>
        </w:rPr>
        <w:t xml:space="preserve">ampaign </w:t>
      </w:r>
      <w:r>
        <w:rPr>
          <w:rFonts w:cs="Arial"/>
          <w:lang w:val="en-GB"/>
        </w:rPr>
        <w:t xml:space="preserve">began with the assembly of a </w:t>
      </w:r>
      <w:r w:rsidRPr="00B30CD0">
        <w:rPr>
          <w:rFonts w:cs="Arial"/>
          <w:lang w:val="en-GB"/>
        </w:rPr>
        <w:t xml:space="preserve">team </w:t>
      </w:r>
      <w:r>
        <w:rPr>
          <w:rFonts w:cs="Arial"/>
          <w:lang w:val="en-GB"/>
        </w:rPr>
        <w:t xml:space="preserve">involving </w:t>
      </w:r>
      <w:r w:rsidR="00917590">
        <w:rPr>
          <w:rFonts w:cs="Arial"/>
          <w:lang w:val="en-GB"/>
        </w:rPr>
        <w:t xml:space="preserve">both branch </w:t>
      </w:r>
      <w:r w:rsidR="006665D2">
        <w:rPr>
          <w:rFonts w:cs="Arial"/>
          <w:lang w:val="en-GB"/>
        </w:rPr>
        <w:t>officials and</w:t>
      </w:r>
      <w:r w:rsidR="00917590">
        <w:rPr>
          <w:rFonts w:cs="Arial"/>
          <w:lang w:val="en-GB"/>
        </w:rPr>
        <w:t xml:space="preserve"> </w:t>
      </w:r>
      <w:r>
        <w:rPr>
          <w:rFonts w:cs="Arial"/>
          <w:lang w:val="en-GB"/>
        </w:rPr>
        <w:t xml:space="preserve">regional </w:t>
      </w:r>
      <w:r w:rsidR="00917590">
        <w:rPr>
          <w:rFonts w:cs="Arial"/>
          <w:lang w:val="en-GB"/>
        </w:rPr>
        <w:t>staff</w:t>
      </w:r>
      <w:r w:rsidR="00201B83">
        <w:rPr>
          <w:rFonts w:cs="Arial"/>
          <w:lang w:val="en-GB"/>
        </w:rPr>
        <w:t>, which put together a campaign p</w:t>
      </w:r>
      <w:r w:rsidRPr="00B30CD0">
        <w:rPr>
          <w:rFonts w:cs="Arial"/>
          <w:lang w:val="en-GB"/>
        </w:rPr>
        <w:t>lan</w:t>
      </w:r>
      <w:r w:rsidR="00201B83">
        <w:rPr>
          <w:rFonts w:cs="Arial"/>
          <w:lang w:val="en-GB"/>
        </w:rPr>
        <w:t xml:space="preserve"> and agreed to meet</w:t>
      </w:r>
      <w:r w:rsidRPr="00B30CD0">
        <w:rPr>
          <w:rFonts w:cs="Arial"/>
          <w:lang w:val="en-GB"/>
        </w:rPr>
        <w:t xml:space="preserve"> bi-monthly.</w:t>
      </w:r>
    </w:p>
    <w:p w14:paraId="0649819A" w14:textId="0EB84F2B" w:rsidR="003E28C7" w:rsidRDefault="003E28C7" w:rsidP="003E28C7">
      <w:pPr>
        <w:spacing w:before="120" w:after="120" w:line="276" w:lineRule="auto"/>
        <w:rPr>
          <w:rFonts w:cs="Arial"/>
          <w:lang w:val="en-GB"/>
        </w:rPr>
      </w:pPr>
      <w:r>
        <w:rPr>
          <w:rFonts w:cs="Arial"/>
          <w:lang w:val="en-GB"/>
        </w:rPr>
        <w:t xml:space="preserve">The campaign went on to </w:t>
      </w:r>
      <w:r w:rsidR="00051006">
        <w:rPr>
          <w:rFonts w:cs="Arial"/>
          <w:lang w:val="en-GB"/>
        </w:rPr>
        <w:t>take the following actions:</w:t>
      </w:r>
    </w:p>
    <w:p w14:paraId="4267774B" w14:textId="4F01C0C0" w:rsidR="00075F99" w:rsidRPr="006941B6" w:rsidRDefault="00051006" w:rsidP="00516369">
      <w:pPr>
        <w:pStyle w:val="ListParagraph"/>
        <w:numPr>
          <w:ilvl w:val="0"/>
          <w:numId w:val="7"/>
        </w:numPr>
        <w:spacing w:before="120" w:after="120" w:line="276" w:lineRule="auto"/>
        <w:ind w:left="714" w:hanging="357"/>
        <w:rPr>
          <w:rFonts w:cs="Arial"/>
          <w:sz w:val="22"/>
          <w:szCs w:val="22"/>
        </w:rPr>
      </w:pPr>
      <w:r w:rsidRPr="006941B6">
        <w:rPr>
          <w:rFonts w:cs="Arial"/>
          <w:sz w:val="22"/>
          <w:szCs w:val="22"/>
        </w:rPr>
        <w:t>Commissioned</w:t>
      </w:r>
      <w:r w:rsidR="00EB14F7" w:rsidRPr="006941B6">
        <w:rPr>
          <w:rFonts w:cs="Arial"/>
          <w:sz w:val="22"/>
          <w:szCs w:val="22"/>
        </w:rPr>
        <w:t xml:space="preserve"> </w:t>
      </w:r>
      <w:r w:rsidRPr="006941B6">
        <w:rPr>
          <w:rFonts w:cs="Arial"/>
          <w:sz w:val="22"/>
          <w:szCs w:val="22"/>
        </w:rPr>
        <w:t xml:space="preserve">the </w:t>
      </w:r>
      <w:r w:rsidR="0059281F" w:rsidRPr="006941B6">
        <w:rPr>
          <w:rFonts w:cs="Arial"/>
          <w:sz w:val="22"/>
          <w:szCs w:val="22"/>
        </w:rPr>
        <w:t>A</w:t>
      </w:r>
      <w:r w:rsidRPr="006941B6">
        <w:rPr>
          <w:rFonts w:cs="Arial"/>
          <w:sz w:val="22"/>
          <w:szCs w:val="22"/>
        </w:rPr>
        <w:t xml:space="preserve">ssociation of </w:t>
      </w:r>
      <w:r w:rsidR="0059281F" w:rsidRPr="006941B6">
        <w:rPr>
          <w:rFonts w:cs="Arial"/>
          <w:sz w:val="22"/>
          <w:szCs w:val="22"/>
        </w:rPr>
        <w:t>P</w:t>
      </w:r>
      <w:r w:rsidRPr="006941B6">
        <w:rPr>
          <w:rFonts w:cs="Arial"/>
          <w:sz w:val="22"/>
          <w:szCs w:val="22"/>
        </w:rPr>
        <w:t xml:space="preserve">ublic </w:t>
      </w:r>
      <w:r w:rsidR="0059281F" w:rsidRPr="006941B6">
        <w:rPr>
          <w:rFonts w:cs="Arial"/>
          <w:sz w:val="22"/>
          <w:szCs w:val="22"/>
        </w:rPr>
        <w:t>S</w:t>
      </w:r>
      <w:r w:rsidRPr="006941B6">
        <w:rPr>
          <w:rFonts w:cs="Arial"/>
          <w:sz w:val="22"/>
          <w:szCs w:val="22"/>
        </w:rPr>
        <w:t xml:space="preserve">ervice </w:t>
      </w:r>
      <w:r w:rsidR="0059281F" w:rsidRPr="006941B6">
        <w:rPr>
          <w:rFonts w:cs="Arial"/>
          <w:sz w:val="22"/>
          <w:szCs w:val="22"/>
        </w:rPr>
        <w:t>E</w:t>
      </w:r>
      <w:r w:rsidRPr="006941B6">
        <w:rPr>
          <w:rFonts w:cs="Arial"/>
          <w:sz w:val="22"/>
          <w:szCs w:val="22"/>
        </w:rPr>
        <w:t xml:space="preserve">xcellence (APSE) to </w:t>
      </w:r>
      <w:r w:rsidR="0077626A" w:rsidRPr="006941B6">
        <w:rPr>
          <w:rFonts w:cs="Arial"/>
          <w:sz w:val="22"/>
          <w:szCs w:val="22"/>
        </w:rPr>
        <w:t xml:space="preserve">analyse the council’s </w:t>
      </w:r>
      <w:r w:rsidR="00811D64" w:rsidRPr="006941B6">
        <w:rPr>
          <w:rFonts w:cs="Arial"/>
          <w:sz w:val="22"/>
          <w:szCs w:val="22"/>
        </w:rPr>
        <w:t xml:space="preserve">approach to commissioning the service and arguments for putting the service out to tender </w:t>
      </w:r>
      <w:r w:rsidR="003B56FC" w:rsidRPr="006941B6">
        <w:rPr>
          <w:rFonts w:cs="Arial"/>
          <w:sz w:val="22"/>
          <w:szCs w:val="22"/>
        </w:rPr>
        <w:t xml:space="preserve">once again at the conclusion of the contract. The resulting </w:t>
      </w:r>
      <w:r w:rsidR="0059281F" w:rsidRPr="006941B6">
        <w:rPr>
          <w:rFonts w:cs="Arial"/>
          <w:sz w:val="22"/>
          <w:szCs w:val="22"/>
        </w:rPr>
        <w:t>report show</w:t>
      </w:r>
      <w:r w:rsidR="003B56FC" w:rsidRPr="006941B6">
        <w:rPr>
          <w:rFonts w:cs="Arial"/>
          <w:sz w:val="22"/>
          <w:szCs w:val="22"/>
        </w:rPr>
        <w:t xml:space="preserve">ed both a </w:t>
      </w:r>
      <w:r w:rsidR="0059281F" w:rsidRPr="006941B6">
        <w:rPr>
          <w:rFonts w:cs="Arial"/>
          <w:sz w:val="22"/>
          <w:szCs w:val="22"/>
        </w:rPr>
        <w:t>failure to achi</w:t>
      </w:r>
      <w:r w:rsidR="00EB14F7" w:rsidRPr="006941B6">
        <w:rPr>
          <w:rFonts w:cs="Arial"/>
          <w:sz w:val="22"/>
          <w:szCs w:val="22"/>
        </w:rPr>
        <w:t>e</w:t>
      </w:r>
      <w:r w:rsidR="0059281F" w:rsidRPr="006941B6">
        <w:rPr>
          <w:rFonts w:cs="Arial"/>
          <w:sz w:val="22"/>
          <w:szCs w:val="22"/>
        </w:rPr>
        <w:t xml:space="preserve">ve predicted </w:t>
      </w:r>
      <w:r w:rsidR="00492567" w:rsidRPr="006941B6">
        <w:rPr>
          <w:rFonts w:cs="Arial"/>
          <w:sz w:val="22"/>
          <w:szCs w:val="22"/>
        </w:rPr>
        <w:t>savings</w:t>
      </w:r>
      <w:r w:rsidR="00EB14F7" w:rsidRPr="006941B6">
        <w:rPr>
          <w:rFonts w:cs="Arial"/>
          <w:sz w:val="22"/>
          <w:szCs w:val="22"/>
        </w:rPr>
        <w:t xml:space="preserve"> </w:t>
      </w:r>
      <w:r w:rsidR="0059281F" w:rsidRPr="006941B6">
        <w:rPr>
          <w:rFonts w:cs="Arial"/>
          <w:sz w:val="22"/>
          <w:szCs w:val="22"/>
        </w:rPr>
        <w:t xml:space="preserve">at </w:t>
      </w:r>
      <w:r w:rsidR="003B56FC" w:rsidRPr="006941B6">
        <w:rPr>
          <w:rFonts w:cs="Arial"/>
          <w:sz w:val="22"/>
          <w:szCs w:val="22"/>
        </w:rPr>
        <w:t xml:space="preserve">the </w:t>
      </w:r>
      <w:r w:rsidR="0059281F" w:rsidRPr="006941B6">
        <w:rPr>
          <w:rFonts w:cs="Arial"/>
          <w:sz w:val="22"/>
          <w:szCs w:val="22"/>
        </w:rPr>
        <w:t>t</w:t>
      </w:r>
      <w:r w:rsidR="00EB14F7" w:rsidRPr="006941B6">
        <w:rPr>
          <w:rFonts w:cs="Arial"/>
          <w:sz w:val="22"/>
          <w:szCs w:val="22"/>
        </w:rPr>
        <w:t>i</w:t>
      </w:r>
      <w:r w:rsidR="0059281F" w:rsidRPr="006941B6">
        <w:rPr>
          <w:rFonts w:cs="Arial"/>
          <w:sz w:val="22"/>
          <w:szCs w:val="22"/>
        </w:rPr>
        <w:t xml:space="preserve">me of winning </w:t>
      </w:r>
      <w:r w:rsidR="003B56FC" w:rsidRPr="006941B6">
        <w:rPr>
          <w:rFonts w:cs="Arial"/>
          <w:sz w:val="22"/>
          <w:szCs w:val="22"/>
        </w:rPr>
        <w:t xml:space="preserve">the </w:t>
      </w:r>
      <w:r w:rsidR="0059281F" w:rsidRPr="006941B6">
        <w:rPr>
          <w:rFonts w:cs="Arial"/>
          <w:sz w:val="22"/>
          <w:szCs w:val="22"/>
        </w:rPr>
        <w:t>contract</w:t>
      </w:r>
      <w:r w:rsidR="003B56FC" w:rsidRPr="006941B6">
        <w:rPr>
          <w:rFonts w:cs="Arial"/>
          <w:sz w:val="22"/>
          <w:szCs w:val="22"/>
        </w:rPr>
        <w:t xml:space="preserve"> and</w:t>
      </w:r>
      <w:r w:rsidR="00EB14F7" w:rsidRPr="006941B6">
        <w:rPr>
          <w:rFonts w:cs="Arial"/>
          <w:sz w:val="22"/>
          <w:szCs w:val="22"/>
        </w:rPr>
        <w:t xml:space="preserve"> </w:t>
      </w:r>
      <w:r w:rsidR="00221AC6" w:rsidRPr="006941B6">
        <w:rPr>
          <w:rFonts w:cs="Arial"/>
          <w:sz w:val="22"/>
          <w:szCs w:val="22"/>
        </w:rPr>
        <w:t xml:space="preserve">exposed failures </w:t>
      </w:r>
      <w:r w:rsidR="0057188E" w:rsidRPr="006941B6">
        <w:rPr>
          <w:rFonts w:cs="Arial"/>
          <w:sz w:val="22"/>
          <w:szCs w:val="22"/>
        </w:rPr>
        <w:t xml:space="preserve">to adequately consider all options </w:t>
      </w:r>
      <w:r w:rsidR="00221AC6" w:rsidRPr="006941B6">
        <w:rPr>
          <w:rFonts w:cs="Arial"/>
          <w:sz w:val="22"/>
          <w:szCs w:val="22"/>
        </w:rPr>
        <w:t xml:space="preserve">in </w:t>
      </w:r>
      <w:r w:rsidR="0057188E" w:rsidRPr="006941B6">
        <w:rPr>
          <w:rFonts w:cs="Arial"/>
          <w:sz w:val="22"/>
          <w:szCs w:val="22"/>
        </w:rPr>
        <w:t xml:space="preserve">the tender </w:t>
      </w:r>
      <w:r w:rsidR="00221AC6" w:rsidRPr="006941B6">
        <w:rPr>
          <w:rFonts w:cs="Arial"/>
          <w:sz w:val="22"/>
          <w:szCs w:val="22"/>
        </w:rPr>
        <w:t>p</w:t>
      </w:r>
      <w:r w:rsidR="006B7CC2" w:rsidRPr="006941B6">
        <w:rPr>
          <w:rFonts w:cs="Arial"/>
          <w:sz w:val="22"/>
          <w:szCs w:val="22"/>
        </w:rPr>
        <w:t>rocess</w:t>
      </w:r>
      <w:r w:rsidR="00800C25">
        <w:rPr>
          <w:rFonts w:cs="Arial"/>
          <w:sz w:val="22"/>
          <w:szCs w:val="22"/>
        </w:rPr>
        <w:t xml:space="preserve"> and present a clear business case</w:t>
      </w:r>
      <w:r w:rsidR="0057188E" w:rsidRPr="006941B6">
        <w:rPr>
          <w:rFonts w:cs="Arial"/>
          <w:sz w:val="22"/>
          <w:szCs w:val="22"/>
        </w:rPr>
        <w:t>.</w:t>
      </w:r>
      <w:r w:rsidR="00E46A04" w:rsidRPr="006941B6">
        <w:rPr>
          <w:rFonts w:cs="Arial"/>
          <w:sz w:val="22"/>
          <w:szCs w:val="22"/>
        </w:rPr>
        <w:t xml:space="preserve"> </w:t>
      </w:r>
    </w:p>
    <w:p w14:paraId="755B3F36" w14:textId="0C7FF74C" w:rsidR="00CB26D9" w:rsidRPr="006941B6" w:rsidRDefault="00615B1E" w:rsidP="00516369">
      <w:pPr>
        <w:pStyle w:val="ListParagraph"/>
        <w:numPr>
          <w:ilvl w:val="0"/>
          <w:numId w:val="7"/>
        </w:numPr>
        <w:spacing w:before="120" w:after="120" w:line="276" w:lineRule="auto"/>
        <w:ind w:left="714" w:hanging="357"/>
        <w:rPr>
          <w:rFonts w:cs="Arial"/>
          <w:sz w:val="22"/>
          <w:szCs w:val="22"/>
        </w:rPr>
      </w:pPr>
      <w:r w:rsidRPr="006941B6">
        <w:rPr>
          <w:rFonts w:cs="Arial"/>
          <w:sz w:val="22"/>
          <w:szCs w:val="22"/>
        </w:rPr>
        <w:t>Created and promoted a p</w:t>
      </w:r>
      <w:r w:rsidR="00CB26D9" w:rsidRPr="006941B6">
        <w:rPr>
          <w:rFonts w:cs="Arial"/>
          <w:sz w:val="22"/>
          <w:szCs w:val="22"/>
        </w:rPr>
        <w:t xml:space="preserve">etition </w:t>
      </w:r>
      <w:r w:rsidRPr="006941B6">
        <w:rPr>
          <w:rFonts w:cs="Arial"/>
          <w:sz w:val="22"/>
          <w:szCs w:val="22"/>
        </w:rPr>
        <w:t xml:space="preserve">to bring services in house, which </w:t>
      </w:r>
      <w:r w:rsidR="001F1D85" w:rsidRPr="006941B6">
        <w:rPr>
          <w:rFonts w:cs="Arial"/>
          <w:sz w:val="22"/>
          <w:szCs w:val="22"/>
        </w:rPr>
        <w:t>the branch was able to put to the council -</w:t>
      </w:r>
      <w:r w:rsidR="00CB26D9" w:rsidRPr="006941B6">
        <w:rPr>
          <w:rFonts w:cs="Arial"/>
          <w:sz w:val="22"/>
          <w:szCs w:val="22"/>
        </w:rPr>
        <w:t xml:space="preserve"> </w:t>
      </w:r>
      <w:hyperlink r:id="rId49" w:history="1">
        <w:r w:rsidR="00CB26D9" w:rsidRPr="006941B6">
          <w:rPr>
            <w:rStyle w:val="Hyperlink"/>
            <w:rFonts w:cs="Arial"/>
            <w:sz w:val="22"/>
            <w:szCs w:val="22"/>
          </w:rPr>
          <w:t>https://www.change.org/p/neath-port-talbot-councillors-our-councillors-save-our-leisure-services</w:t>
        </w:r>
      </w:hyperlink>
      <w:r w:rsidR="00CB26D9" w:rsidRPr="006941B6">
        <w:rPr>
          <w:rFonts w:cs="Arial"/>
          <w:sz w:val="22"/>
          <w:szCs w:val="22"/>
        </w:rPr>
        <w:t xml:space="preserve"> </w:t>
      </w:r>
    </w:p>
    <w:p w14:paraId="45C7655C" w14:textId="77777777" w:rsidR="00800C25" w:rsidRDefault="001F1D85" w:rsidP="00516369">
      <w:pPr>
        <w:pStyle w:val="ListParagraph"/>
        <w:numPr>
          <w:ilvl w:val="0"/>
          <w:numId w:val="7"/>
        </w:numPr>
        <w:spacing w:before="120" w:after="120" w:line="276" w:lineRule="auto"/>
        <w:ind w:left="714" w:hanging="357"/>
        <w:rPr>
          <w:rFonts w:cs="Arial"/>
          <w:sz w:val="22"/>
          <w:szCs w:val="22"/>
        </w:rPr>
      </w:pPr>
      <w:r w:rsidRPr="006941B6">
        <w:rPr>
          <w:rFonts w:cs="Arial"/>
          <w:sz w:val="22"/>
          <w:szCs w:val="22"/>
        </w:rPr>
        <w:t xml:space="preserve">Gained media interest in publishing a </w:t>
      </w:r>
      <w:r w:rsidR="00CB26D9" w:rsidRPr="006941B6">
        <w:rPr>
          <w:rFonts w:cs="Arial"/>
          <w:sz w:val="22"/>
          <w:szCs w:val="22"/>
        </w:rPr>
        <w:t xml:space="preserve">press release </w:t>
      </w:r>
      <w:r w:rsidRPr="006941B6">
        <w:rPr>
          <w:rFonts w:cs="Arial"/>
          <w:sz w:val="22"/>
          <w:szCs w:val="22"/>
        </w:rPr>
        <w:t xml:space="preserve">which </w:t>
      </w:r>
      <w:r w:rsidR="00E46A04" w:rsidRPr="006941B6">
        <w:rPr>
          <w:rFonts w:cs="Arial"/>
          <w:sz w:val="22"/>
          <w:szCs w:val="22"/>
        </w:rPr>
        <w:t xml:space="preserve">highlighted </w:t>
      </w:r>
      <w:r w:rsidR="00CB26D9" w:rsidRPr="006941B6">
        <w:rPr>
          <w:rFonts w:cs="Arial"/>
          <w:sz w:val="22"/>
          <w:szCs w:val="22"/>
        </w:rPr>
        <w:t xml:space="preserve">poor practices </w:t>
      </w:r>
      <w:r w:rsidR="00E46A04" w:rsidRPr="006941B6">
        <w:rPr>
          <w:rFonts w:cs="Arial"/>
          <w:sz w:val="22"/>
          <w:szCs w:val="22"/>
        </w:rPr>
        <w:t>adopted by the contractor in delivering services to the public.</w:t>
      </w:r>
    </w:p>
    <w:p w14:paraId="73372227" w14:textId="1E8865E1" w:rsidR="00CB26D9" w:rsidRPr="001866A6" w:rsidRDefault="00E46A04" w:rsidP="00516369">
      <w:pPr>
        <w:pStyle w:val="ListParagraph"/>
        <w:numPr>
          <w:ilvl w:val="0"/>
          <w:numId w:val="7"/>
        </w:numPr>
        <w:spacing w:before="120" w:after="120" w:line="276" w:lineRule="auto"/>
        <w:ind w:left="714" w:hanging="357"/>
        <w:rPr>
          <w:rFonts w:cs="Arial"/>
          <w:sz w:val="22"/>
          <w:szCs w:val="22"/>
        </w:rPr>
      </w:pPr>
      <w:r w:rsidRPr="001866A6">
        <w:rPr>
          <w:rFonts w:cs="Arial"/>
          <w:sz w:val="22"/>
          <w:szCs w:val="22"/>
        </w:rPr>
        <w:t>Maintained a sustained l</w:t>
      </w:r>
      <w:r w:rsidR="00CB26D9" w:rsidRPr="001866A6">
        <w:rPr>
          <w:rFonts w:cs="Arial"/>
          <w:sz w:val="22"/>
          <w:szCs w:val="22"/>
        </w:rPr>
        <w:t>obb</w:t>
      </w:r>
      <w:r w:rsidRPr="001866A6">
        <w:rPr>
          <w:rFonts w:cs="Arial"/>
          <w:sz w:val="22"/>
          <w:szCs w:val="22"/>
        </w:rPr>
        <w:t>ying</w:t>
      </w:r>
      <w:r w:rsidR="00230605" w:rsidRPr="001866A6">
        <w:rPr>
          <w:rFonts w:cs="Arial"/>
          <w:sz w:val="22"/>
          <w:szCs w:val="22"/>
        </w:rPr>
        <w:t xml:space="preserve"> effort</w:t>
      </w:r>
      <w:r w:rsidRPr="001866A6">
        <w:rPr>
          <w:rFonts w:cs="Arial"/>
          <w:sz w:val="22"/>
          <w:szCs w:val="22"/>
        </w:rPr>
        <w:t>, targeting</w:t>
      </w:r>
      <w:r w:rsidR="00E00123" w:rsidRPr="001866A6">
        <w:rPr>
          <w:rFonts w:cs="Arial"/>
          <w:sz w:val="22"/>
          <w:szCs w:val="22"/>
        </w:rPr>
        <w:t xml:space="preserve"> </w:t>
      </w:r>
      <w:r w:rsidR="00CB26D9" w:rsidRPr="001866A6">
        <w:rPr>
          <w:rFonts w:cs="Arial"/>
          <w:sz w:val="22"/>
          <w:szCs w:val="22"/>
        </w:rPr>
        <w:t>councillors and politicians</w:t>
      </w:r>
      <w:r w:rsidRPr="001866A6">
        <w:rPr>
          <w:rFonts w:cs="Arial"/>
          <w:sz w:val="22"/>
          <w:szCs w:val="22"/>
        </w:rPr>
        <w:t xml:space="preserve">, </w:t>
      </w:r>
      <w:r w:rsidR="00230605" w:rsidRPr="001866A6">
        <w:rPr>
          <w:rFonts w:cs="Arial"/>
          <w:sz w:val="22"/>
          <w:szCs w:val="22"/>
        </w:rPr>
        <w:t xml:space="preserve">which drew on the </w:t>
      </w:r>
      <w:r w:rsidR="00CB26D9" w:rsidRPr="001866A6">
        <w:rPr>
          <w:rFonts w:cs="Arial"/>
          <w:sz w:val="22"/>
          <w:szCs w:val="22"/>
        </w:rPr>
        <w:t xml:space="preserve">UNISON </w:t>
      </w:r>
      <w:r w:rsidR="00230605" w:rsidRPr="001866A6">
        <w:rPr>
          <w:rFonts w:cs="Arial"/>
          <w:sz w:val="22"/>
          <w:szCs w:val="22"/>
        </w:rPr>
        <w:t>L</w:t>
      </w:r>
      <w:r w:rsidR="00CB26D9" w:rsidRPr="001866A6">
        <w:rPr>
          <w:rFonts w:cs="Arial"/>
          <w:sz w:val="22"/>
          <w:szCs w:val="22"/>
        </w:rPr>
        <w:t>abour Group</w:t>
      </w:r>
      <w:r w:rsidR="006941B6" w:rsidRPr="001866A6">
        <w:rPr>
          <w:rFonts w:cs="Arial"/>
          <w:sz w:val="22"/>
          <w:szCs w:val="22"/>
        </w:rPr>
        <w:t xml:space="preserve">. </w:t>
      </w:r>
      <w:r w:rsidR="008E3344" w:rsidRPr="001866A6">
        <w:rPr>
          <w:rFonts w:cs="Arial"/>
          <w:sz w:val="22"/>
          <w:szCs w:val="22"/>
        </w:rPr>
        <w:t xml:space="preserve">The campaign was able to maximise pressure on councillors as </w:t>
      </w:r>
      <w:r w:rsidR="00800C25" w:rsidRPr="001866A6">
        <w:rPr>
          <w:rFonts w:cs="Arial"/>
          <w:sz w:val="22"/>
          <w:szCs w:val="22"/>
        </w:rPr>
        <w:t xml:space="preserve">it coincided with local elections. </w:t>
      </w:r>
      <w:r w:rsidR="001866A6" w:rsidRPr="001866A6">
        <w:rPr>
          <w:rFonts w:cs="Arial"/>
          <w:sz w:val="22"/>
          <w:szCs w:val="22"/>
        </w:rPr>
        <w:t xml:space="preserve">Lobbying was also able to draw on general </w:t>
      </w:r>
      <w:r w:rsidR="00800C25" w:rsidRPr="001866A6">
        <w:rPr>
          <w:rFonts w:cs="Arial"/>
          <w:sz w:val="22"/>
          <w:szCs w:val="22"/>
        </w:rPr>
        <w:t xml:space="preserve">Welsh Labour Party </w:t>
      </w:r>
      <w:r w:rsidR="001866A6" w:rsidRPr="001866A6">
        <w:rPr>
          <w:rFonts w:cs="Arial"/>
          <w:sz w:val="22"/>
          <w:szCs w:val="22"/>
        </w:rPr>
        <w:t xml:space="preserve">policy </w:t>
      </w:r>
      <w:r w:rsidR="00800C25" w:rsidRPr="001866A6">
        <w:rPr>
          <w:rFonts w:cs="Arial"/>
          <w:sz w:val="22"/>
          <w:szCs w:val="22"/>
        </w:rPr>
        <w:t>to recommend the return of services to local authority management and ownership.</w:t>
      </w:r>
    </w:p>
    <w:p w14:paraId="14FCBFDE" w14:textId="3CBD8350" w:rsidR="00322087" w:rsidRPr="006941B6" w:rsidRDefault="00322087" w:rsidP="00516369">
      <w:pPr>
        <w:pStyle w:val="ListParagraph"/>
        <w:numPr>
          <w:ilvl w:val="0"/>
          <w:numId w:val="7"/>
        </w:numPr>
        <w:spacing w:before="120" w:after="120" w:line="276" w:lineRule="auto"/>
        <w:ind w:left="714" w:hanging="357"/>
        <w:rPr>
          <w:rFonts w:cs="Arial"/>
          <w:sz w:val="22"/>
          <w:szCs w:val="22"/>
        </w:rPr>
      </w:pPr>
      <w:r w:rsidRPr="006941B6">
        <w:rPr>
          <w:rFonts w:cs="Arial"/>
          <w:sz w:val="22"/>
          <w:szCs w:val="22"/>
        </w:rPr>
        <w:t xml:space="preserve">Webinar </w:t>
      </w:r>
      <w:r w:rsidR="003736BE" w:rsidRPr="006941B6">
        <w:rPr>
          <w:rFonts w:cs="Arial"/>
          <w:sz w:val="22"/>
          <w:szCs w:val="22"/>
        </w:rPr>
        <w:t xml:space="preserve">conducted </w:t>
      </w:r>
      <w:r w:rsidR="00BF67F8" w:rsidRPr="006941B6">
        <w:rPr>
          <w:rFonts w:cs="Arial"/>
          <w:sz w:val="22"/>
          <w:szCs w:val="22"/>
        </w:rPr>
        <w:t>on basis of</w:t>
      </w:r>
      <w:r w:rsidRPr="006941B6">
        <w:rPr>
          <w:rFonts w:cs="Arial"/>
          <w:sz w:val="22"/>
          <w:szCs w:val="22"/>
        </w:rPr>
        <w:t xml:space="preserve"> </w:t>
      </w:r>
      <w:r w:rsidR="00230605" w:rsidRPr="006941B6">
        <w:rPr>
          <w:rFonts w:cs="Arial"/>
          <w:sz w:val="22"/>
          <w:szCs w:val="22"/>
        </w:rPr>
        <w:t>the</w:t>
      </w:r>
      <w:r w:rsidRPr="006941B6">
        <w:rPr>
          <w:rFonts w:cs="Arial"/>
          <w:sz w:val="22"/>
          <w:szCs w:val="22"/>
        </w:rPr>
        <w:t xml:space="preserve"> APSE report</w:t>
      </w:r>
      <w:r w:rsidR="00BF67F8" w:rsidRPr="006941B6">
        <w:rPr>
          <w:rFonts w:cs="Arial"/>
          <w:sz w:val="22"/>
          <w:szCs w:val="22"/>
        </w:rPr>
        <w:t xml:space="preserve"> </w:t>
      </w:r>
      <w:r w:rsidR="006941B6" w:rsidRPr="006941B6">
        <w:rPr>
          <w:rFonts w:cs="Arial"/>
          <w:sz w:val="22"/>
          <w:szCs w:val="22"/>
        </w:rPr>
        <w:t>release to emphasise findings to the public and</w:t>
      </w:r>
      <w:r w:rsidR="00BF67F8" w:rsidRPr="006941B6">
        <w:rPr>
          <w:rFonts w:cs="Arial"/>
          <w:sz w:val="22"/>
          <w:szCs w:val="22"/>
        </w:rPr>
        <w:t xml:space="preserve"> councillors </w:t>
      </w:r>
      <w:hyperlink r:id="rId50" w:history="1">
        <w:r w:rsidRPr="006941B6">
          <w:rPr>
            <w:rStyle w:val="Hyperlink"/>
            <w:rFonts w:cs="Arial"/>
            <w:sz w:val="22"/>
            <w:szCs w:val="22"/>
          </w:rPr>
          <w:t>https://attendee.gotowebinar.com/recording/4042018467605472518</w:t>
        </w:r>
      </w:hyperlink>
      <w:r w:rsidRPr="006941B6">
        <w:rPr>
          <w:rFonts w:cs="Arial"/>
          <w:sz w:val="22"/>
          <w:szCs w:val="22"/>
        </w:rPr>
        <w:t xml:space="preserve">  </w:t>
      </w:r>
    </w:p>
    <w:p w14:paraId="3F596FA8" w14:textId="76EDF59E" w:rsidR="00322087" w:rsidRPr="006941B6" w:rsidRDefault="00927B7A" w:rsidP="00516369">
      <w:pPr>
        <w:pStyle w:val="ListParagraph"/>
        <w:numPr>
          <w:ilvl w:val="0"/>
          <w:numId w:val="7"/>
        </w:numPr>
        <w:spacing w:before="120" w:after="120" w:line="276" w:lineRule="auto"/>
        <w:ind w:left="714" w:hanging="357"/>
        <w:rPr>
          <w:rFonts w:cs="Arial"/>
          <w:sz w:val="22"/>
          <w:szCs w:val="22"/>
        </w:rPr>
      </w:pPr>
      <w:r w:rsidRPr="006941B6">
        <w:rPr>
          <w:rFonts w:cs="Arial"/>
          <w:sz w:val="22"/>
          <w:szCs w:val="22"/>
        </w:rPr>
        <w:t xml:space="preserve">Held </w:t>
      </w:r>
      <w:r w:rsidR="00322087" w:rsidRPr="006941B6">
        <w:rPr>
          <w:rFonts w:cs="Arial"/>
          <w:sz w:val="22"/>
          <w:szCs w:val="22"/>
        </w:rPr>
        <w:t xml:space="preserve">demonstration outside </w:t>
      </w:r>
      <w:r w:rsidR="006941B6" w:rsidRPr="006941B6">
        <w:rPr>
          <w:rFonts w:cs="Arial"/>
          <w:sz w:val="22"/>
          <w:szCs w:val="22"/>
        </w:rPr>
        <w:t xml:space="preserve">the main </w:t>
      </w:r>
      <w:r w:rsidR="00322087" w:rsidRPr="006941B6">
        <w:rPr>
          <w:rFonts w:cs="Arial"/>
          <w:sz w:val="22"/>
          <w:szCs w:val="22"/>
        </w:rPr>
        <w:t xml:space="preserve">council building </w:t>
      </w:r>
      <w:hyperlink r:id="rId51" w:history="1">
        <w:r w:rsidR="00322087" w:rsidRPr="006941B6">
          <w:rPr>
            <w:rStyle w:val="Hyperlink"/>
            <w:rFonts w:cs="Arial"/>
            <w:sz w:val="22"/>
            <w:szCs w:val="22"/>
          </w:rPr>
          <w:t>https://cymru-wales.unison.org.uk/news/2021/10/neath-port-talbot-demonstration-ahead-of-critical-council-vote/</w:t>
        </w:r>
      </w:hyperlink>
      <w:r w:rsidR="00322087" w:rsidRPr="006941B6">
        <w:rPr>
          <w:rFonts w:cs="Arial"/>
          <w:sz w:val="22"/>
          <w:szCs w:val="22"/>
        </w:rPr>
        <w:t xml:space="preserve"> </w:t>
      </w:r>
    </w:p>
    <w:p w14:paraId="2EBC6AFF" w14:textId="76205016" w:rsidR="00D05153" w:rsidRDefault="006941B6" w:rsidP="00297BAB">
      <w:pPr>
        <w:spacing w:before="120" w:after="120" w:line="276" w:lineRule="auto"/>
        <w:rPr>
          <w:rFonts w:cs="Arial"/>
          <w:lang w:val="en-GB"/>
        </w:rPr>
      </w:pPr>
      <w:r>
        <w:rPr>
          <w:rFonts w:cs="Arial"/>
          <w:lang w:val="en-GB"/>
        </w:rPr>
        <w:t xml:space="preserve">The campaign finally resulted </w:t>
      </w:r>
      <w:r w:rsidR="00591685">
        <w:rPr>
          <w:rFonts w:cs="Arial"/>
          <w:lang w:val="en-GB"/>
        </w:rPr>
        <w:t xml:space="preserve">in </w:t>
      </w:r>
      <w:r w:rsidR="00E2385A">
        <w:rPr>
          <w:rFonts w:cs="Arial"/>
          <w:lang w:val="en-GB"/>
        </w:rPr>
        <w:t xml:space="preserve">victory in early 2022 </w:t>
      </w:r>
      <w:r w:rsidR="00322087" w:rsidRPr="00B30CD0">
        <w:rPr>
          <w:rFonts w:cs="Arial"/>
          <w:lang w:val="en-GB"/>
        </w:rPr>
        <w:t xml:space="preserve"> </w:t>
      </w:r>
      <w:hyperlink r:id="rId52" w:history="1">
        <w:r w:rsidR="00322087" w:rsidRPr="00B30CD0">
          <w:rPr>
            <w:rStyle w:val="Hyperlink"/>
            <w:rFonts w:cs="Arial"/>
            <w:lang w:val="en-GB"/>
          </w:rPr>
          <w:t>https://cymru-wales.unison.org.uk/news/2022/02/landmark-move-to-run-leisure-services-publicly-could-be-blueprint-for-authorities-across-wales/</w:t>
        </w:r>
      </w:hyperlink>
      <w:r w:rsidR="00322087" w:rsidRPr="00B30CD0">
        <w:rPr>
          <w:rFonts w:cs="Arial"/>
          <w:lang w:val="en-GB"/>
        </w:rPr>
        <w:t xml:space="preserve"> </w:t>
      </w:r>
    </w:p>
    <w:p w14:paraId="506CACE5" w14:textId="7BDA9EED" w:rsidR="00501829" w:rsidRDefault="005E757E" w:rsidP="00501829">
      <w:pPr>
        <w:pStyle w:val="Heading2"/>
      </w:pPr>
      <w:bookmarkStart w:id="30" w:name="_Toc115440819"/>
      <w:r>
        <w:lastRenderedPageBreak/>
        <w:t>Barts Health NHS Trust</w:t>
      </w:r>
      <w:bookmarkEnd w:id="30"/>
    </w:p>
    <w:p w14:paraId="2363B677" w14:textId="2D2D137A" w:rsidR="00E5215A" w:rsidRDefault="00E5215A" w:rsidP="00E5215A">
      <w:pPr>
        <w:spacing w:before="120" w:after="120" w:line="276" w:lineRule="auto"/>
        <w:rPr>
          <w:rFonts w:ascii="Calibri" w:eastAsia="Times New Roman" w:hAnsi="Calibri"/>
          <w:lang w:val="en-GB"/>
        </w:rPr>
      </w:pPr>
      <w:r>
        <w:rPr>
          <w:rFonts w:eastAsia="Times New Roman"/>
        </w:rPr>
        <w:t xml:space="preserve">In April 2021, the UNISON branches in Barts Health NHS Trust launched a campaign to bring all outsourced services under the complete </w:t>
      </w:r>
      <w:r w:rsidR="00533099">
        <w:rPr>
          <w:rFonts w:eastAsia="Times New Roman"/>
        </w:rPr>
        <w:t>co</w:t>
      </w:r>
      <w:r w:rsidR="00922258">
        <w:rPr>
          <w:rFonts w:eastAsia="Times New Roman"/>
        </w:rPr>
        <w:t>ntrol</w:t>
      </w:r>
      <w:r>
        <w:rPr>
          <w:rFonts w:eastAsia="Times New Roman"/>
        </w:rPr>
        <w:t xml:space="preserve"> of the </w:t>
      </w:r>
      <w:r w:rsidR="00922258">
        <w:rPr>
          <w:rFonts w:eastAsia="Times New Roman"/>
        </w:rPr>
        <w:t>trust.</w:t>
      </w:r>
      <w:r>
        <w:rPr>
          <w:rFonts w:eastAsia="Times New Roman"/>
        </w:rPr>
        <w:t xml:space="preserve"> This decision followed key contentions identified within outsourced services managed by </w:t>
      </w:r>
      <w:r w:rsidR="00922258">
        <w:rPr>
          <w:rFonts w:eastAsia="Times New Roman"/>
        </w:rPr>
        <w:t>the</w:t>
      </w:r>
      <w:r>
        <w:rPr>
          <w:rFonts w:eastAsia="Times New Roman"/>
        </w:rPr>
        <w:t xml:space="preserve"> private contractor Serco (</w:t>
      </w:r>
      <w:r w:rsidR="00DF4092">
        <w:rPr>
          <w:rFonts w:eastAsia="Times New Roman"/>
        </w:rPr>
        <w:t>i.e.</w:t>
      </w:r>
      <w:r>
        <w:rPr>
          <w:rFonts w:eastAsia="Times New Roman"/>
        </w:rPr>
        <w:t xml:space="preserve"> </w:t>
      </w:r>
      <w:r w:rsidR="00922258">
        <w:rPr>
          <w:rFonts w:eastAsia="Times New Roman"/>
        </w:rPr>
        <w:t xml:space="preserve">staff in </w:t>
      </w:r>
      <w:r>
        <w:rPr>
          <w:rFonts w:eastAsia="Times New Roman"/>
        </w:rPr>
        <w:t xml:space="preserve">security, portering, catering, reception, domestic, </w:t>
      </w:r>
      <w:r w:rsidR="00922258">
        <w:rPr>
          <w:rFonts w:eastAsia="Times New Roman"/>
        </w:rPr>
        <w:t>h</w:t>
      </w:r>
      <w:r>
        <w:rPr>
          <w:rFonts w:eastAsia="Times New Roman"/>
        </w:rPr>
        <w:t>elpdesk</w:t>
      </w:r>
      <w:r w:rsidR="00DF4092">
        <w:rPr>
          <w:rFonts w:eastAsia="Times New Roman"/>
        </w:rPr>
        <w:t xml:space="preserve"> </w:t>
      </w:r>
      <w:r>
        <w:rPr>
          <w:rFonts w:eastAsia="Times New Roman"/>
        </w:rPr>
        <w:t>and laundry). Staff were poorly managed</w:t>
      </w:r>
      <w:r w:rsidR="00554F72">
        <w:rPr>
          <w:rFonts w:eastAsia="Times New Roman"/>
        </w:rPr>
        <w:t>,</w:t>
      </w:r>
      <w:r>
        <w:rPr>
          <w:rFonts w:eastAsia="Times New Roman"/>
        </w:rPr>
        <w:t xml:space="preserve"> with no job security, poorly paid within a multi</w:t>
      </w:r>
      <w:r w:rsidR="00554F72">
        <w:rPr>
          <w:rFonts w:eastAsia="Times New Roman"/>
        </w:rPr>
        <w:t>-</w:t>
      </w:r>
      <w:r>
        <w:rPr>
          <w:rFonts w:eastAsia="Times New Roman"/>
        </w:rPr>
        <w:t xml:space="preserve">tier workforce, poorly motivated, poorly trained, </w:t>
      </w:r>
      <w:r w:rsidR="00554F72">
        <w:rPr>
          <w:rFonts w:eastAsia="Times New Roman"/>
        </w:rPr>
        <w:t xml:space="preserve">suffering </w:t>
      </w:r>
      <w:r>
        <w:rPr>
          <w:rFonts w:eastAsia="Times New Roman"/>
        </w:rPr>
        <w:t xml:space="preserve">low morale, working in jobs that provided no clear career pathway and burdened with heavy workloads. </w:t>
      </w:r>
    </w:p>
    <w:p w14:paraId="32728D40" w14:textId="6D1E1058" w:rsidR="00E5215A" w:rsidRDefault="00E5215A" w:rsidP="00E5215A">
      <w:pPr>
        <w:spacing w:before="120" w:after="120" w:line="276" w:lineRule="auto"/>
        <w:rPr>
          <w:rFonts w:eastAsia="Times New Roman"/>
        </w:rPr>
      </w:pPr>
      <w:r>
        <w:rPr>
          <w:rFonts w:eastAsia="Times New Roman"/>
        </w:rPr>
        <w:t xml:space="preserve">These services were understaffed, poorly equipped and relied heavily on agency staff. 1,800 people were employed by Serco, who had secured the largest soft facilities management contracts in the NHS. These employees were predominantly from the Black and </w:t>
      </w:r>
      <w:r w:rsidR="00566D07">
        <w:rPr>
          <w:rFonts w:eastAsia="Times New Roman"/>
        </w:rPr>
        <w:t>e</w:t>
      </w:r>
      <w:r>
        <w:rPr>
          <w:rFonts w:eastAsia="Times New Roman"/>
        </w:rPr>
        <w:t xml:space="preserve">thnic </w:t>
      </w:r>
      <w:r w:rsidR="00566D07">
        <w:rPr>
          <w:rFonts w:eastAsia="Times New Roman"/>
        </w:rPr>
        <w:t>m</w:t>
      </w:r>
      <w:r>
        <w:rPr>
          <w:rFonts w:eastAsia="Times New Roman"/>
        </w:rPr>
        <w:t xml:space="preserve">inority communities. Because their employee contracts were inferior to NHS Agenda </w:t>
      </w:r>
      <w:r w:rsidR="00566D07">
        <w:rPr>
          <w:rFonts w:eastAsia="Times New Roman"/>
        </w:rPr>
        <w:t>f</w:t>
      </w:r>
      <w:r>
        <w:rPr>
          <w:rFonts w:eastAsia="Times New Roman"/>
        </w:rPr>
        <w:t>or Change terms and conditions, they did not feel included in the Barts Health family.</w:t>
      </w:r>
    </w:p>
    <w:p w14:paraId="3320A6A4" w14:textId="7BBA5351" w:rsidR="00E5215A" w:rsidRDefault="00E5215A" w:rsidP="00E5215A">
      <w:pPr>
        <w:spacing w:before="120" w:after="120" w:line="276" w:lineRule="auto"/>
        <w:rPr>
          <w:rFonts w:eastAsia="Times New Roman"/>
        </w:rPr>
      </w:pPr>
      <w:r>
        <w:rPr>
          <w:rFonts w:eastAsia="Times New Roman"/>
        </w:rPr>
        <w:t xml:space="preserve">The </w:t>
      </w:r>
      <w:r w:rsidR="00566D07">
        <w:rPr>
          <w:rFonts w:eastAsia="Times New Roman"/>
        </w:rPr>
        <w:t>b</w:t>
      </w:r>
      <w:r>
        <w:rPr>
          <w:rFonts w:eastAsia="Times New Roman"/>
        </w:rPr>
        <w:t xml:space="preserve">ranches vehemently believed that the outsourcing of these services to a private contractor impacted negatively on frontline workers because they </w:t>
      </w:r>
      <w:r w:rsidR="00466799">
        <w:rPr>
          <w:rFonts w:eastAsia="Times New Roman"/>
        </w:rPr>
        <w:t>we</w:t>
      </w:r>
      <w:r>
        <w:rPr>
          <w:rFonts w:eastAsia="Times New Roman"/>
        </w:rPr>
        <w:t xml:space="preserve">re left on low pay and on lesser terms and conditions than their counterparts employed by the NHS. As a result, the UNISON branches intensified their campaign and initiated talks with Barts Health NHS Trust on restoring these services under the direct employ of the </w:t>
      </w:r>
      <w:r w:rsidR="00466799">
        <w:rPr>
          <w:rFonts w:eastAsia="Times New Roman"/>
        </w:rPr>
        <w:t>t</w:t>
      </w:r>
      <w:r>
        <w:rPr>
          <w:rFonts w:eastAsia="Times New Roman"/>
        </w:rPr>
        <w:t>rust.</w:t>
      </w:r>
    </w:p>
    <w:p w14:paraId="1AB59BDA" w14:textId="361B47DB" w:rsidR="00E5215A" w:rsidRDefault="00E5215A" w:rsidP="00E5215A">
      <w:pPr>
        <w:spacing w:before="120" w:after="120" w:line="276" w:lineRule="auto"/>
        <w:rPr>
          <w:rFonts w:eastAsia="Times New Roman"/>
        </w:rPr>
      </w:pPr>
      <w:r>
        <w:rPr>
          <w:rFonts w:eastAsia="Times New Roman"/>
        </w:rPr>
        <w:t xml:space="preserve">In March 2022, Barts Health announced that previously outsourced staff working in facilities management at five hospitals across East London would be brought back into NHS employment from May 2023. </w:t>
      </w:r>
    </w:p>
    <w:p w14:paraId="44C3609C" w14:textId="783D1922" w:rsidR="00E5215A" w:rsidRDefault="00E5215A" w:rsidP="00E5215A">
      <w:pPr>
        <w:spacing w:before="120" w:after="120" w:line="276" w:lineRule="auto"/>
        <w:rPr>
          <w:rFonts w:eastAsia="Times New Roman"/>
        </w:rPr>
      </w:pPr>
      <w:r>
        <w:rPr>
          <w:rFonts w:eastAsia="Times New Roman"/>
        </w:rPr>
        <w:t xml:space="preserve">The UNISON branches negotiated to secure Agenda for Change contracts for employees being insourced. </w:t>
      </w:r>
      <w:r w:rsidR="00A36A50">
        <w:rPr>
          <w:rFonts w:eastAsia="Times New Roman"/>
        </w:rPr>
        <w:t>They</w:t>
      </w:r>
      <w:r>
        <w:rPr>
          <w:rFonts w:eastAsia="Times New Roman"/>
        </w:rPr>
        <w:t xml:space="preserve"> also tackled issues around appropriate banding of security staff, careers paths and inadequate take home pay. </w:t>
      </w:r>
    </w:p>
    <w:p w14:paraId="3099A2E1" w14:textId="04D8DD2A" w:rsidR="00E5215A" w:rsidRDefault="00E5215A" w:rsidP="00E5215A">
      <w:pPr>
        <w:spacing w:before="120" w:after="120" w:line="276" w:lineRule="auto"/>
        <w:rPr>
          <w:rFonts w:eastAsia="Times New Roman"/>
        </w:rPr>
      </w:pPr>
      <w:r>
        <w:rPr>
          <w:rFonts w:eastAsia="Times New Roman"/>
        </w:rPr>
        <w:t xml:space="preserve">The branches found that the success of the campaign at Barts was linked to five </w:t>
      </w:r>
      <w:r w:rsidR="00A36A50">
        <w:rPr>
          <w:rFonts w:eastAsia="Times New Roman"/>
        </w:rPr>
        <w:t xml:space="preserve">main </w:t>
      </w:r>
      <w:r>
        <w:rPr>
          <w:rFonts w:eastAsia="Times New Roman"/>
        </w:rPr>
        <w:t xml:space="preserve">factors: </w:t>
      </w:r>
    </w:p>
    <w:p w14:paraId="556F59B9" w14:textId="6AF108DA" w:rsidR="00E5215A" w:rsidRPr="00A36A50" w:rsidRDefault="00E5215A" w:rsidP="00A36A50">
      <w:pPr>
        <w:pStyle w:val="ListParagraph"/>
        <w:numPr>
          <w:ilvl w:val="0"/>
          <w:numId w:val="21"/>
        </w:numPr>
        <w:spacing w:before="120" w:after="120" w:line="276" w:lineRule="auto"/>
        <w:rPr>
          <w:sz w:val="22"/>
          <w:szCs w:val="22"/>
        </w:rPr>
      </w:pPr>
      <w:r w:rsidRPr="00A36A50">
        <w:rPr>
          <w:sz w:val="22"/>
          <w:szCs w:val="22"/>
        </w:rPr>
        <w:t xml:space="preserve">Identifying in-housing as </w:t>
      </w:r>
      <w:r w:rsidR="00A36A50">
        <w:rPr>
          <w:sz w:val="22"/>
          <w:szCs w:val="22"/>
        </w:rPr>
        <w:t xml:space="preserve">a </w:t>
      </w:r>
      <w:r w:rsidRPr="00A36A50">
        <w:rPr>
          <w:sz w:val="22"/>
          <w:szCs w:val="22"/>
        </w:rPr>
        <w:t>key workplace issue important to members and having clear plans, goals, objectives, timeline</w:t>
      </w:r>
      <w:r w:rsidR="00A36A50">
        <w:rPr>
          <w:sz w:val="22"/>
          <w:szCs w:val="22"/>
        </w:rPr>
        <w:t>s</w:t>
      </w:r>
      <w:r w:rsidRPr="00A36A50">
        <w:rPr>
          <w:sz w:val="22"/>
          <w:szCs w:val="22"/>
        </w:rPr>
        <w:t xml:space="preserve"> and committ</w:t>
      </w:r>
      <w:r w:rsidR="00A36A50">
        <w:rPr>
          <w:sz w:val="22"/>
          <w:szCs w:val="22"/>
        </w:rPr>
        <w:t>ed</w:t>
      </w:r>
      <w:r w:rsidRPr="00A36A50">
        <w:rPr>
          <w:sz w:val="22"/>
          <w:szCs w:val="22"/>
        </w:rPr>
        <w:t xml:space="preserve"> resources (</w:t>
      </w:r>
      <w:r w:rsidR="00A36A50">
        <w:rPr>
          <w:sz w:val="22"/>
          <w:szCs w:val="22"/>
        </w:rPr>
        <w:t>including r</w:t>
      </w:r>
      <w:r w:rsidRPr="00A36A50">
        <w:rPr>
          <w:sz w:val="22"/>
          <w:szCs w:val="22"/>
        </w:rPr>
        <w:t xml:space="preserve">egional and </w:t>
      </w:r>
      <w:r w:rsidR="00D05579">
        <w:rPr>
          <w:sz w:val="22"/>
          <w:szCs w:val="22"/>
        </w:rPr>
        <w:t>b</w:t>
      </w:r>
      <w:r w:rsidRPr="00A36A50">
        <w:rPr>
          <w:sz w:val="22"/>
          <w:szCs w:val="22"/>
        </w:rPr>
        <w:t>ranch support) towards campaigning and accomplishing the task</w:t>
      </w:r>
      <w:r w:rsidR="00D05579">
        <w:rPr>
          <w:sz w:val="22"/>
          <w:szCs w:val="22"/>
        </w:rPr>
        <w:t>;</w:t>
      </w:r>
    </w:p>
    <w:p w14:paraId="3282DAB5" w14:textId="12D5CB7E" w:rsidR="00E5215A" w:rsidRPr="00A36A50" w:rsidRDefault="00E5215A" w:rsidP="00A36A50">
      <w:pPr>
        <w:pStyle w:val="ListParagraph"/>
        <w:numPr>
          <w:ilvl w:val="0"/>
          <w:numId w:val="21"/>
        </w:numPr>
        <w:spacing w:before="120" w:after="120" w:line="276" w:lineRule="auto"/>
        <w:rPr>
          <w:sz w:val="22"/>
          <w:szCs w:val="22"/>
        </w:rPr>
      </w:pPr>
      <w:r w:rsidRPr="00A36A50">
        <w:rPr>
          <w:sz w:val="22"/>
          <w:szCs w:val="22"/>
        </w:rPr>
        <w:t>Time invested in laying the groundwork by building UNISON membership among the workforce, organising and recruiting as many members as possible to gain support for the campaign and develop</w:t>
      </w:r>
      <w:r w:rsidR="00D05579">
        <w:rPr>
          <w:sz w:val="22"/>
          <w:szCs w:val="22"/>
        </w:rPr>
        <w:t>i</w:t>
      </w:r>
      <w:r w:rsidR="00DE0486">
        <w:rPr>
          <w:sz w:val="22"/>
          <w:szCs w:val="22"/>
        </w:rPr>
        <w:t>ng</w:t>
      </w:r>
      <w:r w:rsidRPr="00A36A50">
        <w:rPr>
          <w:sz w:val="22"/>
          <w:szCs w:val="22"/>
        </w:rPr>
        <w:t xml:space="preserve"> bargaining strength; </w:t>
      </w:r>
    </w:p>
    <w:p w14:paraId="515117C3" w14:textId="77777777" w:rsidR="00E5215A" w:rsidRPr="00A36A50" w:rsidRDefault="00E5215A" w:rsidP="00A36A50">
      <w:pPr>
        <w:pStyle w:val="ListParagraph"/>
        <w:numPr>
          <w:ilvl w:val="0"/>
          <w:numId w:val="21"/>
        </w:numPr>
        <w:spacing w:before="120" w:after="120" w:line="276" w:lineRule="auto"/>
        <w:rPr>
          <w:sz w:val="22"/>
          <w:szCs w:val="22"/>
        </w:rPr>
      </w:pPr>
      <w:r w:rsidRPr="00A36A50">
        <w:rPr>
          <w:sz w:val="22"/>
          <w:szCs w:val="22"/>
        </w:rPr>
        <w:t xml:space="preserve">Gaining a clear picture of the terms of the contract, particularly the critical timelines and the point at which early termination would not lead to financial penalties; </w:t>
      </w:r>
    </w:p>
    <w:p w14:paraId="171225C6" w14:textId="77777777" w:rsidR="00E5215A" w:rsidRPr="00A36A50" w:rsidRDefault="00E5215A" w:rsidP="00A36A50">
      <w:pPr>
        <w:pStyle w:val="ListParagraph"/>
        <w:numPr>
          <w:ilvl w:val="0"/>
          <w:numId w:val="21"/>
        </w:numPr>
        <w:spacing w:before="120" w:after="120" w:line="276" w:lineRule="auto"/>
        <w:rPr>
          <w:sz w:val="22"/>
          <w:szCs w:val="22"/>
        </w:rPr>
      </w:pPr>
      <w:r w:rsidRPr="00A36A50">
        <w:rPr>
          <w:sz w:val="22"/>
          <w:szCs w:val="22"/>
        </w:rPr>
        <w:t xml:space="preserve">Taking a partnership approach in engagements with the employer; </w:t>
      </w:r>
    </w:p>
    <w:p w14:paraId="644733A1" w14:textId="3F0C4305" w:rsidR="00E5215A" w:rsidRPr="00A36A50" w:rsidRDefault="00E5215A" w:rsidP="00A36A50">
      <w:pPr>
        <w:pStyle w:val="ListParagraph"/>
        <w:numPr>
          <w:ilvl w:val="0"/>
          <w:numId w:val="21"/>
        </w:numPr>
        <w:spacing w:before="120" w:after="120" w:line="276" w:lineRule="auto"/>
        <w:rPr>
          <w:sz w:val="22"/>
          <w:szCs w:val="22"/>
        </w:rPr>
      </w:pPr>
      <w:r w:rsidRPr="00A36A50">
        <w:rPr>
          <w:sz w:val="22"/>
          <w:szCs w:val="22"/>
        </w:rPr>
        <w:t xml:space="preserve">Developing a strong, accurate knowledge of both the services being insourced and the employers’ policies to enable the </w:t>
      </w:r>
      <w:r w:rsidR="00DE0486">
        <w:rPr>
          <w:sz w:val="22"/>
          <w:szCs w:val="22"/>
        </w:rPr>
        <w:t>b</w:t>
      </w:r>
      <w:r w:rsidRPr="00A36A50">
        <w:rPr>
          <w:sz w:val="22"/>
          <w:szCs w:val="22"/>
        </w:rPr>
        <w:t xml:space="preserve">ranch to negotiate effectively. </w:t>
      </w:r>
    </w:p>
    <w:p w14:paraId="4F8855CC" w14:textId="58A50778" w:rsidR="00E5215A" w:rsidRPr="00DE0486" w:rsidRDefault="00E5215A" w:rsidP="00DE0486">
      <w:pPr>
        <w:spacing w:before="120" w:after="120" w:line="276" w:lineRule="auto"/>
      </w:pPr>
      <w:r w:rsidRPr="00DE0486">
        <w:t xml:space="preserve">The campaign resulted in victory. A clear timeline </w:t>
      </w:r>
      <w:r w:rsidR="00A26C88">
        <w:t>is now in place</w:t>
      </w:r>
      <w:r w:rsidR="00305E7B">
        <w:t xml:space="preserve"> for</w:t>
      </w:r>
      <w:r w:rsidRPr="00DE0486">
        <w:t xml:space="preserve"> all outsourced services </w:t>
      </w:r>
      <w:r w:rsidR="00305E7B">
        <w:t xml:space="preserve">to </w:t>
      </w:r>
      <w:r w:rsidRPr="00DE0486">
        <w:t xml:space="preserve">be phased back </w:t>
      </w:r>
      <w:r w:rsidR="00F41EA9" w:rsidRPr="00DE0486">
        <w:t>into</w:t>
      </w:r>
      <w:r w:rsidR="00305E7B">
        <w:t xml:space="preserve"> </w:t>
      </w:r>
      <w:r w:rsidRPr="00DE0486">
        <w:t xml:space="preserve">the </w:t>
      </w:r>
      <w:r w:rsidR="00305E7B">
        <w:t>t</w:t>
      </w:r>
      <w:r w:rsidRPr="00DE0486">
        <w:t>rust from November 2022 to May 2023.</w:t>
      </w:r>
    </w:p>
    <w:p w14:paraId="0BB1D34A" w14:textId="45C94F40" w:rsidR="00486CC7" w:rsidRDefault="00486CC7">
      <w:pPr>
        <w:rPr>
          <w:rFonts w:cs="Arial"/>
          <w:lang w:val="en-GB"/>
        </w:rPr>
      </w:pPr>
      <w:r>
        <w:rPr>
          <w:rFonts w:cs="Arial"/>
          <w:lang w:val="en-GB"/>
        </w:rPr>
        <w:br w:type="page"/>
      </w:r>
    </w:p>
    <w:p w14:paraId="009DC7E2" w14:textId="058318C0" w:rsidR="00486CC7" w:rsidRPr="00486CC7" w:rsidRDefault="00486CC7" w:rsidP="00486CC7">
      <w:pPr>
        <w:pStyle w:val="Heading2"/>
      </w:pPr>
      <w:bookmarkStart w:id="31" w:name="_Toc115440820"/>
      <w:r w:rsidRPr="00486CC7">
        <w:lastRenderedPageBreak/>
        <w:t xml:space="preserve">Kings </w:t>
      </w:r>
      <w:r>
        <w:t>C</w:t>
      </w:r>
      <w:r w:rsidRPr="00486CC7">
        <w:t xml:space="preserve">ollege </w:t>
      </w:r>
      <w:r>
        <w:t>London</w:t>
      </w:r>
      <w:bookmarkEnd w:id="31"/>
    </w:p>
    <w:p w14:paraId="52F3075F" w14:textId="5E4118B7" w:rsidR="00486CC7" w:rsidRPr="00486CC7" w:rsidRDefault="00486CC7" w:rsidP="00486CC7">
      <w:pPr>
        <w:pStyle w:val="Bodycopy"/>
        <w:keepNext w:val="0"/>
        <w:widowControl w:val="0"/>
        <w:spacing w:before="120" w:after="120" w:line="276" w:lineRule="auto"/>
        <w:rPr>
          <w:rFonts w:ascii="Arial" w:hAnsi="Arial" w:cs="Arial"/>
          <w:sz w:val="22"/>
          <w:szCs w:val="22"/>
        </w:rPr>
      </w:pPr>
      <w:r w:rsidRPr="00486CC7">
        <w:rPr>
          <w:rFonts w:ascii="Arial" w:hAnsi="Arial" w:cs="Arial"/>
          <w:sz w:val="22"/>
          <w:szCs w:val="22"/>
        </w:rPr>
        <w:t xml:space="preserve">Kings College London </w:t>
      </w:r>
      <w:r w:rsidR="006B76F1">
        <w:rPr>
          <w:rFonts w:ascii="Arial" w:hAnsi="Arial" w:cs="Arial"/>
          <w:sz w:val="22"/>
          <w:szCs w:val="22"/>
        </w:rPr>
        <w:t xml:space="preserve">(KCL) </w:t>
      </w:r>
      <w:r w:rsidRPr="00486CC7">
        <w:rPr>
          <w:rFonts w:ascii="Arial" w:hAnsi="Arial" w:cs="Arial"/>
          <w:sz w:val="22"/>
          <w:szCs w:val="22"/>
        </w:rPr>
        <w:t>is a large university with nearly 10,000 employees and over 27,000 students. It has a global reputation and attracts students and staff from all over the world. Since 2014</w:t>
      </w:r>
      <w:r w:rsidR="006B76F1">
        <w:rPr>
          <w:rFonts w:ascii="Arial" w:hAnsi="Arial" w:cs="Arial"/>
          <w:sz w:val="22"/>
          <w:szCs w:val="22"/>
        </w:rPr>
        <w:t>,</w:t>
      </w:r>
      <w:r w:rsidRPr="00486CC7">
        <w:rPr>
          <w:rFonts w:ascii="Arial" w:hAnsi="Arial" w:cs="Arial"/>
          <w:sz w:val="22"/>
          <w:szCs w:val="22"/>
        </w:rPr>
        <w:t xml:space="preserve"> the private contractor Servest had taken over one of the cleaning contracts at KCL</w:t>
      </w:r>
      <w:r w:rsidR="006B76F1">
        <w:rPr>
          <w:rFonts w:ascii="Arial" w:hAnsi="Arial" w:cs="Arial"/>
          <w:sz w:val="22"/>
          <w:szCs w:val="22"/>
        </w:rPr>
        <w:t xml:space="preserve"> </w:t>
      </w:r>
      <w:r w:rsidRPr="00486CC7">
        <w:rPr>
          <w:rFonts w:ascii="Arial" w:hAnsi="Arial" w:cs="Arial"/>
          <w:sz w:val="22"/>
          <w:szCs w:val="22"/>
        </w:rPr>
        <w:t>and CIS provided security.</w:t>
      </w:r>
    </w:p>
    <w:p w14:paraId="42024AE8" w14:textId="6EB11182" w:rsidR="00486CC7" w:rsidRPr="00486CC7" w:rsidRDefault="00486CC7" w:rsidP="00486CC7">
      <w:pPr>
        <w:pStyle w:val="Bodycopy"/>
        <w:keepNext w:val="0"/>
        <w:widowControl w:val="0"/>
        <w:spacing w:before="120" w:after="120" w:line="276" w:lineRule="auto"/>
        <w:rPr>
          <w:rFonts w:ascii="Arial" w:hAnsi="Arial" w:cs="Arial"/>
          <w:sz w:val="22"/>
          <w:szCs w:val="22"/>
        </w:rPr>
      </w:pPr>
      <w:r w:rsidRPr="00486CC7">
        <w:rPr>
          <w:rFonts w:ascii="Arial" w:hAnsi="Arial" w:cs="Arial"/>
          <w:sz w:val="22"/>
          <w:szCs w:val="22"/>
        </w:rPr>
        <w:t xml:space="preserve">The UNISON branch realised that these workers were on worse terms and conditions, worse pay and had a worse pension scheme than those working directly for KCL. Those working for the contractors suffered from a range of workplace problems which the employer </w:t>
      </w:r>
      <w:r w:rsidR="00C53DD4">
        <w:rPr>
          <w:rFonts w:ascii="Arial" w:hAnsi="Arial" w:cs="Arial"/>
          <w:sz w:val="22"/>
          <w:szCs w:val="22"/>
        </w:rPr>
        <w:t>failed to</w:t>
      </w:r>
      <w:r w:rsidRPr="00486CC7">
        <w:rPr>
          <w:rFonts w:ascii="Arial" w:hAnsi="Arial" w:cs="Arial"/>
          <w:sz w:val="22"/>
          <w:szCs w:val="22"/>
        </w:rPr>
        <w:t xml:space="preserve"> address. </w:t>
      </w:r>
    </w:p>
    <w:p w14:paraId="47655541" w14:textId="19F98A3C" w:rsidR="00486CC7" w:rsidRPr="00486CC7" w:rsidRDefault="00486CC7" w:rsidP="00486CC7">
      <w:pPr>
        <w:pStyle w:val="Bodycopy"/>
        <w:keepNext w:val="0"/>
        <w:widowControl w:val="0"/>
        <w:spacing w:before="120" w:after="120" w:line="276" w:lineRule="auto"/>
        <w:rPr>
          <w:rFonts w:ascii="Arial" w:hAnsi="Arial" w:cs="Arial"/>
          <w:sz w:val="22"/>
          <w:szCs w:val="22"/>
        </w:rPr>
      </w:pPr>
      <w:r w:rsidRPr="00486CC7">
        <w:rPr>
          <w:rFonts w:ascii="Arial" w:hAnsi="Arial" w:cs="Arial"/>
          <w:sz w:val="22"/>
          <w:szCs w:val="22"/>
        </w:rPr>
        <w:t xml:space="preserve">The branch started working with the Servest and CIS outsourced members in 2014 and has also worked with those employed on the Bouygues contract. Most of the workforce did not speak English as a first language and there were only four union members. The branch activists, with regional support, spent time talking to the workers, translating information about the union into the languages that the workers spoke, talking about how trade unions in the UK operate and what we do. The branch was very flexible about meeting the workers at the times that suited them – e.g. before or after shifts, in the evening or at weekends and the branch organised social events and family activities to get to know the workers and build union membership. </w:t>
      </w:r>
    </w:p>
    <w:p w14:paraId="13B7E6B7" w14:textId="77777777" w:rsidR="00486CC7" w:rsidRPr="00486CC7" w:rsidRDefault="00486CC7" w:rsidP="00486CC7">
      <w:pPr>
        <w:pStyle w:val="Bodycopy"/>
        <w:keepNext w:val="0"/>
        <w:widowControl w:val="0"/>
        <w:spacing w:before="120" w:after="120" w:line="276" w:lineRule="auto"/>
        <w:rPr>
          <w:rFonts w:ascii="Arial" w:hAnsi="Arial" w:cs="Arial"/>
          <w:sz w:val="22"/>
          <w:szCs w:val="22"/>
        </w:rPr>
      </w:pPr>
      <w:r w:rsidRPr="00486CC7">
        <w:rPr>
          <w:rFonts w:ascii="Arial" w:hAnsi="Arial" w:cs="Arial"/>
          <w:sz w:val="22"/>
          <w:szCs w:val="22"/>
        </w:rPr>
        <w:t xml:space="preserve">The initial stages of the campaign were not explicitly about insourcing but about listening to the workers about how they are treated and explaining the policies and their contractual and legal entitlements. </w:t>
      </w:r>
    </w:p>
    <w:p w14:paraId="49790BB1" w14:textId="77777777" w:rsidR="00486CC7" w:rsidRPr="00486CC7" w:rsidRDefault="00486CC7" w:rsidP="00486CC7">
      <w:pPr>
        <w:pStyle w:val="Bodycopy"/>
        <w:keepNext w:val="0"/>
        <w:widowControl w:val="0"/>
        <w:spacing w:before="120" w:after="120" w:line="276" w:lineRule="auto"/>
        <w:rPr>
          <w:rFonts w:ascii="Arial" w:hAnsi="Arial" w:cs="Arial"/>
          <w:sz w:val="22"/>
          <w:szCs w:val="22"/>
        </w:rPr>
      </w:pPr>
      <w:r w:rsidRPr="00486CC7">
        <w:rPr>
          <w:rFonts w:ascii="Arial" w:hAnsi="Arial" w:cs="Arial"/>
          <w:sz w:val="22"/>
          <w:szCs w:val="22"/>
        </w:rPr>
        <w:t>The campaign then moved into organising for some quick wins. For example, securing a new annual leave policy that enabled workers to go away for up to three weeks and securing the proper resources needed for their work. Winning these smaller wins was important to build trust in the union and to realise that change is possible together.</w:t>
      </w:r>
    </w:p>
    <w:p w14:paraId="11364BDC" w14:textId="084942EE" w:rsidR="00486CC7" w:rsidRPr="00486CC7" w:rsidRDefault="00486CC7" w:rsidP="00486CC7">
      <w:pPr>
        <w:pStyle w:val="Bodycopy"/>
        <w:keepNext w:val="0"/>
        <w:widowControl w:val="0"/>
        <w:spacing w:before="120" w:after="120" w:line="276" w:lineRule="auto"/>
        <w:rPr>
          <w:rFonts w:ascii="Arial" w:hAnsi="Arial" w:cs="Arial"/>
          <w:sz w:val="22"/>
          <w:szCs w:val="22"/>
        </w:rPr>
      </w:pPr>
      <w:r w:rsidRPr="00486CC7">
        <w:rPr>
          <w:rFonts w:ascii="Arial" w:hAnsi="Arial" w:cs="Arial"/>
          <w:sz w:val="22"/>
          <w:szCs w:val="22"/>
        </w:rPr>
        <w:t>When the campaign started to focus on insourcing the union drew up a table to show the differences between the contractual entitlements for those employed directly by the university and those working for the contractors to make it clear that they stood to gain better pay, conditions and pensions.</w:t>
      </w:r>
    </w:p>
    <w:p w14:paraId="503D5AEA" w14:textId="7793DA0F" w:rsidR="00486CC7" w:rsidRPr="00486CC7" w:rsidRDefault="00486CC7" w:rsidP="00486CC7">
      <w:pPr>
        <w:pStyle w:val="Bodycopy"/>
        <w:keepNext w:val="0"/>
        <w:widowControl w:val="0"/>
        <w:spacing w:before="120" w:after="120" w:line="276" w:lineRule="auto"/>
        <w:rPr>
          <w:rFonts w:ascii="Arial" w:hAnsi="Arial" w:cs="Arial"/>
          <w:sz w:val="22"/>
          <w:szCs w:val="22"/>
        </w:rPr>
      </w:pPr>
      <w:r w:rsidRPr="00486CC7">
        <w:rPr>
          <w:rFonts w:ascii="Arial" w:hAnsi="Arial" w:cs="Arial"/>
          <w:sz w:val="22"/>
          <w:szCs w:val="22"/>
        </w:rPr>
        <w:t xml:space="preserve">The campaign used a mix of bottom up and top-down approaches – asking what the members want and showing what </w:t>
      </w:r>
      <w:r w:rsidR="00BE7D6F">
        <w:rPr>
          <w:rFonts w:ascii="Arial" w:hAnsi="Arial" w:cs="Arial"/>
          <w:sz w:val="22"/>
          <w:szCs w:val="22"/>
        </w:rPr>
        <w:t>can</w:t>
      </w:r>
      <w:r w:rsidRPr="00486CC7">
        <w:rPr>
          <w:rFonts w:ascii="Arial" w:hAnsi="Arial" w:cs="Arial"/>
          <w:sz w:val="22"/>
          <w:szCs w:val="22"/>
        </w:rPr>
        <w:t xml:space="preserve"> be achieved. Claims for parity in contracts and pensions were lodged and when this wasn’t met the dispute escalated to include strike action. The union also influenced the university’s council members as the key decision makers. We had to clearly expose the poor conditions of employment until some key council members became advocates for insourcing. We demonstrated how outsourced labour wasn’t compatible with the university’s ethos and mission statement. </w:t>
      </w:r>
    </w:p>
    <w:p w14:paraId="0CB7E26F" w14:textId="66687EED" w:rsidR="00486CC7" w:rsidRPr="00486CC7" w:rsidRDefault="00486CC7" w:rsidP="00486CC7">
      <w:pPr>
        <w:pStyle w:val="Bodycopy"/>
        <w:keepNext w:val="0"/>
        <w:widowControl w:val="0"/>
        <w:spacing w:before="120" w:after="120" w:line="276" w:lineRule="auto"/>
        <w:rPr>
          <w:rFonts w:ascii="Arial" w:hAnsi="Arial" w:cs="Arial"/>
          <w:sz w:val="22"/>
          <w:szCs w:val="22"/>
        </w:rPr>
      </w:pPr>
      <w:r w:rsidRPr="00486CC7">
        <w:rPr>
          <w:rFonts w:ascii="Arial" w:hAnsi="Arial" w:cs="Arial"/>
          <w:sz w:val="22"/>
          <w:szCs w:val="22"/>
        </w:rPr>
        <w:t xml:space="preserve">Finally, the Vice Chancellor, with a few board members, asked to meet with </w:t>
      </w:r>
      <w:r w:rsidR="00BE7D6F">
        <w:rPr>
          <w:rFonts w:ascii="Arial" w:hAnsi="Arial" w:cs="Arial"/>
          <w:sz w:val="22"/>
          <w:szCs w:val="22"/>
        </w:rPr>
        <w:t xml:space="preserve">the </w:t>
      </w:r>
      <w:r w:rsidRPr="00486CC7">
        <w:rPr>
          <w:rFonts w:ascii="Arial" w:hAnsi="Arial" w:cs="Arial"/>
          <w:sz w:val="22"/>
          <w:szCs w:val="22"/>
        </w:rPr>
        <w:t>union when we were about to strike again. There was a vote at the university council</w:t>
      </w:r>
      <w:r w:rsidR="00BE7D6F">
        <w:rPr>
          <w:rFonts w:ascii="Arial" w:hAnsi="Arial" w:cs="Arial"/>
          <w:sz w:val="22"/>
          <w:szCs w:val="22"/>
        </w:rPr>
        <w:t>,</w:t>
      </w:r>
      <w:r w:rsidRPr="00486CC7">
        <w:rPr>
          <w:rFonts w:ascii="Arial" w:hAnsi="Arial" w:cs="Arial"/>
          <w:sz w:val="22"/>
          <w:szCs w:val="22"/>
        </w:rPr>
        <w:t xml:space="preserve"> with 70% supporting the proposal to bring staff in</w:t>
      </w:r>
      <w:r w:rsidR="00BE7D6F">
        <w:rPr>
          <w:rFonts w:ascii="Arial" w:hAnsi="Arial" w:cs="Arial"/>
          <w:sz w:val="22"/>
          <w:szCs w:val="22"/>
        </w:rPr>
        <w:t>-</w:t>
      </w:r>
      <w:r w:rsidRPr="00486CC7">
        <w:rPr>
          <w:rFonts w:ascii="Arial" w:hAnsi="Arial" w:cs="Arial"/>
          <w:sz w:val="22"/>
          <w:szCs w:val="22"/>
        </w:rPr>
        <w:t xml:space="preserve">house. </w:t>
      </w:r>
    </w:p>
    <w:p w14:paraId="2DAB8620" w14:textId="276C9E84" w:rsidR="00486CC7" w:rsidRPr="00486CC7" w:rsidRDefault="00486CC7" w:rsidP="00486CC7">
      <w:pPr>
        <w:pStyle w:val="Bodycopy"/>
        <w:keepNext w:val="0"/>
        <w:widowControl w:val="0"/>
        <w:spacing w:before="120" w:after="120" w:line="276" w:lineRule="auto"/>
        <w:rPr>
          <w:rFonts w:ascii="Arial" w:hAnsi="Arial" w:cs="Arial"/>
          <w:sz w:val="22"/>
          <w:szCs w:val="22"/>
        </w:rPr>
      </w:pPr>
      <w:r w:rsidRPr="00486CC7">
        <w:rPr>
          <w:rFonts w:ascii="Arial" w:hAnsi="Arial" w:cs="Arial"/>
          <w:sz w:val="22"/>
          <w:szCs w:val="22"/>
        </w:rPr>
        <w:t>It took approximately four years to win the campaign and the employer needed 12-18 months to establish the organisation needed to bring the service in</w:t>
      </w:r>
      <w:r w:rsidR="00A56883">
        <w:rPr>
          <w:rFonts w:ascii="Arial" w:hAnsi="Arial" w:cs="Arial"/>
          <w:sz w:val="22"/>
          <w:szCs w:val="22"/>
        </w:rPr>
        <w:t>-</w:t>
      </w:r>
      <w:r w:rsidRPr="00486CC7">
        <w:rPr>
          <w:rFonts w:ascii="Arial" w:hAnsi="Arial" w:cs="Arial"/>
          <w:sz w:val="22"/>
          <w:szCs w:val="22"/>
        </w:rPr>
        <w:t xml:space="preserve">house. We now have 81% membership across these services with active workplace stewards. </w:t>
      </w:r>
    </w:p>
    <w:p w14:paraId="28454E5F" w14:textId="77777777" w:rsidR="00486CC7" w:rsidRPr="00486CC7" w:rsidRDefault="00486CC7" w:rsidP="00486CC7">
      <w:pPr>
        <w:pStyle w:val="Bodycopy"/>
        <w:keepNext w:val="0"/>
        <w:widowControl w:val="0"/>
        <w:spacing w:before="120" w:after="120" w:line="276" w:lineRule="auto"/>
        <w:rPr>
          <w:rFonts w:ascii="Arial" w:hAnsi="Arial" w:cs="Arial"/>
          <w:sz w:val="22"/>
          <w:szCs w:val="22"/>
        </w:rPr>
      </w:pPr>
    </w:p>
    <w:p w14:paraId="05DC56B3" w14:textId="77777777" w:rsidR="00486CC7" w:rsidRPr="00486CC7" w:rsidRDefault="00486CC7" w:rsidP="00486CC7">
      <w:pPr>
        <w:pStyle w:val="Bodycopy"/>
        <w:keepNext w:val="0"/>
        <w:widowControl w:val="0"/>
        <w:spacing w:before="120" w:after="120" w:line="276" w:lineRule="auto"/>
        <w:rPr>
          <w:rFonts w:ascii="Arial" w:hAnsi="Arial" w:cs="Arial"/>
          <w:sz w:val="22"/>
          <w:szCs w:val="22"/>
        </w:rPr>
      </w:pPr>
      <w:r w:rsidRPr="00486CC7">
        <w:rPr>
          <w:rFonts w:ascii="Arial" w:hAnsi="Arial" w:cs="Arial"/>
          <w:sz w:val="22"/>
          <w:szCs w:val="22"/>
        </w:rPr>
        <w:lastRenderedPageBreak/>
        <w:t xml:space="preserve">Key issues: </w:t>
      </w:r>
    </w:p>
    <w:p w14:paraId="478C8723" w14:textId="51F9E986" w:rsidR="00486CC7" w:rsidRPr="00486CC7" w:rsidRDefault="00486CC7" w:rsidP="00486CC7">
      <w:pPr>
        <w:pStyle w:val="Bodycopy"/>
        <w:keepNext w:val="0"/>
        <w:widowControl w:val="0"/>
        <w:numPr>
          <w:ilvl w:val="0"/>
          <w:numId w:val="35"/>
        </w:numPr>
        <w:spacing w:before="120" w:after="120" w:line="276" w:lineRule="auto"/>
        <w:rPr>
          <w:rFonts w:ascii="Arial" w:hAnsi="Arial" w:cs="Arial"/>
          <w:sz w:val="22"/>
          <w:szCs w:val="22"/>
        </w:rPr>
      </w:pPr>
      <w:r w:rsidRPr="00486CC7">
        <w:rPr>
          <w:rFonts w:ascii="Arial" w:hAnsi="Arial" w:cs="Arial"/>
          <w:sz w:val="22"/>
          <w:szCs w:val="22"/>
        </w:rPr>
        <w:t>Allow enough time to build union density and organisation and to build trust with the workers</w:t>
      </w:r>
      <w:r w:rsidR="00A56883">
        <w:rPr>
          <w:rFonts w:ascii="Arial" w:hAnsi="Arial" w:cs="Arial"/>
          <w:sz w:val="22"/>
          <w:szCs w:val="22"/>
        </w:rPr>
        <w:t>;</w:t>
      </w:r>
      <w:r w:rsidRPr="00486CC7">
        <w:rPr>
          <w:rFonts w:ascii="Arial" w:hAnsi="Arial" w:cs="Arial"/>
          <w:sz w:val="22"/>
          <w:szCs w:val="22"/>
        </w:rPr>
        <w:t xml:space="preserve"> </w:t>
      </w:r>
    </w:p>
    <w:p w14:paraId="75291EC1" w14:textId="1176C6A9" w:rsidR="00486CC7" w:rsidRPr="00486CC7" w:rsidRDefault="00486CC7" w:rsidP="00486CC7">
      <w:pPr>
        <w:pStyle w:val="Bodycopy"/>
        <w:keepNext w:val="0"/>
        <w:widowControl w:val="0"/>
        <w:numPr>
          <w:ilvl w:val="0"/>
          <w:numId w:val="35"/>
        </w:numPr>
        <w:spacing w:before="120" w:after="120" w:line="276" w:lineRule="auto"/>
        <w:rPr>
          <w:rFonts w:ascii="Arial" w:hAnsi="Arial" w:cs="Arial"/>
          <w:sz w:val="22"/>
          <w:szCs w:val="22"/>
        </w:rPr>
      </w:pPr>
      <w:r w:rsidRPr="00486CC7">
        <w:rPr>
          <w:rFonts w:ascii="Arial" w:hAnsi="Arial" w:cs="Arial"/>
          <w:sz w:val="22"/>
          <w:szCs w:val="22"/>
        </w:rPr>
        <w:t>Spend time with the members listening to their issues and concerns. Go to the members in the places that they work and meet them when they have time</w:t>
      </w:r>
      <w:r w:rsidR="00A56883">
        <w:rPr>
          <w:rFonts w:ascii="Arial" w:hAnsi="Arial" w:cs="Arial"/>
          <w:sz w:val="22"/>
          <w:szCs w:val="22"/>
        </w:rPr>
        <w:t>;</w:t>
      </w:r>
      <w:r w:rsidRPr="00486CC7">
        <w:rPr>
          <w:rFonts w:ascii="Arial" w:hAnsi="Arial" w:cs="Arial"/>
          <w:sz w:val="22"/>
          <w:szCs w:val="22"/>
        </w:rPr>
        <w:t xml:space="preserve">  </w:t>
      </w:r>
    </w:p>
    <w:p w14:paraId="458DD889" w14:textId="3E1557E4" w:rsidR="00486CC7" w:rsidRPr="00486CC7" w:rsidRDefault="00486CC7" w:rsidP="00486CC7">
      <w:pPr>
        <w:pStyle w:val="Bodycopy"/>
        <w:keepNext w:val="0"/>
        <w:widowControl w:val="0"/>
        <w:numPr>
          <w:ilvl w:val="0"/>
          <w:numId w:val="35"/>
        </w:numPr>
        <w:spacing w:before="120" w:after="120" w:line="276" w:lineRule="auto"/>
        <w:rPr>
          <w:rFonts w:ascii="Arial" w:hAnsi="Arial" w:cs="Arial"/>
          <w:sz w:val="22"/>
          <w:szCs w:val="22"/>
        </w:rPr>
      </w:pPr>
      <w:r w:rsidRPr="00486CC7">
        <w:rPr>
          <w:rFonts w:ascii="Arial" w:hAnsi="Arial" w:cs="Arial"/>
          <w:sz w:val="22"/>
          <w:szCs w:val="22"/>
        </w:rPr>
        <w:t>Support from the branch is vital to make the case for insourcing – build the campaign with directly employed members too</w:t>
      </w:r>
      <w:r w:rsidR="00A56883">
        <w:rPr>
          <w:rFonts w:ascii="Arial" w:hAnsi="Arial" w:cs="Arial"/>
          <w:sz w:val="22"/>
          <w:szCs w:val="22"/>
        </w:rPr>
        <w:t>;</w:t>
      </w:r>
      <w:r w:rsidRPr="00486CC7">
        <w:rPr>
          <w:rFonts w:ascii="Arial" w:hAnsi="Arial" w:cs="Arial"/>
          <w:sz w:val="22"/>
          <w:szCs w:val="22"/>
        </w:rPr>
        <w:t xml:space="preserve"> </w:t>
      </w:r>
    </w:p>
    <w:p w14:paraId="6DB8D483" w14:textId="5E4A0371" w:rsidR="00486CC7" w:rsidRPr="00486CC7" w:rsidRDefault="00486CC7" w:rsidP="00486CC7">
      <w:pPr>
        <w:pStyle w:val="Bodycopy"/>
        <w:keepNext w:val="0"/>
        <w:widowControl w:val="0"/>
        <w:numPr>
          <w:ilvl w:val="0"/>
          <w:numId w:val="35"/>
        </w:numPr>
        <w:spacing w:before="120" w:after="120" w:line="276" w:lineRule="auto"/>
        <w:rPr>
          <w:rFonts w:ascii="Arial" w:hAnsi="Arial" w:cs="Arial"/>
          <w:sz w:val="22"/>
          <w:szCs w:val="22"/>
        </w:rPr>
      </w:pPr>
      <w:r w:rsidRPr="00486CC7">
        <w:rPr>
          <w:rFonts w:ascii="Arial" w:hAnsi="Arial" w:cs="Arial"/>
          <w:sz w:val="22"/>
          <w:szCs w:val="22"/>
        </w:rPr>
        <w:t>Us</w:t>
      </w:r>
      <w:r w:rsidR="00603E23">
        <w:rPr>
          <w:rFonts w:ascii="Arial" w:hAnsi="Arial" w:cs="Arial"/>
          <w:sz w:val="22"/>
          <w:szCs w:val="22"/>
        </w:rPr>
        <w:t>e</w:t>
      </w:r>
      <w:r w:rsidRPr="00486CC7">
        <w:rPr>
          <w:rFonts w:ascii="Arial" w:hAnsi="Arial" w:cs="Arial"/>
          <w:sz w:val="22"/>
          <w:szCs w:val="22"/>
        </w:rPr>
        <w:t xml:space="preserve"> influence to gain support from key decision makers</w:t>
      </w:r>
      <w:r w:rsidR="00603E23">
        <w:rPr>
          <w:rFonts w:ascii="Arial" w:hAnsi="Arial" w:cs="Arial"/>
          <w:sz w:val="22"/>
          <w:szCs w:val="22"/>
        </w:rPr>
        <w:t>;</w:t>
      </w:r>
      <w:r w:rsidRPr="00486CC7">
        <w:rPr>
          <w:rFonts w:ascii="Arial" w:hAnsi="Arial" w:cs="Arial"/>
          <w:sz w:val="22"/>
          <w:szCs w:val="22"/>
        </w:rPr>
        <w:t xml:space="preserve"> </w:t>
      </w:r>
    </w:p>
    <w:p w14:paraId="66BD9023" w14:textId="3BC7BB2C" w:rsidR="00486CC7" w:rsidRPr="00486CC7" w:rsidRDefault="00486CC7" w:rsidP="00486CC7">
      <w:pPr>
        <w:pStyle w:val="Bodycopy"/>
        <w:keepNext w:val="0"/>
        <w:widowControl w:val="0"/>
        <w:numPr>
          <w:ilvl w:val="0"/>
          <w:numId w:val="35"/>
        </w:numPr>
        <w:spacing w:before="120" w:after="120" w:line="276" w:lineRule="auto"/>
        <w:rPr>
          <w:rFonts w:ascii="Arial" w:hAnsi="Arial" w:cs="Arial"/>
          <w:sz w:val="22"/>
          <w:szCs w:val="22"/>
        </w:rPr>
      </w:pPr>
      <w:r w:rsidRPr="00486CC7">
        <w:rPr>
          <w:rFonts w:ascii="Arial" w:hAnsi="Arial" w:cs="Arial"/>
          <w:sz w:val="22"/>
          <w:szCs w:val="22"/>
        </w:rPr>
        <w:t>The process won’t be smooth – there have been pay issues after going back in</w:t>
      </w:r>
      <w:r w:rsidR="00603E23">
        <w:rPr>
          <w:rFonts w:ascii="Arial" w:hAnsi="Arial" w:cs="Arial"/>
          <w:sz w:val="22"/>
          <w:szCs w:val="22"/>
        </w:rPr>
        <w:t>-</w:t>
      </w:r>
      <w:r w:rsidRPr="00486CC7">
        <w:rPr>
          <w:rFonts w:ascii="Arial" w:hAnsi="Arial" w:cs="Arial"/>
          <w:sz w:val="22"/>
          <w:szCs w:val="22"/>
        </w:rPr>
        <w:t>house that have needed union interventions</w:t>
      </w:r>
      <w:r w:rsidR="00603E23">
        <w:rPr>
          <w:rFonts w:ascii="Arial" w:hAnsi="Arial" w:cs="Arial"/>
          <w:sz w:val="22"/>
          <w:szCs w:val="22"/>
        </w:rPr>
        <w:t>;</w:t>
      </w:r>
      <w:r w:rsidRPr="00486CC7">
        <w:rPr>
          <w:rFonts w:ascii="Arial" w:hAnsi="Arial" w:cs="Arial"/>
          <w:sz w:val="22"/>
          <w:szCs w:val="22"/>
        </w:rPr>
        <w:t xml:space="preserve"> </w:t>
      </w:r>
    </w:p>
    <w:p w14:paraId="114F73F2" w14:textId="2A8CB129" w:rsidR="00486CC7" w:rsidRPr="00486CC7" w:rsidRDefault="00486CC7" w:rsidP="00486CC7">
      <w:pPr>
        <w:pStyle w:val="Bodycopy"/>
        <w:keepNext w:val="0"/>
        <w:widowControl w:val="0"/>
        <w:numPr>
          <w:ilvl w:val="0"/>
          <w:numId w:val="35"/>
        </w:numPr>
        <w:spacing w:before="120" w:after="120" w:line="276" w:lineRule="auto"/>
        <w:rPr>
          <w:rFonts w:ascii="Arial" w:hAnsi="Arial" w:cs="Arial"/>
          <w:sz w:val="22"/>
          <w:szCs w:val="22"/>
        </w:rPr>
      </w:pPr>
      <w:r w:rsidRPr="00486CC7">
        <w:rPr>
          <w:rFonts w:ascii="Arial" w:hAnsi="Arial" w:cs="Arial"/>
          <w:sz w:val="22"/>
          <w:szCs w:val="22"/>
        </w:rPr>
        <w:t>Make sure that you’re talking with all parts of the</w:t>
      </w:r>
      <w:r w:rsidR="00603E23">
        <w:rPr>
          <w:rFonts w:ascii="Arial" w:hAnsi="Arial" w:cs="Arial"/>
          <w:sz w:val="22"/>
          <w:szCs w:val="22"/>
        </w:rPr>
        <w:t xml:space="preserve"> “</w:t>
      </w:r>
      <w:r w:rsidRPr="00486CC7">
        <w:rPr>
          <w:rFonts w:ascii="Arial" w:hAnsi="Arial" w:cs="Arial"/>
          <w:sz w:val="22"/>
          <w:szCs w:val="22"/>
        </w:rPr>
        <w:t>triangle</w:t>
      </w:r>
      <w:r w:rsidR="00603E23">
        <w:rPr>
          <w:rFonts w:ascii="Arial" w:hAnsi="Arial" w:cs="Arial"/>
          <w:sz w:val="22"/>
          <w:szCs w:val="22"/>
        </w:rPr>
        <w:t>” -</w:t>
      </w:r>
      <w:r w:rsidRPr="00486CC7">
        <w:rPr>
          <w:rFonts w:ascii="Arial" w:hAnsi="Arial" w:cs="Arial"/>
          <w:sz w:val="22"/>
          <w:szCs w:val="22"/>
        </w:rPr>
        <w:t xml:space="preserve"> the workers, the contractor and the main employer who has contracted out the service</w:t>
      </w:r>
      <w:r w:rsidR="00603E23">
        <w:rPr>
          <w:rFonts w:ascii="Arial" w:hAnsi="Arial" w:cs="Arial"/>
          <w:sz w:val="22"/>
          <w:szCs w:val="22"/>
        </w:rPr>
        <w:t>;</w:t>
      </w:r>
      <w:r w:rsidRPr="00486CC7">
        <w:rPr>
          <w:rFonts w:ascii="Arial" w:hAnsi="Arial" w:cs="Arial"/>
          <w:sz w:val="22"/>
          <w:szCs w:val="22"/>
        </w:rPr>
        <w:t xml:space="preserve"> </w:t>
      </w:r>
    </w:p>
    <w:p w14:paraId="301FCD9A" w14:textId="0622AB33" w:rsidR="00486CC7" w:rsidRPr="00486CC7" w:rsidRDefault="00486CC7" w:rsidP="00486CC7">
      <w:pPr>
        <w:pStyle w:val="Bodycopy"/>
        <w:keepNext w:val="0"/>
        <w:widowControl w:val="0"/>
        <w:numPr>
          <w:ilvl w:val="0"/>
          <w:numId w:val="35"/>
        </w:numPr>
        <w:spacing w:before="120" w:after="120" w:line="276" w:lineRule="auto"/>
        <w:rPr>
          <w:rFonts w:ascii="Arial" w:hAnsi="Arial" w:cs="Arial"/>
          <w:sz w:val="22"/>
          <w:szCs w:val="22"/>
        </w:rPr>
      </w:pPr>
      <w:r w:rsidRPr="00486CC7">
        <w:rPr>
          <w:rFonts w:ascii="Arial" w:hAnsi="Arial" w:cs="Arial"/>
          <w:sz w:val="22"/>
          <w:szCs w:val="22"/>
        </w:rPr>
        <w:t>Identify other key allies</w:t>
      </w:r>
      <w:r w:rsidR="001877A2">
        <w:rPr>
          <w:rFonts w:ascii="Arial" w:hAnsi="Arial" w:cs="Arial"/>
          <w:sz w:val="22"/>
          <w:szCs w:val="22"/>
        </w:rPr>
        <w:t xml:space="preserve"> -</w:t>
      </w:r>
      <w:r w:rsidRPr="00486CC7">
        <w:rPr>
          <w:rFonts w:ascii="Arial" w:hAnsi="Arial" w:cs="Arial"/>
          <w:sz w:val="22"/>
          <w:szCs w:val="22"/>
        </w:rPr>
        <w:t xml:space="preserve"> students and students’ union, other unions, sympathetic council members.</w:t>
      </w:r>
    </w:p>
    <w:p w14:paraId="56F22AD5" w14:textId="23620C64" w:rsidR="00486CC7" w:rsidRDefault="00486CC7">
      <w:pPr>
        <w:rPr>
          <w:rFonts w:cs="Arial"/>
          <w:lang w:val="en-GB"/>
        </w:rPr>
      </w:pPr>
      <w:r>
        <w:rPr>
          <w:rFonts w:cs="Arial"/>
          <w:lang w:val="en-GB"/>
        </w:rPr>
        <w:br w:type="page"/>
      </w:r>
    </w:p>
    <w:p w14:paraId="03821819" w14:textId="77777777" w:rsidR="006D3184" w:rsidRDefault="006D3184" w:rsidP="00297BAB">
      <w:pPr>
        <w:spacing w:before="120" w:after="120" w:line="276" w:lineRule="auto"/>
        <w:rPr>
          <w:rFonts w:cs="Arial"/>
          <w:lang w:val="en-GB"/>
        </w:rPr>
      </w:pPr>
    </w:p>
    <w:p w14:paraId="29BAC670" w14:textId="4AF321EB" w:rsidR="006D3184" w:rsidRPr="00181E99" w:rsidRDefault="006D3184" w:rsidP="006D3184">
      <w:pPr>
        <w:pStyle w:val="Heading1"/>
      </w:pPr>
      <w:bookmarkStart w:id="32" w:name="_Toc115440821"/>
      <w:r>
        <w:t>Appendix 2 – Model survey</w:t>
      </w:r>
      <w:bookmarkEnd w:id="32"/>
      <w:r w:rsidRPr="00181E99">
        <w:t xml:space="preserve"> </w:t>
      </w:r>
    </w:p>
    <w:p w14:paraId="19EADD0D" w14:textId="622EEB9A" w:rsidR="006D3184" w:rsidRDefault="006D3184" w:rsidP="00297BAB">
      <w:pPr>
        <w:spacing w:before="120" w:after="120" w:line="276" w:lineRule="auto"/>
        <w:rPr>
          <w:rFonts w:cs="Arial"/>
          <w:lang w:val="en-GB"/>
        </w:rPr>
      </w:pPr>
    </w:p>
    <w:tbl>
      <w:tblPr>
        <w:tblW w:w="18045" w:type="dxa"/>
        <w:tblInd w:w="93" w:type="dxa"/>
        <w:tblLayout w:type="fixed"/>
        <w:tblLook w:val="04A0" w:firstRow="1" w:lastRow="0" w:firstColumn="1" w:lastColumn="0" w:noHBand="0" w:noVBand="1"/>
      </w:tblPr>
      <w:tblGrid>
        <w:gridCol w:w="2391"/>
        <w:gridCol w:w="645"/>
        <w:gridCol w:w="2544"/>
        <w:gridCol w:w="3510"/>
        <w:gridCol w:w="378"/>
        <w:gridCol w:w="48"/>
        <w:gridCol w:w="259"/>
        <w:gridCol w:w="1590"/>
        <w:gridCol w:w="654"/>
        <w:gridCol w:w="936"/>
        <w:gridCol w:w="448"/>
        <w:gridCol w:w="259"/>
        <w:gridCol w:w="496"/>
        <w:gridCol w:w="1094"/>
        <w:gridCol w:w="1590"/>
        <w:gridCol w:w="1203"/>
      </w:tblGrid>
      <w:tr w:rsidR="006D3184" w:rsidRPr="00455158" w14:paraId="32EE2582" w14:textId="77777777" w:rsidTr="00717F6C">
        <w:trPr>
          <w:gridAfter w:val="3"/>
          <w:wAfter w:w="3887" w:type="dxa"/>
          <w:trHeight w:val="702"/>
        </w:trPr>
        <w:tc>
          <w:tcPr>
            <w:tcW w:w="9516" w:type="dxa"/>
            <w:gridSpan w:val="6"/>
            <w:tcBorders>
              <w:top w:val="nil"/>
              <w:left w:val="nil"/>
              <w:bottom w:val="single" w:sz="4" w:space="0" w:color="auto"/>
              <w:right w:val="nil"/>
            </w:tcBorders>
            <w:shd w:val="clear" w:color="auto" w:fill="FFFFFF"/>
            <w:vAlign w:val="center"/>
          </w:tcPr>
          <w:p w14:paraId="5C20282A" w14:textId="77777777" w:rsidR="006D3184" w:rsidRPr="00455158" w:rsidRDefault="006D3184" w:rsidP="00455158">
            <w:pPr>
              <w:spacing w:before="120" w:after="120" w:line="276" w:lineRule="auto"/>
              <w:contextualSpacing/>
              <w:jc w:val="right"/>
              <w:rPr>
                <w:rFonts w:eastAsia="Times New Roman" w:cs="Arial"/>
                <w:sz w:val="28"/>
                <w:szCs w:val="28"/>
                <w:lang w:eastAsia="en-GB"/>
              </w:rPr>
            </w:pPr>
            <w:r w:rsidRPr="00455158">
              <w:rPr>
                <w:rFonts w:cs="Arial"/>
                <w:noProof/>
                <w:lang w:eastAsia="en-GB"/>
              </w:rPr>
              <w:drawing>
                <wp:inline distT="0" distB="0" distL="0" distR="0" wp14:anchorId="241B158F" wp14:editId="3E16DBD3">
                  <wp:extent cx="1495425" cy="762000"/>
                  <wp:effectExtent l="19050" t="0" r="9525" b="0"/>
                  <wp:docPr id="19" name="Picture 1" descr="d:\kr\Desktop\Admin\Logo-colour.jpg"/>
                  <wp:cNvGraphicFramePr/>
                  <a:graphic xmlns:a="http://schemas.openxmlformats.org/drawingml/2006/main">
                    <a:graphicData uri="http://schemas.openxmlformats.org/drawingml/2006/picture">
                      <pic:pic xmlns:pic="http://schemas.openxmlformats.org/drawingml/2006/picture">
                        <pic:nvPicPr>
                          <pic:cNvPr id="0" name="Picture 1" descr="d:\kr\Desktop\Admin\Logo-colour.jpg"/>
                          <pic:cNvPicPr>
                            <a:picLocks noChangeAspect="1" noChangeArrowheads="1"/>
                          </pic:cNvPicPr>
                        </pic:nvPicPr>
                        <pic:blipFill>
                          <a:blip r:embed="rId53" cstate="print"/>
                          <a:srcRect/>
                          <a:stretch>
                            <a:fillRect/>
                          </a:stretch>
                        </pic:blipFill>
                        <pic:spPr bwMode="auto">
                          <a:xfrm>
                            <a:off x="0" y="0"/>
                            <a:ext cx="1495425" cy="762000"/>
                          </a:xfrm>
                          <a:prstGeom prst="rect">
                            <a:avLst/>
                          </a:prstGeom>
                          <a:noFill/>
                          <a:ln w="9525">
                            <a:noFill/>
                            <a:miter lim="800000"/>
                            <a:headEnd/>
                            <a:tailEnd/>
                          </a:ln>
                        </pic:spPr>
                      </pic:pic>
                    </a:graphicData>
                  </a:graphic>
                </wp:inline>
              </w:drawing>
            </w:r>
          </w:p>
          <w:p w14:paraId="053B5408" w14:textId="77777777" w:rsidR="006D19BE" w:rsidRDefault="006D19BE" w:rsidP="00455158">
            <w:pPr>
              <w:spacing w:before="120" w:after="120" w:line="276" w:lineRule="auto"/>
              <w:contextualSpacing/>
              <w:jc w:val="both"/>
              <w:rPr>
                <w:rFonts w:cs="Arial"/>
                <w:b/>
                <w:sz w:val="24"/>
                <w:szCs w:val="24"/>
              </w:rPr>
            </w:pPr>
          </w:p>
          <w:p w14:paraId="58B1B5DD" w14:textId="3D732410" w:rsidR="006D3184" w:rsidRPr="00455158" w:rsidRDefault="006D3184" w:rsidP="00455158">
            <w:pPr>
              <w:spacing w:before="120" w:after="120" w:line="276" w:lineRule="auto"/>
              <w:jc w:val="both"/>
              <w:rPr>
                <w:rFonts w:cs="Arial"/>
                <w:b/>
                <w:sz w:val="24"/>
                <w:szCs w:val="24"/>
              </w:rPr>
            </w:pPr>
            <w:r w:rsidRPr="00455158">
              <w:rPr>
                <w:rFonts w:cs="Arial"/>
                <w:b/>
                <w:sz w:val="24"/>
                <w:szCs w:val="24"/>
              </w:rPr>
              <w:t>UNISON SURVEY</w:t>
            </w:r>
          </w:p>
          <w:p w14:paraId="349ABAA0" w14:textId="05DF2D01" w:rsidR="006D3184" w:rsidRPr="00455158" w:rsidRDefault="006D3184" w:rsidP="00455158">
            <w:pPr>
              <w:spacing w:before="120" w:after="120" w:line="276" w:lineRule="auto"/>
              <w:jc w:val="both"/>
              <w:rPr>
                <w:rFonts w:cs="Arial"/>
              </w:rPr>
            </w:pPr>
            <w:r w:rsidRPr="00455158">
              <w:rPr>
                <w:rFonts w:cs="Arial"/>
              </w:rPr>
              <w:t xml:space="preserve">UNISON </w:t>
            </w:r>
            <w:r w:rsidRPr="00455158">
              <w:rPr>
                <w:rFonts w:cs="Arial"/>
                <w:b/>
                <w:color w:val="525252" w:themeColor="accent3" w:themeShade="80"/>
              </w:rPr>
              <w:t xml:space="preserve">[branch name] </w:t>
            </w:r>
            <w:r w:rsidRPr="00455158">
              <w:rPr>
                <w:rFonts w:cs="Arial"/>
              </w:rPr>
              <w:t xml:space="preserve">is currently </w:t>
            </w:r>
            <w:r w:rsidR="00356A96">
              <w:rPr>
                <w:rFonts w:cs="Arial"/>
              </w:rPr>
              <w:t xml:space="preserve">considering a campaign to </w:t>
            </w:r>
            <w:r w:rsidR="00310F91">
              <w:rPr>
                <w:rFonts w:cs="Arial"/>
              </w:rPr>
              <w:t xml:space="preserve">return the services currently provided by </w:t>
            </w:r>
            <w:r w:rsidR="00310F91" w:rsidRPr="00D061F8">
              <w:rPr>
                <w:rFonts w:cs="Arial"/>
                <w:b/>
                <w:bCs/>
              </w:rPr>
              <w:t>[contractor name]</w:t>
            </w:r>
            <w:r w:rsidR="00310F91">
              <w:rPr>
                <w:rFonts w:cs="Arial"/>
              </w:rPr>
              <w:t xml:space="preserve"> </w:t>
            </w:r>
            <w:r w:rsidR="00E41500">
              <w:rPr>
                <w:rFonts w:cs="Arial"/>
              </w:rPr>
              <w:t xml:space="preserve">to direct provision </w:t>
            </w:r>
            <w:r w:rsidR="00D061F8">
              <w:rPr>
                <w:rFonts w:cs="Arial"/>
              </w:rPr>
              <w:t xml:space="preserve">by </w:t>
            </w:r>
            <w:r w:rsidR="00D061F8" w:rsidRPr="00D061F8">
              <w:rPr>
                <w:rFonts w:cs="Arial"/>
                <w:b/>
                <w:bCs/>
              </w:rPr>
              <w:t>[name of public authority]</w:t>
            </w:r>
            <w:r w:rsidRPr="00455158">
              <w:rPr>
                <w:rFonts w:cs="Arial"/>
                <w:b/>
                <w:color w:val="525252" w:themeColor="accent3" w:themeShade="80"/>
              </w:rPr>
              <w:t xml:space="preserve">. </w:t>
            </w:r>
            <w:r w:rsidR="00D061F8" w:rsidRPr="00284A06">
              <w:rPr>
                <w:rFonts w:cs="Arial"/>
                <w:bCs/>
                <w:color w:val="525252" w:themeColor="accent3" w:themeShade="80"/>
              </w:rPr>
              <w:t>However,</w:t>
            </w:r>
            <w:r w:rsidR="00D061F8">
              <w:rPr>
                <w:rFonts w:cs="Arial"/>
                <w:b/>
                <w:color w:val="525252" w:themeColor="accent3" w:themeShade="80"/>
              </w:rPr>
              <w:t xml:space="preserve"> </w:t>
            </w:r>
            <w:r w:rsidR="0033772F">
              <w:rPr>
                <w:rFonts w:cs="Arial"/>
              </w:rPr>
              <w:t xml:space="preserve">to understand </w:t>
            </w:r>
            <w:r w:rsidR="00284A06">
              <w:rPr>
                <w:rFonts w:cs="Arial"/>
              </w:rPr>
              <w:t xml:space="preserve">whether such a campaign would be in line with </w:t>
            </w:r>
            <w:r w:rsidRPr="00455158">
              <w:rPr>
                <w:rFonts w:cs="Arial"/>
              </w:rPr>
              <w:t xml:space="preserve">your experiences and views, we would greatly appreciate it if you could spare the time to complete this survey. </w:t>
            </w:r>
          </w:p>
          <w:p w14:paraId="2EF64FB6" w14:textId="4BC0E83F" w:rsidR="006D3184" w:rsidRPr="00455158" w:rsidRDefault="006D3184" w:rsidP="00455158">
            <w:pPr>
              <w:spacing w:before="120" w:after="120" w:line="276" w:lineRule="auto"/>
              <w:contextualSpacing/>
              <w:jc w:val="both"/>
              <w:rPr>
                <w:rFonts w:cs="Arial"/>
              </w:rPr>
            </w:pPr>
            <w:r w:rsidRPr="00455158">
              <w:rPr>
                <w:rFonts w:cs="Arial"/>
              </w:rPr>
              <w:t>The survey covers just 1</w:t>
            </w:r>
            <w:r w:rsidR="00A879ED">
              <w:rPr>
                <w:rFonts w:cs="Arial"/>
              </w:rPr>
              <w:t>3</w:t>
            </w:r>
            <w:r w:rsidRPr="00455158">
              <w:rPr>
                <w:rFonts w:cs="Arial"/>
              </w:rPr>
              <w:t xml:space="preserve"> questions and would normally take less than five minutes to complete. All responses to this questionnaire are anonymous and will be treated as confidential. </w:t>
            </w:r>
          </w:p>
          <w:p w14:paraId="3A5CCCD0" w14:textId="77777777" w:rsidR="006D3184" w:rsidRPr="00455158" w:rsidRDefault="006D3184" w:rsidP="00455158">
            <w:pPr>
              <w:spacing w:before="120" w:after="120" w:line="276" w:lineRule="auto"/>
              <w:contextualSpacing/>
              <w:rPr>
                <w:rFonts w:eastAsia="Times New Roman" w:cs="Arial"/>
                <w:b/>
                <w:bCs/>
                <w:sz w:val="24"/>
                <w:szCs w:val="24"/>
                <w:lang w:eastAsia="en-GB"/>
              </w:rPr>
            </w:pPr>
          </w:p>
          <w:p w14:paraId="0232D876" w14:textId="7D734AF9" w:rsidR="006D3184" w:rsidRDefault="00284A06" w:rsidP="00455158">
            <w:pPr>
              <w:spacing w:before="120" w:after="120" w:line="276" w:lineRule="auto"/>
              <w:contextualSpacing/>
              <w:rPr>
                <w:rFonts w:eastAsia="Times New Roman" w:cs="Arial"/>
                <w:b/>
                <w:bCs/>
                <w:sz w:val="24"/>
                <w:szCs w:val="24"/>
                <w:lang w:eastAsia="en-GB"/>
              </w:rPr>
            </w:pPr>
            <w:r>
              <w:rPr>
                <w:rFonts w:eastAsia="Times New Roman" w:cs="Arial"/>
                <w:b/>
                <w:bCs/>
                <w:sz w:val="24"/>
                <w:szCs w:val="24"/>
                <w:lang w:eastAsia="en-GB"/>
              </w:rPr>
              <w:t>YOUR EXPERIENCES</w:t>
            </w:r>
            <w:r w:rsidR="001F3EF6">
              <w:rPr>
                <w:rFonts w:eastAsia="Times New Roman" w:cs="Arial"/>
                <w:b/>
                <w:bCs/>
                <w:sz w:val="24"/>
                <w:szCs w:val="24"/>
                <w:lang w:eastAsia="en-GB"/>
              </w:rPr>
              <w:t xml:space="preserve"> AND VIEWS</w:t>
            </w:r>
          </w:p>
          <w:p w14:paraId="152A1D49" w14:textId="14C5C568" w:rsidR="00284A06" w:rsidRPr="00455158" w:rsidRDefault="00284A06" w:rsidP="00455158">
            <w:pPr>
              <w:spacing w:before="120" w:after="120" w:line="276" w:lineRule="auto"/>
              <w:contextualSpacing/>
              <w:rPr>
                <w:rFonts w:eastAsia="Times New Roman" w:cs="Arial"/>
                <w:b/>
                <w:bCs/>
                <w:sz w:val="24"/>
                <w:szCs w:val="24"/>
                <w:lang w:eastAsia="en-GB"/>
              </w:rPr>
            </w:pPr>
          </w:p>
        </w:tc>
        <w:tc>
          <w:tcPr>
            <w:tcW w:w="259" w:type="dxa"/>
            <w:noWrap/>
            <w:vAlign w:val="bottom"/>
            <w:hideMark/>
          </w:tcPr>
          <w:p w14:paraId="0BB22535" w14:textId="77777777" w:rsidR="006D3184" w:rsidRPr="00455158" w:rsidRDefault="006D3184" w:rsidP="00455158">
            <w:pPr>
              <w:spacing w:before="120" w:after="120" w:line="276" w:lineRule="auto"/>
              <w:contextualSpacing/>
              <w:rPr>
                <w:rFonts w:eastAsiaTheme="minorEastAsia" w:cs="Arial"/>
                <w:lang w:eastAsia="en-GB"/>
              </w:rPr>
            </w:pPr>
          </w:p>
        </w:tc>
        <w:tc>
          <w:tcPr>
            <w:tcW w:w="1590" w:type="dxa"/>
            <w:noWrap/>
            <w:vAlign w:val="bottom"/>
            <w:hideMark/>
          </w:tcPr>
          <w:p w14:paraId="4C4A11C2" w14:textId="77777777" w:rsidR="006D3184" w:rsidRPr="00455158" w:rsidRDefault="006D3184" w:rsidP="00455158">
            <w:pPr>
              <w:spacing w:before="120" w:after="120" w:line="276" w:lineRule="auto"/>
              <w:contextualSpacing/>
              <w:rPr>
                <w:rFonts w:eastAsiaTheme="minorEastAsia" w:cs="Arial"/>
                <w:lang w:eastAsia="en-GB"/>
              </w:rPr>
            </w:pPr>
          </w:p>
        </w:tc>
        <w:tc>
          <w:tcPr>
            <w:tcW w:w="1590" w:type="dxa"/>
            <w:gridSpan w:val="2"/>
            <w:noWrap/>
            <w:vAlign w:val="bottom"/>
            <w:hideMark/>
          </w:tcPr>
          <w:p w14:paraId="50981F76" w14:textId="77777777" w:rsidR="006D3184" w:rsidRPr="00455158" w:rsidRDefault="006D3184" w:rsidP="00455158">
            <w:pPr>
              <w:spacing w:before="120" w:after="120" w:line="276" w:lineRule="auto"/>
              <w:contextualSpacing/>
              <w:rPr>
                <w:rFonts w:eastAsiaTheme="minorEastAsia" w:cs="Arial"/>
                <w:lang w:eastAsia="en-GB"/>
              </w:rPr>
            </w:pPr>
          </w:p>
        </w:tc>
        <w:tc>
          <w:tcPr>
            <w:tcW w:w="1203" w:type="dxa"/>
            <w:gridSpan w:val="3"/>
            <w:noWrap/>
            <w:vAlign w:val="bottom"/>
            <w:hideMark/>
          </w:tcPr>
          <w:p w14:paraId="76FBBF7D" w14:textId="77777777" w:rsidR="006D3184" w:rsidRPr="00455158" w:rsidRDefault="006D3184" w:rsidP="00455158">
            <w:pPr>
              <w:spacing w:before="120" w:after="120" w:line="276" w:lineRule="auto"/>
              <w:contextualSpacing/>
              <w:rPr>
                <w:rFonts w:eastAsiaTheme="minorEastAsia" w:cs="Arial"/>
                <w:lang w:eastAsia="en-GB"/>
              </w:rPr>
            </w:pPr>
          </w:p>
        </w:tc>
      </w:tr>
      <w:tr w:rsidR="006D3184" w:rsidRPr="00455158" w14:paraId="2BF8871A" w14:textId="77777777" w:rsidTr="008F3075">
        <w:trPr>
          <w:gridAfter w:val="3"/>
          <w:wAfter w:w="3887" w:type="dxa"/>
          <w:trHeight w:val="499"/>
        </w:trPr>
        <w:tc>
          <w:tcPr>
            <w:tcW w:w="951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521B2E2" w14:textId="3EC2A4C5" w:rsidR="006D3184" w:rsidRPr="00455158" w:rsidRDefault="006D3184" w:rsidP="00455158">
            <w:pPr>
              <w:spacing w:before="120" w:after="120" w:line="276" w:lineRule="auto"/>
              <w:contextualSpacing/>
              <w:rPr>
                <w:rFonts w:eastAsia="Times New Roman" w:cs="Arial"/>
                <w:b/>
                <w:bCs/>
                <w:sz w:val="24"/>
                <w:szCs w:val="24"/>
                <w:lang w:eastAsia="en-GB"/>
              </w:rPr>
            </w:pPr>
            <w:r w:rsidRPr="00455158">
              <w:rPr>
                <w:rFonts w:eastAsia="Times New Roman" w:cs="Arial"/>
                <w:b/>
                <w:bCs/>
                <w:sz w:val="24"/>
                <w:szCs w:val="24"/>
                <w:lang w:eastAsia="en-GB"/>
              </w:rPr>
              <w:t xml:space="preserve">1. </w:t>
            </w:r>
            <w:r w:rsidR="00FA0467">
              <w:rPr>
                <w:rFonts w:eastAsia="Times New Roman" w:cs="Arial"/>
                <w:b/>
                <w:bCs/>
                <w:sz w:val="24"/>
                <w:szCs w:val="24"/>
                <w:lang w:eastAsia="en-GB"/>
              </w:rPr>
              <w:t xml:space="preserve">How do you see </w:t>
            </w:r>
            <w:r w:rsidR="00667BCF">
              <w:rPr>
                <w:rFonts w:eastAsia="Times New Roman" w:cs="Arial"/>
                <w:b/>
                <w:bCs/>
                <w:sz w:val="24"/>
                <w:szCs w:val="24"/>
                <w:lang w:eastAsia="en-GB"/>
              </w:rPr>
              <w:t xml:space="preserve">your pay, terms and conditions compared to equivalent staff </w:t>
            </w:r>
            <w:r w:rsidR="00384D48">
              <w:rPr>
                <w:rFonts w:eastAsia="Times New Roman" w:cs="Arial"/>
                <w:b/>
                <w:bCs/>
                <w:sz w:val="24"/>
                <w:szCs w:val="24"/>
                <w:lang w:eastAsia="en-GB"/>
              </w:rPr>
              <w:t>working directly for</w:t>
            </w:r>
            <w:r w:rsidR="005610CF">
              <w:rPr>
                <w:rFonts w:eastAsia="Times New Roman" w:cs="Arial"/>
                <w:b/>
                <w:bCs/>
                <w:sz w:val="24"/>
                <w:szCs w:val="24"/>
                <w:lang w:eastAsia="en-GB"/>
              </w:rPr>
              <w:t xml:space="preserve"> [name of public authority]</w:t>
            </w:r>
            <w:r w:rsidRPr="00455158">
              <w:rPr>
                <w:rFonts w:eastAsia="Times New Roman" w:cs="Arial"/>
                <w:b/>
                <w:bCs/>
                <w:sz w:val="24"/>
                <w:szCs w:val="24"/>
                <w:lang w:eastAsia="en-GB"/>
              </w:rPr>
              <w:t>?</w:t>
            </w:r>
          </w:p>
        </w:tc>
        <w:tc>
          <w:tcPr>
            <w:tcW w:w="259" w:type="dxa"/>
            <w:tcBorders>
              <w:top w:val="nil"/>
              <w:left w:val="single" w:sz="4" w:space="0" w:color="auto"/>
              <w:bottom w:val="nil"/>
              <w:right w:val="nil"/>
            </w:tcBorders>
            <w:shd w:val="clear" w:color="auto" w:fill="auto"/>
            <w:noWrap/>
            <w:vAlign w:val="bottom"/>
            <w:hideMark/>
          </w:tcPr>
          <w:p w14:paraId="28D86CF5" w14:textId="77777777" w:rsidR="006D3184" w:rsidRPr="00455158" w:rsidRDefault="006D3184" w:rsidP="0045515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11D8B95D" w14:textId="77777777" w:rsidR="006D3184" w:rsidRPr="00455158" w:rsidRDefault="006D3184" w:rsidP="00455158">
            <w:pPr>
              <w:spacing w:before="120" w:after="120" w:line="276" w:lineRule="auto"/>
              <w:contextualSpacing/>
              <w:rPr>
                <w:rFonts w:eastAsiaTheme="minorEastAsia" w:cs="Arial"/>
                <w:lang w:eastAsia="en-GB"/>
              </w:rPr>
            </w:pPr>
          </w:p>
        </w:tc>
        <w:tc>
          <w:tcPr>
            <w:tcW w:w="1590" w:type="dxa"/>
            <w:gridSpan w:val="2"/>
            <w:shd w:val="clear" w:color="auto" w:fill="auto"/>
            <w:noWrap/>
            <w:vAlign w:val="bottom"/>
            <w:hideMark/>
          </w:tcPr>
          <w:p w14:paraId="424BEDC4" w14:textId="77777777" w:rsidR="006D3184" w:rsidRPr="00455158" w:rsidRDefault="006D3184" w:rsidP="00455158">
            <w:pPr>
              <w:spacing w:before="120" w:after="120" w:line="276" w:lineRule="auto"/>
              <w:contextualSpacing/>
              <w:rPr>
                <w:rFonts w:eastAsiaTheme="minorEastAsia" w:cs="Arial"/>
                <w:lang w:eastAsia="en-GB"/>
              </w:rPr>
            </w:pPr>
          </w:p>
        </w:tc>
        <w:tc>
          <w:tcPr>
            <w:tcW w:w="1203" w:type="dxa"/>
            <w:gridSpan w:val="3"/>
            <w:shd w:val="clear" w:color="auto" w:fill="auto"/>
            <w:noWrap/>
            <w:vAlign w:val="bottom"/>
            <w:hideMark/>
          </w:tcPr>
          <w:p w14:paraId="75ED4EE4" w14:textId="77777777" w:rsidR="006D3184" w:rsidRPr="00455158" w:rsidRDefault="006D3184" w:rsidP="00455158">
            <w:pPr>
              <w:spacing w:before="120" w:after="120" w:line="276" w:lineRule="auto"/>
              <w:contextualSpacing/>
              <w:rPr>
                <w:rFonts w:eastAsiaTheme="minorEastAsia" w:cs="Arial"/>
                <w:lang w:eastAsia="en-GB"/>
              </w:rPr>
            </w:pPr>
          </w:p>
        </w:tc>
      </w:tr>
      <w:tr w:rsidR="006D3184" w:rsidRPr="00455158" w14:paraId="2CC579FA" w14:textId="77777777" w:rsidTr="008F3075">
        <w:trPr>
          <w:gridAfter w:val="3"/>
          <w:wAfter w:w="3887" w:type="dxa"/>
          <w:trHeight w:val="255"/>
        </w:trPr>
        <w:tc>
          <w:tcPr>
            <w:tcW w:w="909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E5BAE3A" w14:textId="4F407523" w:rsidR="006D3184" w:rsidRPr="00455158" w:rsidRDefault="00717F6C" w:rsidP="00455158">
            <w:pPr>
              <w:spacing w:before="120" w:after="120" w:line="276" w:lineRule="auto"/>
              <w:contextualSpacing/>
              <w:rPr>
                <w:rFonts w:eastAsia="Times New Roman" w:cs="Arial"/>
                <w:sz w:val="24"/>
                <w:szCs w:val="24"/>
                <w:lang w:eastAsia="en-GB"/>
              </w:rPr>
            </w:pPr>
            <w:r>
              <w:rPr>
                <w:rFonts w:eastAsia="Times New Roman" w:cs="Arial"/>
                <w:sz w:val="24"/>
                <w:szCs w:val="24"/>
                <w:lang w:eastAsia="en-GB"/>
              </w:rPr>
              <w:t>Roughly equal</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7C64D" w14:textId="77777777" w:rsidR="006D3184" w:rsidRPr="00455158" w:rsidRDefault="006D3184" w:rsidP="00455158">
            <w:pPr>
              <w:spacing w:before="120" w:after="120" w:line="276" w:lineRule="auto"/>
              <w:contextualSpacing/>
              <w:rPr>
                <w:rFonts w:eastAsiaTheme="minorEastAsia" w:cs="Arial"/>
                <w:lang w:eastAsia="en-GB"/>
              </w:rPr>
            </w:pPr>
          </w:p>
        </w:tc>
        <w:tc>
          <w:tcPr>
            <w:tcW w:w="259" w:type="dxa"/>
            <w:tcBorders>
              <w:top w:val="nil"/>
              <w:left w:val="single" w:sz="4" w:space="0" w:color="auto"/>
              <w:bottom w:val="nil"/>
              <w:right w:val="nil"/>
            </w:tcBorders>
            <w:shd w:val="clear" w:color="auto" w:fill="auto"/>
            <w:noWrap/>
            <w:vAlign w:val="bottom"/>
            <w:hideMark/>
          </w:tcPr>
          <w:p w14:paraId="1CBF7302" w14:textId="77777777" w:rsidR="006D3184" w:rsidRPr="00455158" w:rsidRDefault="006D3184" w:rsidP="0045515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77ABD0F1" w14:textId="77777777" w:rsidR="006D3184" w:rsidRPr="00455158" w:rsidRDefault="006D3184" w:rsidP="00455158">
            <w:pPr>
              <w:spacing w:before="120" w:after="120" w:line="276" w:lineRule="auto"/>
              <w:contextualSpacing/>
              <w:rPr>
                <w:rFonts w:eastAsiaTheme="minorEastAsia" w:cs="Arial"/>
                <w:lang w:eastAsia="en-GB"/>
              </w:rPr>
            </w:pPr>
          </w:p>
        </w:tc>
        <w:tc>
          <w:tcPr>
            <w:tcW w:w="1590" w:type="dxa"/>
            <w:gridSpan w:val="2"/>
            <w:shd w:val="clear" w:color="auto" w:fill="auto"/>
            <w:noWrap/>
            <w:vAlign w:val="bottom"/>
            <w:hideMark/>
          </w:tcPr>
          <w:p w14:paraId="157B96C1" w14:textId="77777777" w:rsidR="006D3184" w:rsidRPr="00455158" w:rsidRDefault="006D3184" w:rsidP="00455158">
            <w:pPr>
              <w:spacing w:before="120" w:after="120" w:line="276" w:lineRule="auto"/>
              <w:contextualSpacing/>
              <w:rPr>
                <w:rFonts w:eastAsiaTheme="minorEastAsia" w:cs="Arial"/>
                <w:lang w:eastAsia="en-GB"/>
              </w:rPr>
            </w:pPr>
          </w:p>
        </w:tc>
        <w:tc>
          <w:tcPr>
            <w:tcW w:w="1203" w:type="dxa"/>
            <w:gridSpan w:val="3"/>
            <w:shd w:val="clear" w:color="auto" w:fill="auto"/>
            <w:noWrap/>
            <w:vAlign w:val="bottom"/>
            <w:hideMark/>
          </w:tcPr>
          <w:p w14:paraId="41531E7D" w14:textId="77777777" w:rsidR="006D3184" w:rsidRPr="00455158" w:rsidRDefault="006D3184" w:rsidP="00455158">
            <w:pPr>
              <w:spacing w:before="120" w:after="120" w:line="276" w:lineRule="auto"/>
              <w:contextualSpacing/>
              <w:rPr>
                <w:rFonts w:eastAsiaTheme="minorEastAsia" w:cs="Arial"/>
                <w:lang w:eastAsia="en-GB"/>
              </w:rPr>
            </w:pPr>
          </w:p>
        </w:tc>
      </w:tr>
      <w:tr w:rsidR="006D3184" w:rsidRPr="00455158" w14:paraId="5B218DF6" w14:textId="77777777" w:rsidTr="008F3075">
        <w:trPr>
          <w:gridAfter w:val="3"/>
          <w:wAfter w:w="3887" w:type="dxa"/>
          <w:trHeight w:val="255"/>
        </w:trPr>
        <w:tc>
          <w:tcPr>
            <w:tcW w:w="909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EE53A1F" w14:textId="4C37FE45" w:rsidR="006D3184" w:rsidRPr="00717F6C" w:rsidRDefault="00717F6C" w:rsidP="00455158">
            <w:pPr>
              <w:spacing w:before="120" w:after="120" w:line="276" w:lineRule="auto"/>
              <w:contextualSpacing/>
              <w:rPr>
                <w:rFonts w:eastAsia="Times New Roman" w:cs="Arial"/>
                <w:sz w:val="24"/>
                <w:szCs w:val="24"/>
                <w:lang w:eastAsia="en-GB"/>
              </w:rPr>
            </w:pPr>
            <w:r w:rsidRPr="00717F6C">
              <w:rPr>
                <w:rFonts w:eastAsia="Times New Roman" w:cs="Arial"/>
                <w:sz w:val="24"/>
                <w:szCs w:val="24"/>
                <w:lang w:eastAsia="en-GB"/>
              </w:rPr>
              <w:t>Worse than [name of public authority] staff</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389FC" w14:textId="77777777" w:rsidR="006D3184" w:rsidRPr="00455158" w:rsidRDefault="006D3184" w:rsidP="00455158">
            <w:pPr>
              <w:spacing w:before="120" w:after="120" w:line="276" w:lineRule="auto"/>
              <w:contextualSpacing/>
              <w:rPr>
                <w:rFonts w:eastAsiaTheme="minorEastAsia" w:cs="Arial"/>
                <w:lang w:eastAsia="en-GB"/>
              </w:rPr>
            </w:pPr>
          </w:p>
        </w:tc>
        <w:tc>
          <w:tcPr>
            <w:tcW w:w="259" w:type="dxa"/>
            <w:tcBorders>
              <w:top w:val="nil"/>
              <w:left w:val="single" w:sz="4" w:space="0" w:color="auto"/>
              <w:bottom w:val="nil"/>
              <w:right w:val="nil"/>
            </w:tcBorders>
            <w:shd w:val="clear" w:color="auto" w:fill="auto"/>
            <w:noWrap/>
            <w:vAlign w:val="bottom"/>
            <w:hideMark/>
          </w:tcPr>
          <w:p w14:paraId="5C015067" w14:textId="77777777" w:rsidR="006D3184" w:rsidRPr="00455158" w:rsidRDefault="006D3184" w:rsidP="0045515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397660AD" w14:textId="77777777" w:rsidR="006D3184" w:rsidRPr="00455158" w:rsidRDefault="006D3184" w:rsidP="00455158">
            <w:pPr>
              <w:spacing w:before="120" w:after="120" w:line="276" w:lineRule="auto"/>
              <w:contextualSpacing/>
              <w:rPr>
                <w:rFonts w:eastAsiaTheme="minorEastAsia" w:cs="Arial"/>
                <w:lang w:eastAsia="en-GB"/>
              </w:rPr>
            </w:pPr>
          </w:p>
        </w:tc>
        <w:tc>
          <w:tcPr>
            <w:tcW w:w="1590" w:type="dxa"/>
            <w:gridSpan w:val="2"/>
            <w:shd w:val="clear" w:color="auto" w:fill="auto"/>
            <w:noWrap/>
            <w:vAlign w:val="bottom"/>
            <w:hideMark/>
          </w:tcPr>
          <w:p w14:paraId="0D679DD9" w14:textId="77777777" w:rsidR="006D3184" w:rsidRPr="00455158" w:rsidRDefault="006D3184" w:rsidP="00455158">
            <w:pPr>
              <w:spacing w:before="120" w:after="120" w:line="276" w:lineRule="auto"/>
              <w:contextualSpacing/>
              <w:rPr>
                <w:rFonts w:eastAsiaTheme="minorEastAsia" w:cs="Arial"/>
                <w:lang w:eastAsia="en-GB"/>
              </w:rPr>
            </w:pPr>
          </w:p>
        </w:tc>
        <w:tc>
          <w:tcPr>
            <w:tcW w:w="1203" w:type="dxa"/>
            <w:gridSpan w:val="3"/>
            <w:shd w:val="clear" w:color="auto" w:fill="auto"/>
            <w:noWrap/>
            <w:vAlign w:val="bottom"/>
            <w:hideMark/>
          </w:tcPr>
          <w:p w14:paraId="5B1F4EDE" w14:textId="77777777" w:rsidR="006D3184" w:rsidRPr="00455158" w:rsidRDefault="006D3184" w:rsidP="00455158">
            <w:pPr>
              <w:spacing w:before="120" w:after="120" w:line="276" w:lineRule="auto"/>
              <w:contextualSpacing/>
              <w:rPr>
                <w:rFonts w:eastAsiaTheme="minorEastAsia" w:cs="Arial"/>
                <w:lang w:eastAsia="en-GB"/>
              </w:rPr>
            </w:pPr>
          </w:p>
        </w:tc>
      </w:tr>
      <w:tr w:rsidR="00717F6C" w:rsidRPr="00455158" w14:paraId="1CAAC4BB" w14:textId="77777777" w:rsidTr="008F3075">
        <w:trPr>
          <w:gridAfter w:val="3"/>
          <w:wAfter w:w="3887" w:type="dxa"/>
          <w:trHeight w:val="255"/>
        </w:trPr>
        <w:tc>
          <w:tcPr>
            <w:tcW w:w="909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150051D" w14:textId="1B227BB4" w:rsidR="00717F6C" w:rsidRPr="00717F6C" w:rsidRDefault="00717F6C" w:rsidP="00717F6C">
            <w:pPr>
              <w:spacing w:before="120" w:after="120" w:line="276" w:lineRule="auto"/>
              <w:contextualSpacing/>
              <w:rPr>
                <w:rFonts w:eastAsia="Times New Roman" w:cs="Arial"/>
                <w:sz w:val="24"/>
                <w:szCs w:val="24"/>
                <w:lang w:eastAsia="en-GB"/>
              </w:rPr>
            </w:pPr>
            <w:r w:rsidRPr="00717F6C">
              <w:rPr>
                <w:rFonts w:eastAsia="Times New Roman" w:cs="Arial"/>
                <w:sz w:val="24"/>
                <w:szCs w:val="24"/>
                <w:lang w:eastAsia="en-GB"/>
              </w:rPr>
              <w:t>Better than [name of public authority] staff</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0EED8" w14:textId="77777777" w:rsidR="00717F6C" w:rsidRPr="00455158" w:rsidRDefault="00717F6C" w:rsidP="00717F6C">
            <w:pPr>
              <w:spacing w:before="120" w:after="120" w:line="276" w:lineRule="auto"/>
              <w:contextualSpacing/>
              <w:rPr>
                <w:rFonts w:eastAsiaTheme="minorEastAsia" w:cs="Arial"/>
                <w:lang w:eastAsia="en-GB"/>
              </w:rPr>
            </w:pPr>
          </w:p>
        </w:tc>
        <w:tc>
          <w:tcPr>
            <w:tcW w:w="259" w:type="dxa"/>
            <w:tcBorders>
              <w:top w:val="nil"/>
              <w:left w:val="single" w:sz="4" w:space="0" w:color="auto"/>
              <w:bottom w:val="nil"/>
              <w:right w:val="nil"/>
            </w:tcBorders>
            <w:shd w:val="clear" w:color="auto" w:fill="auto"/>
            <w:noWrap/>
            <w:vAlign w:val="bottom"/>
            <w:hideMark/>
          </w:tcPr>
          <w:p w14:paraId="0137AEFC" w14:textId="77777777" w:rsidR="00717F6C" w:rsidRPr="00455158" w:rsidRDefault="00717F6C" w:rsidP="00717F6C">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5040BD35" w14:textId="77777777" w:rsidR="00717F6C" w:rsidRPr="00455158" w:rsidRDefault="00717F6C" w:rsidP="00717F6C">
            <w:pPr>
              <w:spacing w:before="120" w:after="120" w:line="276" w:lineRule="auto"/>
              <w:contextualSpacing/>
              <w:rPr>
                <w:rFonts w:eastAsiaTheme="minorEastAsia" w:cs="Arial"/>
                <w:lang w:eastAsia="en-GB"/>
              </w:rPr>
            </w:pPr>
          </w:p>
        </w:tc>
        <w:tc>
          <w:tcPr>
            <w:tcW w:w="1590" w:type="dxa"/>
            <w:gridSpan w:val="2"/>
            <w:shd w:val="clear" w:color="auto" w:fill="auto"/>
            <w:noWrap/>
            <w:vAlign w:val="bottom"/>
            <w:hideMark/>
          </w:tcPr>
          <w:p w14:paraId="5EA774EB" w14:textId="77777777" w:rsidR="00717F6C" w:rsidRPr="00455158" w:rsidRDefault="00717F6C" w:rsidP="00717F6C">
            <w:pPr>
              <w:spacing w:before="120" w:after="120" w:line="276" w:lineRule="auto"/>
              <w:contextualSpacing/>
              <w:rPr>
                <w:rFonts w:eastAsiaTheme="minorEastAsia" w:cs="Arial"/>
                <w:lang w:eastAsia="en-GB"/>
              </w:rPr>
            </w:pPr>
          </w:p>
        </w:tc>
        <w:tc>
          <w:tcPr>
            <w:tcW w:w="1203" w:type="dxa"/>
            <w:gridSpan w:val="3"/>
            <w:shd w:val="clear" w:color="auto" w:fill="auto"/>
            <w:noWrap/>
            <w:vAlign w:val="bottom"/>
            <w:hideMark/>
          </w:tcPr>
          <w:p w14:paraId="593D386E" w14:textId="77777777" w:rsidR="00717F6C" w:rsidRPr="00455158" w:rsidRDefault="00717F6C" w:rsidP="00717F6C">
            <w:pPr>
              <w:spacing w:before="120" w:after="120" w:line="276" w:lineRule="auto"/>
              <w:contextualSpacing/>
              <w:rPr>
                <w:rFonts w:eastAsiaTheme="minorEastAsia" w:cs="Arial"/>
                <w:lang w:eastAsia="en-GB"/>
              </w:rPr>
            </w:pPr>
          </w:p>
        </w:tc>
      </w:tr>
      <w:tr w:rsidR="00717F6C" w:rsidRPr="00455158" w14:paraId="46399D03" w14:textId="77777777" w:rsidTr="008F3075">
        <w:trPr>
          <w:trHeight w:val="255"/>
        </w:trPr>
        <w:tc>
          <w:tcPr>
            <w:tcW w:w="2391" w:type="dxa"/>
            <w:tcBorders>
              <w:top w:val="single" w:sz="4" w:space="0" w:color="auto"/>
              <w:left w:val="nil"/>
              <w:bottom w:val="nil"/>
              <w:right w:val="nil"/>
            </w:tcBorders>
            <w:shd w:val="clear" w:color="auto" w:fill="auto"/>
            <w:noWrap/>
            <w:vAlign w:val="bottom"/>
            <w:hideMark/>
          </w:tcPr>
          <w:p w14:paraId="7AA951CA" w14:textId="77777777" w:rsidR="00717F6C" w:rsidRDefault="00717F6C" w:rsidP="00717F6C">
            <w:pPr>
              <w:spacing w:before="120" w:after="120" w:line="276" w:lineRule="auto"/>
              <w:contextualSpacing/>
              <w:rPr>
                <w:rFonts w:eastAsiaTheme="minorEastAsia" w:cs="Arial"/>
                <w:lang w:eastAsia="en-GB"/>
              </w:rPr>
            </w:pPr>
          </w:p>
          <w:p w14:paraId="5E49FB92" w14:textId="24FC35D1" w:rsidR="00DA6BE9" w:rsidRPr="00455158" w:rsidRDefault="00DA6BE9" w:rsidP="00717F6C">
            <w:pPr>
              <w:spacing w:before="120" w:after="120" w:line="276" w:lineRule="auto"/>
              <w:contextualSpacing/>
              <w:rPr>
                <w:rFonts w:eastAsiaTheme="minorEastAsia" w:cs="Arial"/>
                <w:lang w:eastAsia="en-GB"/>
              </w:rPr>
            </w:pPr>
          </w:p>
        </w:tc>
        <w:tc>
          <w:tcPr>
            <w:tcW w:w="6699" w:type="dxa"/>
            <w:gridSpan w:val="3"/>
            <w:tcBorders>
              <w:top w:val="single" w:sz="4" w:space="0" w:color="auto"/>
              <w:left w:val="nil"/>
              <w:bottom w:val="nil"/>
              <w:right w:val="nil"/>
            </w:tcBorders>
            <w:shd w:val="clear" w:color="auto" w:fill="auto"/>
            <w:noWrap/>
            <w:vAlign w:val="bottom"/>
            <w:hideMark/>
          </w:tcPr>
          <w:p w14:paraId="5744EE5F" w14:textId="77777777" w:rsidR="00717F6C" w:rsidRPr="00455158" w:rsidRDefault="00717F6C" w:rsidP="00717F6C">
            <w:pPr>
              <w:spacing w:before="120" w:after="120" w:line="276" w:lineRule="auto"/>
              <w:contextualSpacing/>
              <w:rPr>
                <w:rFonts w:eastAsiaTheme="minorEastAsia" w:cs="Arial"/>
                <w:lang w:eastAsia="en-GB"/>
              </w:rPr>
            </w:pPr>
          </w:p>
        </w:tc>
        <w:tc>
          <w:tcPr>
            <w:tcW w:w="378" w:type="dxa"/>
            <w:tcBorders>
              <w:top w:val="single" w:sz="4" w:space="0" w:color="auto"/>
              <w:left w:val="nil"/>
              <w:bottom w:val="nil"/>
              <w:right w:val="nil"/>
            </w:tcBorders>
            <w:shd w:val="clear" w:color="auto" w:fill="auto"/>
            <w:noWrap/>
            <w:vAlign w:val="bottom"/>
            <w:hideMark/>
          </w:tcPr>
          <w:p w14:paraId="0A79A6A7" w14:textId="77777777" w:rsidR="00717F6C" w:rsidRPr="00455158" w:rsidRDefault="00717F6C" w:rsidP="00717F6C">
            <w:pPr>
              <w:spacing w:before="120" w:after="120" w:line="276" w:lineRule="auto"/>
              <w:contextualSpacing/>
              <w:rPr>
                <w:rFonts w:eastAsiaTheme="minorEastAsia" w:cs="Arial"/>
                <w:lang w:eastAsia="en-GB"/>
              </w:rPr>
            </w:pPr>
          </w:p>
        </w:tc>
        <w:tc>
          <w:tcPr>
            <w:tcW w:w="2551" w:type="dxa"/>
            <w:gridSpan w:val="4"/>
            <w:shd w:val="clear" w:color="auto" w:fill="auto"/>
            <w:noWrap/>
            <w:vAlign w:val="bottom"/>
            <w:hideMark/>
          </w:tcPr>
          <w:p w14:paraId="77FB1CF8" w14:textId="77777777" w:rsidR="00717F6C" w:rsidRPr="00455158" w:rsidRDefault="00717F6C" w:rsidP="00717F6C">
            <w:pPr>
              <w:spacing w:before="120" w:after="120" w:line="276" w:lineRule="auto"/>
              <w:contextualSpacing/>
              <w:rPr>
                <w:rFonts w:eastAsiaTheme="minorEastAsia" w:cs="Arial"/>
                <w:lang w:eastAsia="en-GB"/>
              </w:rPr>
            </w:pPr>
          </w:p>
        </w:tc>
        <w:tc>
          <w:tcPr>
            <w:tcW w:w="1643" w:type="dxa"/>
            <w:gridSpan w:val="3"/>
            <w:shd w:val="clear" w:color="auto" w:fill="auto"/>
            <w:noWrap/>
            <w:vAlign w:val="bottom"/>
            <w:hideMark/>
          </w:tcPr>
          <w:p w14:paraId="77936128" w14:textId="77777777" w:rsidR="00717F6C" w:rsidRPr="00455158" w:rsidRDefault="00717F6C" w:rsidP="00717F6C">
            <w:pPr>
              <w:spacing w:before="120" w:after="120" w:line="276" w:lineRule="auto"/>
              <w:contextualSpacing/>
              <w:rPr>
                <w:rFonts w:eastAsiaTheme="minorEastAsia" w:cs="Arial"/>
                <w:lang w:eastAsia="en-GB"/>
              </w:rPr>
            </w:pPr>
          </w:p>
        </w:tc>
        <w:tc>
          <w:tcPr>
            <w:tcW w:w="1590" w:type="dxa"/>
            <w:gridSpan w:val="2"/>
            <w:shd w:val="clear" w:color="auto" w:fill="auto"/>
            <w:noWrap/>
            <w:vAlign w:val="bottom"/>
            <w:hideMark/>
          </w:tcPr>
          <w:p w14:paraId="6C034087" w14:textId="77777777" w:rsidR="00717F6C" w:rsidRPr="00455158" w:rsidRDefault="00717F6C" w:rsidP="00717F6C">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53CF64C4" w14:textId="77777777" w:rsidR="00717F6C" w:rsidRPr="00455158" w:rsidRDefault="00717F6C" w:rsidP="00717F6C">
            <w:pPr>
              <w:spacing w:before="120" w:after="120" w:line="276" w:lineRule="auto"/>
              <w:contextualSpacing/>
              <w:rPr>
                <w:rFonts w:eastAsiaTheme="minorEastAsia" w:cs="Arial"/>
                <w:lang w:eastAsia="en-GB"/>
              </w:rPr>
            </w:pPr>
          </w:p>
        </w:tc>
        <w:tc>
          <w:tcPr>
            <w:tcW w:w="1203" w:type="dxa"/>
            <w:shd w:val="clear" w:color="auto" w:fill="auto"/>
            <w:noWrap/>
            <w:vAlign w:val="bottom"/>
            <w:hideMark/>
          </w:tcPr>
          <w:p w14:paraId="5659986E" w14:textId="77777777" w:rsidR="00717F6C" w:rsidRPr="00455158" w:rsidRDefault="00717F6C" w:rsidP="00717F6C">
            <w:pPr>
              <w:spacing w:before="120" w:after="120" w:line="276" w:lineRule="auto"/>
              <w:contextualSpacing/>
              <w:rPr>
                <w:rFonts w:eastAsiaTheme="minorEastAsia" w:cs="Arial"/>
                <w:lang w:eastAsia="en-GB"/>
              </w:rPr>
            </w:pPr>
          </w:p>
        </w:tc>
      </w:tr>
      <w:tr w:rsidR="00717F6C" w:rsidRPr="00455158" w14:paraId="6B9DD09E" w14:textId="77777777" w:rsidTr="008F3075">
        <w:trPr>
          <w:gridAfter w:val="3"/>
          <w:wAfter w:w="3887" w:type="dxa"/>
          <w:trHeight w:val="499"/>
        </w:trPr>
        <w:tc>
          <w:tcPr>
            <w:tcW w:w="951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B4948E5" w14:textId="5813C89B" w:rsidR="00717F6C" w:rsidRPr="00455158" w:rsidRDefault="008F3075" w:rsidP="00717F6C">
            <w:pPr>
              <w:spacing w:before="120" w:after="120" w:line="276" w:lineRule="auto"/>
              <w:contextualSpacing/>
              <w:rPr>
                <w:rFonts w:eastAsia="Times New Roman" w:cs="Arial"/>
                <w:b/>
                <w:bCs/>
                <w:sz w:val="24"/>
                <w:szCs w:val="24"/>
                <w:lang w:eastAsia="en-GB"/>
              </w:rPr>
            </w:pPr>
            <w:r>
              <w:rPr>
                <w:rFonts w:eastAsia="Times New Roman" w:cs="Arial"/>
                <w:b/>
                <w:bCs/>
                <w:sz w:val="24"/>
                <w:szCs w:val="24"/>
                <w:lang w:eastAsia="en-GB"/>
              </w:rPr>
              <w:t xml:space="preserve">2. </w:t>
            </w:r>
            <w:r w:rsidR="00FB17F9">
              <w:rPr>
                <w:rFonts w:eastAsia="Times New Roman" w:cs="Arial"/>
                <w:b/>
                <w:bCs/>
                <w:sz w:val="24"/>
                <w:szCs w:val="24"/>
                <w:lang w:eastAsia="en-GB"/>
              </w:rPr>
              <w:t xml:space="preserve">I f you see the pay, terms and conditions </w:t>
            </w:r>
            <w:r w:rsidR="006013AD">
              <w:rPr>
                <w:rFonts w:eastAsia="Times New Roman" w:cs="Arial"/>
                <w:b/>
                <w:bCs/>
                <w:sz w:val="24"/>
                <w:szCs w:val="24"/>
                <w:lang w:eastAsia="en-GB"/>
              </w:rPr>
              <w:t xml:space="preserve">of </w:t>
            </w:r>
            <w:r w:rsidR="00FB17F9">
              <w:rPr>
                <w:rFonts w:eastAsia="Times New Roman" w:cs="Arial"/>
                <w:b/>
                <w:bCs/>
                <w:sz w:val="24"/>
                <w:szCs w:val="24"/>
                <w:lang w:eastAsia="en-GB"/>
              </w:rPr>
              <w:t xml:space="preserve">equivalent staff working directly for </w:t>
            </w:r>
            <w:r w:rsidR="006013AD">
              <w:rPr>
                <w:rFonts w:eastAsia="Times New Roman" w:cs="Arial"/>
                <w:b/>
                <w:bCs/>
                <w:sz w:val="24"/>
                <w:szCs w:val="24"/>
                <w:lang w:eastAsia="en-GB"/>
              </w:rPr>
              <w:t>[name of public authority]</w:t>
            </w:r>
            <w:r w:rsidR="00593E01">
              <w:rPr>
                <w:rFonts w:eastAsia="Times New Roman" w:cs="Arial"/>
                <w:b/>
                <w:bCs/>
                <w:sz w:val="24"/>
                <w:szCs w:val="24"/>
                <w:lang w:eastAsia="en-GB"/>
              </w:rPr>
              <w:t xml:space="preserve"> as </w:t>
            </w:r>
            <w:r w:rsidR="00B346C2">
              <w:rPr>
                <w:rFonts w:eastAsia="Times New Roman" w:cs="Arial"/>
                <w:b/>
                <w:bCs/>
                <w:sz w:val="24"/>
                <w:szCs w:val="24"/>
                <w:lang w:eastAsia="en-GB"/>
              </w:rPr>
              <w:t>being significantly better or worse</w:t>
            </w:r>
            <w:r w:rsidR="006013AD">
              <w:rPr>
                <w:rFonts w:eastAsia="Times New Roman" w:cs="Arial"/>
                <w:b/>
                <w:bCs/>
                <w:sz w:val="24"/>
                <w:szCs w:val="24"/>
                <w:lang w:eastAsia="en-GB"/>
              </w:rPr>
              <w:t>, p</w:t>
            </w:r>
            <w:r w:rsidR="00DF4442">
              <w:rPr>
                <w:rFonts w:eastAsia="Times New Roman" w:cs="Arial"/>
                <w:b/>
                <w:bCs/>
                <w:sz w:val="24"/>
                <w:szCs w:val="24"/>
                <w:lang w:eastAsia="en-GB"/>
              </w:rPr>
              <w:t xml:space="preserve">lease </w:t>
            </w:r>
            <w:r w:rsidR="006013AD">
              <w:rPr>
                <w:rFonts w:eastAsia="Times New Roman" w:cs="Arial"/>
                <w:b/>
                <w:bCs/>
                <w:sz w:val="24"/>
                <w:szCs w:val="24"/>
                <w:lang w:eastAsia="en-GB"/>
              </w:rPr>
              <w:t>briefly summarise</w:t>
            </w:r>
            <w:r w:rsidR="00DF4442">
              <w:rPr>
                <w:rFonts w:eastAsia="Times New Roman" w:cs="Arial"/>
                <w:b/>
                <w:bCs/>
                <w:sz w:val="24"/>
                <w:szCs w:val="24"/>
                <w:lang w:eastAsia="en-GB"/>
              </w:rPr>
              <w:t xml:space="preserve"> the main differences</w:t>
            </w:r>
            <w:r w:rsidR="00593E01">
              <w:rPr>
                <w:rFonts w:eastAsia="Times New Roman" w:cs="Arial"/>
                <w:b/>
                <w:bCs/>
                <w:sz w:val="24"/>
                <w:szCs w:val="24"/>
                <w:lang w:eastAsia="en-GB"/>
              </w:rPr>
              <w:t xml:space="preserve"> below</w:t>
            </w:r>
          </w:p>
        </w:tc>
        <w:tc>
          <w:tcPr>
            <w:tcW w:w="259" w:type="dxa"/>
            <w:tcBorders>
              <w:top w:val="nil"/>
              <w:left w:val="single" w:sz="4" w:space="0" w:color="auto"/>
              <w:bottom w:val="nil"/>
              <w:right w:val="nil"/>
            </w:tcBorders>
            <w:shd w:val="clear" w:color="auto" w:fill="auto"/>
            <w:noWrap/>
            <w:vAlign w:val="bottom"/>
            <w:hideMark/>
          </w:tcPr>
          <w:p w14:paraId="357E33A3" w14:textId="77777777" w:rsidR="00717F6C" w:rsidRPr="00455158" w:rsidRDefault="00717F6C" w:rsidP="00717F6C">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458FC1C4" w14:textId="77777777" w:rsidR="00717F6C" w:rsidRPr="00455158" w:rsidRDefault="00717F6C" w:rsidP="00717F6C">
            <w:pPr>
              <w:spacing w:before="120" w:after="120" w:line="276" w:lineRule="auto"/>
              <w:contextualSpacing/>
              <w:rPr>
                <w:rFonts w:eastAsiaTheme="minorEastAsia" w:cs="Arial"/>
                <w:lang w:eastAsia="en-GB"/>
              </w:rPr>
            </w:pPr>
          </w:p>
        </w:tc>
        <w:tc>
          <w:tcPr>
            <w:tcW w:w="1590" w:type="dxa"/>
            <w:gridSpan w:val="2"/>
            <w:shd w:val="clear" w:color="auto" w:fill="auto"/>
            <w:noWrap/>
            <w:vAlign w:val="bottom"/>
            <w:hideMark/>
          </w:tcPr>
          <w:p w14:paraId="370955F8" w14:textId="77777777" w:rsidR="00717F6C" w:rsidRPr="00455158" w:rsidRDefault="00717F6C" w:rsidP="00717F6C">
            <w:pPr>
              <w:spacing w:before="120" w:after="120" w:line="276" w:lineRule="auto"/>
              <w:contextualSpacing/>
              <w:rPr>
                <w:rFonts w:eastAsiaTheme="minorEastAsia" w:cs="Arial"/>
                <w:lang w:eastAsia="en-GB"/>
              </w:rPr>
            </w:pPr>
          </w:p>
        </w:tc>
        <w:tc>
          <w:tcPr>
            <w:tcW w:w="1203" w:type="dxa"/>
            <w:gridSpan w:val="3"/>
            <w:shd w:val="clear" w:color="auto" w:fill="auto"/>
            <w:noWrap/>
            <w:vAlign w:val="bottom"/>
            <w:hideMark/>
          </w:tcPr>
          <w:p w14:paraId="7C33D5CB" w14:textId="77777777" w:rsidR="00717F6C" w:rsidRPr="00455158" w:rsidRDefault="00717F6C" w:rsidP="00717F6C">
            <w:pPr>
              <w:spacing w:before="120" w:after="120" w:line="276" w:lineRule="auto"/>
              <w:contextualSpacing/>
              <w:rPr>
                <w:rFonts w:eastAsiaTheme="minorEastAsia" w:cs="Arial"/>
                <w:lang w:eastAsia="en-GB"/>
              </w:rPr>
            </w:pPr>
          </w:p>
        </w:tc>
      </w:tr>
      <w:tr w:rsidR="00593E01" w:rsidRPr="00455158" w14:paraId="6C7573AD" w14:textId="77777777" w:rsidTr="00593E01">
        <w:trPr>
          <w:gridAfter w:val="3"/>
          <w:wAfter w:w="3887" w:type="dxa"/>
          <w:trHeight w:val="1347"/>
        </w:trPr>
        <w:tc>
          <w:tcPr>
            <w:tcW w:w="9516" w:type="dxa"/>
            <w:gridSpan w:val="6"/>
            <w:tcBorders>
              <w:top w:val="single" w:sz="4" w:space="0" w:color="auto"/>
              <w:left w:val="single" w:sz="4" w:space="0" w:color="auto"/>
              <w:bottom w:val="single" w:sz="4" w:space="0" w:color="auto"/>
              <w:right w:val="single" w:sz="4" w:space="0" w:color="auto"/>
            </w:tcBorders>
            <w:shd w:val="clear" w:color="auto" w:fill="auto"/>
          </w:tcPr>
          <w:p w14:paraId="138D6D80" w14:textId="77777777" w:rsidR="00593E01" w:rsidRPr="00455158" w:rsidRDefault="00593E01" w:rsidP="00717F6C">
            <w:pPr>
              <w:spacing w:before="120" w:after="120" w:line="276" w:lineRule="auto"/>
              <w:contextualSpacing/>
              <w:rPr>
                <w:rFonts w:eastAsiaTheme="minorEastAsia" w:cs="Arial"/>
                <w:lang w:eastAsia="en-GB"/>
              </w:rPr>
            </w:pPr>
          </w:p>
        </w:tc>
        <w:tc>
          <w:tcPr>
            <w:tcW w:w="259" w:type="dxa"/>
            <w:tcBorders>
              <w:top w:val="nil"/>
              <w:left w:val="single" w:sz="4" w:space="0" w:color="auto"/>
              <w:bottom w:val="nil"/>
              <w:right w:val="nil"/>
            </w:tcBorders>
            <w:shd w:val="clear" w:color="auto" w:fill="auto"/>
            <w:noWrap/>
            <w:hideMark/>
          </w:tcPr>
          <w:p w14:paraId="33AE7F9F" w14:textId="77777777" w:rsidR="00593E01" w:rsidRPr="00455158" w:rsidRDefault="00593E01" w:rsidP="00717F6C">
            <w:pPr>
              <w:spacing w:before="120" w:after="120" w:line="276" w:lineRule="auto"/>
              <w:contextualSpacing/>
              <w:rPr>
                <w:rFonts w:eastAsiaTheme="minorEastAsia" w:cs="Arial"/>
                <w:lang w:eastAsia="en-GB"/>
              </w:rPr>
            </w:pPr>
          </w:p>
        </w:tc>
        <w:tc>
          <w:tcPr>
            <w:tcW w:w="1590" w:type="dxa"/>
            <w:shd w:val="clear" w:color="auto" w:fill="auto"/>
            <w:noWrap/>
            <w:hideMark/>
          </w:tcPr>
          <w:p w14:paraId="4862D279" w14:textId="77777777" w:rsidR="00593E01" w:rsidRPr="00455158" w:rsidRDefault="00593E01" w:rsidP="00717F6C">
            <w:pPr>
              <w:spacing w:before="120" w:after="120" w:line="276" w:lineRule="auto"/>
              <w:contextualSpacing/>
              <w:rPr>
                <w:rFonts w:eastAsiaTheme="minorEastAsia" w:cs="Arial"/>
                <w:lang w:eastAsia="en-GB"/>
              </w:rPr>
            </w:pPr>
          </w:p>
        </w:tc>
        <w:tc>
          <w:tcPr>
            <w:tcW w:w="1590" w:type="dxa"/>
            <w:gridSpan w:val="2"/>
            <w:shd w:val="clear" w:color="auto" w:fill="auto"/>
            <w:noWrap/>
            <w:hideMark/>
          </w:tcPr>
          <w:p w14:paraId="12315263" w14:textId="77777777" w:rsidR="00593E01" w:rsidRPr="00455158" w:rsidRDefault="00593E01" w:rsidP="00717F6C">
            <w:pPr>
              <w:spacing w:before="120" w:after="120" w:line="276" w:lineRule="auto"/>
              <w:contextualSpacing/>
              <w:rPr>
                <w:rFonts w:eastAsiaTheme="minorEastAsia" w:cs="Arial"/>
                <w:lang w:eastAsia="en-GB"/>
              </w:rPr>
            </w:pPr>
          </w:p>
        </w:tc>
        <w:tc>
          <w:tcPr>
            <w:tcW w:w="1203" w:type="dxa"/>
            <w:gridSpan w:val="3"/>
            <w:shd w:val="clear" w:color="auto" w:fill="auto"/>
            <w:noWrap/>
            <w:hideMark/>
          </w:tcPr>
          <w:p w14:paraId="09325F0F" w14:textId="77777777" w:rsidR="00593E01" w:rsidRPr="00455158" w:rsidRDefault="00593E01" w:rsidP="00717F6C">
            <w:pPr>
              <w:spacing w:before="120" w:after="120" w:line="276" w:lineRule="auto"/>
              <w:contextualSpacing/>
              <w:rPr>
                <w:rFonts w:eastAsiaTheme="minorEastAsia" w:cs="Arial"/>
                <w:lang w:eastAsia="en-GB"/>
              </w:rPr>
            </w:pPr>
          </w:p>
        </w:tc>
      </w:tr>
      <w:tr w:rsidR="00717F6C" w:rsidRPr="00455158" w14:paraId="3775F8ED" w14:textId="77777777" w:rsidTr="00717F6C">
        <w:trPr>
          <w:trHeight w:val="255"/>
        </w:trPr>
        <w:tc>
          <w:tcPr>
            <w:tcW w:w="2391" w:type="dxa"/>
            <w:tcBorders>
              <w:top w:val="single" w:sz="4" w:space="0" w:color="auto"/>
              <w:left w:val="nil"/>
              <w:bottom w:val="nil"/>
              <w:right w:val="nil"/>
            </w:tcBorders>
            <w:noWrap/>
            <w:vAlign w:val="bottom"/>
            <w:hideMark/>
          </w:tcPr>
          <w:p w14:paraId="5F6B1096" w14:textId="77777777" w:rsidR="00717F6C" w:rsidRPr="00455158" w:rsidRDefault="00717F6C" w:rsidP="00717F6C">
            <w:pPr>
              <w:spacing w:before="120" w:after="120" w:line="276" w:lineRule="auto"/>
              <w:contextualSpacing/>
              <w:rPr>
                <w:rFonts w:eastAsiaTheme="minorEastAsia" w:cs="Arial"/>
                <w:lang w:eastAsia="en-GB"/>
              </w:rPr>
            </w:pPr>
          </w:p>
        </w:tc>
        <w:tc>
          <w:tcPr>
            <w:tcW w:w="6699" w:type="dxa"/>
            <w:gridSpan w:val="3"/>
            <w:tcBorders>
              <w:top w:val="single" w:sz="4" w:space="0" w:color="auto"/>
              <w:left w:val="nil"/>
              <w:bottom w:val="nil"/>
              <w:right w:val="nil"/>
            </w:tcBorders>
            <w:noWrap/>
            <w:vAlign w:val="bottom"/>
            <w:hideMark/>
          </w:tcPr>
          <w:p w14:paraId="29683D22" w14:textId="77777777" w:rsidR="00717F6C" w:rsidRPr="00455158" w:rsidRDefault="00717F6C" w:rsidP="00717F6C">
            <w:pPr>
              <w:spacing w:before="120" w:after="120" w:line="276" w:lineRule="auto"/>
              <w:contextualSpacing/>
              <w:rPr>
                <w:rFonts w:eastAsiaTheme="minorEastAsia" w:cs="Arial"/>
                <w:lang w:eastAsia="en-GB"/>
              </w:rPr>
            </w:pPr>
          </w:p>
        </w:tc>
        <w:tc>
          <w:tcPr>
            <w:tcW w:w="378" w:type="dxa"/>
            <w:tcBorders>
              <w:top w:val="single" w:sz="4" w:space="0" w:color="auto"/>
              <w:left w:val="nil"/>
              <w:bottom w:val="nil"/>
              <w:right w:val="nil"/>
            </w:tcBorders>
            <w:noWrap/>
            <w:vAlign w:val="bottom"/>
            <w:hideMark/>
          </w:tcPr>
          <w:p w14:paraId="1EFE17BF" w14:textId="77777777" w:rsidR="00717F6C" w:rsidRPr="00455158" w:rsidRDefault="00717F6C" w:rsidP="00717F6C">
            <w:pPr>
              <w:spacing w:before="120" w:after="120" w:line="276" w:lineRule="auto"/>
              <w:contextualSpacing/>
              <w:rPr>
                <w:rFonts w:eastAsiaTheme="minorEastAsia" w:cs="Arial"/>
                <w:lang w:eastAsia="en-GB"/>
              </w:rPr>
            </w:pPr>
          </w:p>
        </w:tc>
        <w:tc>
          <w:tcPr>
            <w:tcW w:w="3935" w:type="dxa"/>
            <w:gridSpan w:val="6"/>
            <w:noWrap/>
            <w:vAlign w:val="bottom"/>
            <w:hideMark/>
          </w:tcPr>
          <w:p w14:paraId="14E1BE6D" w14:textId="77777777" w:rsidR="00717F6C" w:rsidRPr="00455158" w:rsidRDefault="00717F6C" w:rsidP="00717F6C">
            <w:pPr>
              <w:spacing w:before="120" w:after="120" w:line="276" w:lineRule="auto"/>
              <w:contextualSpacing/>
              <w:rPr>
                <w:rFonts w:eastAsiaTheme="minorEastAsia" w:cs="Arial"/>
                <w:lang w:eastAsia="en-GB"/>
              </w:rPr>
            </w:pPr>
          </w:p>
        </w:tc>
        <w:tc>
          <w:tcPr>
            <w:tcW w:w="259" w:type="dxa"/>
            <w:noWrap/>
            <w:vAlign w:val="bottom"/>
            <w:hideMark/>
          </w:tcPr>
          <w:p w14:paraId="33530C61" w14:textId="77777777" w:rsidR="00717F6C" w:rsidRPr="00455158" w:rsidRDefault="00717F6C" w:rsidP="00717F6C">
            <w:pPr>
              <w:spacing w:before="120" w:after="120" w:line="276" w:lineRule="auto"/>
              <w:contextualSpacing/>
              <w:rPr>
                <w:rFonts w:eastAsiaTheme="minorEastAsia" w:cs="Arial"/>
                <w:lang w:eastAsia="en-GB"/>
              </w:rPr>
            </w:pPr>
          </w:p>
        </w:tc>
        <w:tc>
          <w:tcPr>
            <w:tcW w:w="1590" w:type="dxa"/>
            <w:gridSpan w:val="2"/>
            <w:noWrap/>
            <w:vAlign w:val="bottom"/>
            <w:hideMark/>
          </w:tcPr>
          <w:p w14:paraId="140EA23C" w14:textId="77777777" w:rsidR="00717F6C" w:rsidRPr="00455158" w:rsidRDefault="00717F6C" w:rsidP="00717F6C">
            <w:pPr>
              <w:spacing w:before="120" w:after="120" w:line="276" w:lineRule="auto"/>
              <w:contextualSpacing/>
              <w:rPr>
                <w:rFonts w:eastAsiaTheme="minorEastAsia" w:cs="Arial"/>
                <w:lang w:eastAsia="en-GB"/>
              </w:rPr>
            </w:pPr>
          </w:p>
        </w:tc>
        <w:tc>
          <w:tcPr>
            <w:tcW w:w="1590" w:type="dxa"/>
            <w:noWrap/>
            <w:vAlign w:val="bottom"/>
            <w:hideMark/>
          </w:tcPr>
          <w:p w14:paraId="107285BB" w14:textId="77777777" w:rsidR="00717F6C" w:rsidRPr="00455158" w:rsidRDefault="00717F6C" w:rsidP="00717F6C">
            <w:pPr>
              <w:spacing w:before="120" w:after="120" w:line="276" w:lineRule="auto"/>
              <w:contextualSpacing/>
              <w:rPr>
                <w:rFonts w:eastAsiaTheme="minorEastAsia" w:cs="Arial"/>
                <w:lang w:eastAsia="en-GB"/>
              </w:rPr>
            </w:pPr>
          </w:p>
        </w:tc>
        <w:tc>
          <w:tcPr>
            <w:tcW w:w="1203" w:type="dxa"/>
            <w:noWrap/>
            <w:vAlign w:val="bottom"/>
            <w:hideMark/>
          </w:tcPr>
          <w:p w14:paraId="148117AD" w14:textId="77777777" w:rsidR="00717F6C" w:rsidRPr="00455158" w:rsidRDefault="00717F6C" w:rsidP="00717F6C">
            <w:pPr>
              <w:spacing w:before="120" w:after="120" w:line="276" w:lineRule="auto"/>
              <w:contextualSpacing/>
              <w:rPr>
                <w:rFonts w:eastAsiaTheme="minorEastAsia" w:cs="Arial"/>
                <w:lang w:eastAsia="en-GB"/>
              </w:rPr>
            </w:pPr>
          </w:p>
        </w:tc>
      </w:tr>
      <w:tr w:rsidR="00717F6C" w:rsidRPr="00455158" w14:paraId="1A4AC4FE" w14:textId="77777777" w:rsidTr="00717F6C">
        <w:trPr>
          <w:gridAfter w:val="3"/>
          <w:wAfter w:w="3887" w:type="dxa"/>
          <w:trHeight w:val="255"/>
        </w:trPr>
        <w:tc>
          <w:tcPr>
            <w:tcW w:w="2391" w:type="dxa"/>
            <w:noWrap/>
            <w:vAlign w:val="bottom"/>
            <w:hideMark/>
          </w:tcPr>
          <w:p w14:paraId="43DB74F6" w14:textId="77777777" w:rsidR="00717F6C" w:rsidRPr="00455158" w:rsidRDefault="00717F6C" w:rsidP="00717F6C">
            <w:pPr>
              <w:spacing w:before="120" w:after="120" w:line="276" w:lineRule="auto"/>
              <w:contextualSpacing/>
              <w:rPr>
                <w:rFonts w:eastAsiaTheme="minorEastAsia" w:cs="Arial"/>
                <w:lang w:eastAsia="en-GB"/>
              </w:rPr>
            </w:pPr>
          </w:p>
        </w:tc>
        <w:tc>
          <w:tcPr>
            <w:tcW w:w="645" w:type="dxa"/>
            <w:noWrap/>
            <w:vAlign w:val="bottom"/>
            <w:hideMark/>
          </w:tcPr>
          <w:p w14:paraId="5522EB8A" w14:textId="77777777" w:rsidR="00717F6C" w:rsidRPr="00455158" w:rsidRDefault="00717F6C" w:rsidP="00717F6C">
            <w:pPr>
              <w:spacing w:before="120" w:after="120" w:line="276" w:lineRule="auto"/>
              <w:contextualSpacing/>
              <w:rPr>
                <w:rFonts w:eastAsiaTheme="minorEastAsia" w:cs="Arial"/>
                <w:lang w:eastAsia="en-GB"/>
              </w:rPr>
            </w:pPr>
          </w:p>
        </w:tc>
        <w:tc>
          <w:tcPr>
            <w:tcW w:w="2544" w:type="dxa"/>
            <w:noWrap/>
            <w:vAlign w:val="bottom"/>
            <w:hideMark/>
          </w:tcPr>
          <w:p w14:paraId="37B2F5BC" w14:textId="77777777" w:rsidR="00717F6C" w:rsidRPr="00455158" w:rsidRDefault="00717F6C" w:rsidP="00717F6C">
            <w:pPr>
              <w:spacing w:before="120" w:after="120" w:line="276" w:lineRule="auto"/>
              <w:contextualSpacing/>
              <w:rPr>
                <w:rFonts w:eastAsiaTheme="minorEastAsia" w:cs="Arial"/>
                <w:lang w:eastAsia="en-GB"/>
              </w:rPr>
            </w:pPr>
          </w:p>
        </w:tc>
        <w:tc>
          <w:tcPr>
            <w:tcW w:w="3936" w:type="dxa"/>
            <w:gridSpan w:val="3"/>
            <w:noWrap/>
            <w:vAlign w:val="bottom"/>
            <w:hideMark/>
          </w:tcPr>
          <w:p w14:paraId="6789F6A6" w14:textId="77777777" w:rsidR="00717F6C" w:rsidRPr="00455158" w:rsidRDefault="00717F6C" w:rsidP="00717F6C">
            <w:pPr>
              <w:spacing w:before="120" w:after="120" w:line="276" w:lineRule="auto"/>
              <w:contextualSpacing/>
              <w:rPr>
                <w:rFonts w:eastAsiaTheme="minorEastAsia" w:cs="Arial"/>
                <w:lang w:eastAsia="en-GB"/>
              </w:rPr>
            </w:pPr>
          </w:p>
        </w:tc>
        <w:tc>
          <w:tcPr>
            <w:tcW w:w="259" w:type="dxa"/>
            <w:noWrap/>
            <w:vAlign w:val="bottom"/>
            <w:hideMark/>
          </w:tcPr>
          <w:p w14:paraId="32C837D7" w14:textId="77777777" w:rsidR="00717F6C" w:rsidRPr="00455158" w:rsidRDefault="00717F6C" w:rsidP="00717F6C">
            <w:pPr>
              <w:spacing w:before="120" w:after="120" w:line="276" w:lineRule="auto"/>
              <w:contextualSpacing/>
              <w:rPr>
                <w:rFonts w:eastAsiaTheme="minorEastAsia" w:cs="Arial"/>
                <w:lang w:eastAsia="en-GB"/>
              </w:rPr>
            </w:pPr>
          </w:p>
        </w:tc>
        <w:tc>
          <w:tcPr>
            <w:tcW w:w="1590" w:type="dxa"/>
            <w:noWrap/>
            <w:vAlign w:val="bottom"/>
            <w:hideMark/>
          </w:tcPr>
          <w:p w14:paraId="4612FE69" w14:textId="77777777" w:rsidR="00717F6C" w:rsidRPr="00455158" w:rsidRDefault="00717F6C" w:rsidP="00717F6C">
            <w:pPr>
              <w:spacing w:before="120" w:after="120" w:line="276" w:lineRule="auto"/>
              <w:contextualSpacing/>
              <w:rPr>
                <w:rFonts w:eastAsiaTheme="minorEastAsia" w:cs="Arial"/>
                <w:lang w:eastAsia="en-GB"/>
              </w:rPr>
            </w:pPr>
          </w:p>
        </w:tc>
        <w:tc>
          <w:tcPr>
            <w:tcW w:w="1590" w:type="dxa"/>
            <w:gridSpan w:val="2"/>
            <w:noWrap/>
            <w:vAlign w:val="bottom"/>
            <w:hideMark/>
          </w:tcPr>
          <w:p w14:paraId="61B6CAAC" w14:textId="77777777" w:rsidR="00717F6C" w:rsidRPr="00455158" w:rsidRDefault="00717F6C" w:rsidP="00717F6C">
            <w:pPr>
              <w:spacing w:before="120" w:after="120" w:line="276" w:lineRule="auto"/>
              <w:contextualSpacing/>
              <w:rPr>
                <w:rFonts w:eastAsiaTheme="minorEastAsia" w:cs="Arial"/>
                <w:lang w:eastAsia="en-GB"/>
              </w:rPr>
            </w:pPr>
          </w:p>
        </w:tc>
        <w:tc>
          <w:tcPr>
            <w:tcW w:w="1203" w:type="dxa"/>
            <w:gridSpan w:val="3"/>
            <w:noWrap/>
            <w:vAlign w:val="bottom"/>
            <w:hideMark/>
          </w:tcPr>
          <w:p w14:paraId="3C8A2218" w14:textId="77777777" w:rsidR="00717F6C" w:rsidRPr="00455158" w:rsidRDefault="00717F6C" w:rsidP="00717F6C">
            <w:pPr>
              <w:spacing w:before="120" w:after="120" w:line="276" w:lineRule="auto"/>
              <w:contextualSpacing/>
              <w:rPr>
                <w:rFonts w:eastAsiaTheme="minorEastAsia" w:cs="Arial"/>
                <w:lang w:eastAsia="en-GB"/>
              </w:rPr>
            </w:pPr>
          </w:p>
        </w:tc>
      </w:tr>
    </w:tbl>
    <w:p w14:paraId="417408AF" w14:textId="77777777" w:rsidR="006D3184" w:rsidRPr="00455158" w:rsidRDefault="006D3184" w:rsidP="00455158">
      <w:pPr>
        <w:spacing w:before="120" w:after="120" w:line="276" w:lineRule="auto"/>
        <w:contextualSpacing/>
        <w:rPr>
          <w:rFonts w:cs="Arial"/>
        </w:rPr>
      </w:pPr>
      <w:r w:rsidRPr="00455158">
        <w:rPr>
          <w:rFonts w:cs="Arial"/>
        </w:rPr>
        <w:br w:type="page"/>
      </w:r>
    </w:p>
    <w:p w14:paraId="1B7DF532" w14:textId="77777777" w:rsidR="006D3184" w:rsidRPr="00455158" w:rsidRDefault="006D3184" w:rsidP="00455158">
      <w:pPr>
        <w:spacing w:before="120" w:after="120" w:line="276" w:lineRule="auto"/>
        <w:contextualSpacing/>
        <w:rPr>
          <w:rFonts w:eastAsia="Times New Roman" w:cs="Arial"/>
          <w:b/>
          <w:sz w:val="24"/>
          <w:szCs w:val="24"/>
          <w:lang w:eastAsia="en-GB"/>
        </w:rPr>
        <w:sectPr w:rsidR="006D3184" w:rsidRPr="00455158" w:rsidSect="002C6C84">
          <w:footerReference w:type="default" r:id="rId54"/>
          <w:pgSz w:w="11906" w:h="16838"/>
          <w:pgMar w:top="1440" w:right="1440" w:bottom="1440" w:left="1440" w:header="709" w:footer="709" w:gutter="0"/>
          <w:cols w:space="708"/>
          <w:docGrid w:linePitch="360"/>
        </w:sectPr>
      </w:pPr>
    </w:p>
    <w:tbl>
      <w:tblPr>
        <w:tblW w:w="16770" w:type="dxa"/>
        <w:tblInd w:w="88" w:type="dxa"/>
        <w:tblLayout w:type="fixed"/>
        <w:tblLook w:val="04A0" w:firstRow="1" w:lastRow="0" w:firstColumn="1" w:lastColumn="0" w:noHBand="0" w:noVBand="1"/>
      </w:tblPr>
      <w:tblGrid>
        <w:gridCol w:w="2392"/>
        <w:gridCol w:w="236"/>
        <w:gridCol w:w="681"/>
        <w:gridCol w:w="2272"/>
        <w:gridCol w:w="2612"/>
        <w:gridCol w:w="48"/>
        <w:gridCol w:w="188"/>
        <w:gridCol w:w="2505"/>
        <w:gridCol w:w="432"/>
        <w:gridCol w:w="1590"/>
        <w:gridCol w:w="306"/>
        <w:gridCol w:w="715"/>
        <w:gridCol w:w="182"/>
        <w:gridCol w:w="1408"/>
        <w:gridCol w:w="1203"/>
      </w:tblGrid>
      <w:tr w:rsidR="006D3184" w:rsidRPr="00455158" w14:paraId="65BE68C6" w14:textId="77777777" w:rsidTr="00403776">
        <w:trPr>
          <w:gridAfter w:val="2"/>
          <w:wAfter w:w="2611" w:type="dxa"/>
          <w:trHeight w:val="499"/>
        </w:trPr>
        <w:tc>
          <w:tcPr>
            <w:tcW w:w="1295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E70629D" w14:textId="69DCC9D8" w:rsidR="006D3184" w:rsidRPr="00455158" w:rsidRDefault="004868E3" w:rsidP="00455158">
            <w:pPr>
              <w:spacing w:before="120" w:after="120" w:line="276" w:lineRule="auto"/>
              <w:contextualSpacing/>
              <w:rPr>
                <w:rFonts w:eastAsia="Times New Roman" w:cs="Arial"/>
                <w:b/>
                <w:bCs/>
                <w:sz w:val="24"/>
                <w:szCs w:val="24"/>
                <w:lang w:eastAsia="en-GB"/>
              </w:rPr>
            </w:pPr>
            <w:r>
              <w:rPr>
                <w:rFonts w:eastAsia="Times New Roman" w:cs="Arial"/>
                <w:b/>
                <w:bCs/>
                <w:sz w:val="24"/>
                <w:szCs w:val="24"/>
                <w:lang w:eastAsia="en-GB"/>
              </w:rPr>
              <w:lastRenderedPageBreak/>
              <w:t>3</w:t>
            </w:r>
            <w:r w:rsidR="00710E81" w:rsidRPr="00455158">
              <w:rPr>
                <w:rFonts w:eastAsia="Times New Roman" w:cs="Arial"/>
                <w:b/>
                <w:bCs/>
                <w:sz w:val="24"/>
                <w:szCs w:val="24"/>
                <w:lang w:eastAsia="en-GB"/>
              </w:rPr>
              <w:t xml:space="preserve">. </w:t>
            </w:r>
            <w:r w:rsidR="00710E81">
              <w:rPr>
                <w:rFonts w:eastAsia="Times New Roman" w:cs="Arial"/>
                <w:b/>
                <w:bCs/>
                <w:sz w:val="24"/>
                <w:szCs w:val="24"/>
                <w:lang w:eastAsia="en-GB"/>
              </w:rPr>
              <w:t>If you previously worked on the contract when it was provided directly by [name of public authority], how have these factors changed since the contract was taken over by the current contractor</w:t>
            </w:r>
            <w:r w:rsidR="00F54E90">
              <w:rPr>
                <w:rFonts w:eastAsia="Times New Roman" w:cs="Arial"/>
                <w:b/>
                <w:bCs/>
                <w:sz w:val="24"/>
                <w:szCs w:val="24"/>
                <w:lang w:eastAsia="en-GB"/>
              </w:rPr>
              <w:t>?</w:t>
            </w:r>
          </w:p>
        </w:tc>
        <w:tc>
          <w:tcPr>
            <w:tcW w:w="1203" w:type="dxa"/>
            <w:gridSpan w:val="3"/>
            <w:tcBorders>
              <w:top w:val="nil"/>
              <w:left w:val="single" w:sz="4" w:space="0" w:color="auto"/>
              <w:bottom w:val="nil"/>
              <w:right w:val="nil"/>
            </w:tcBorders>
            <w:shd w:val="clear" w:color="auto" w:fill="auto"/>
            <w:noWrap/>
            <w:vAlign w:val="bottom"/>
            <w:hideMark/>
          </w:tcPr>
          <w:p w14:paraId="2883DCE8" w14:textId="77777777" w:rsidR="006D3184" w:rsidRPr="00455158" w:rsidRDefault="006D3184" w:rsidP="00455158">
            <w:pPr>
              <w:spacing w:before="120" w:after="120" w:line="276" w:lineRule="auto"/>
              <w:contextualSpacing/>
              <w:rPr>
                <w:rFonts w:eastAsiaTheme="minorEastAsia" w:cs="Arial"/>
                <w:lang w:eastAsia="en-GB"/>
              </w:rPr>
            </w:pPr>
          </w:p>
        </w:tc>
      </w:tr>
      <w:tr w:rsidR="006D3184" w:rsidRPr="00455158" w14:paraId="0B717C2C" w14:textId="77777777" w:rsidTr="00403776">
        <w:trPr>
          <w:gridAfter w:val="2"/>
          <w:wAfter w:w="2611" w:type="dxa"/>
          <w:trHeight w:val="304"/>
        </w:trPr>
        <w:tc>
          <w:tcPr>
            <w:tcW w:w="33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4C6727C" w14:textId="77777777" w:rsidR="006D3184" w:rsidRPr="00455158" w:rsidRDefault="006D3184" w:rsidP="00455158">
            <w:pPr>
              <w:spacing w:before="120" w:after="120" w:line="276" w:lineRule="auto"/>
              <w:contextualSpacing/>
              <w:rPr>
                <w:rFonts w:eastAsiaTheme="minorEastAsia" w:cs="Arial"/>
                <w:lang w:eastAsia="en-GB"/>
              </w:rPr>
            </w:pP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2D0DE" w14:textId="13030ECF" w:rsidR="006D3184" w:rsidRPr="00455158" w:rsidRDefault="00710E81" w:rsidP="00455158">
            <w:pPr>
              <w:spacing w:before="120" w:after="120" w:line="276" w:lineRule="auto"/>
              <w:contextualSpacing/>
              <w:jc w:val="center"/>
              <w:rPr>
                <w:rFonts w:eastAsia="Times New Roman" w:cs="Arial"/>
                <w:b/>
                <w:bCs/>
                <w:color w:val="000000"/>
                <w:sz w:val="24"/>
                <w:szCs w:val="24"/>
                <w:lang w:eastAsia="en-GB"/>
              </w:rPr>
            </w:pPr>
            <w:r>
              <w:rPr>
                <w:rFonts w:eastAsia="Times New Roman" w:cs="Arial"/>
                <w:b/>
                <w:bCs/>
                <w:color w:val="000000"/>
                <w:sz w:val="24"/>
                <w:szCs w:val="24"/>
                <w:lang w:eastAsia="en-GB"/>
              </w:rPr>
              <w:t>Better</w:t>
            </w:r>
          </w:p>
        </w:tc>
        <w:tc>
          <w:tcPr>
            <w:tcW w:w="26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B3BBFA" w14:textId="377BF070" w:rsidR="006D3184" w:rsidRPr="00455158" w:rsidRDefault="00710E81" w:rsidP="00455158">
            <w:pPr>
              <w:spacing w:before="120" w:after="120" w:line="276" w:lineRule="auto"/>
              <w:contextualSpacing/>
              <w:jc w:val="center"/>
              <w:rPr>
                <w:rFonts w:eastAsia="Times New Roman" w:cs="Arial"/>
                <w:b/>
                <w:bCs/>
                <w:color w:val="000000"/>
                <w:sz w:val="24"/>
                <w:szCs w:val="24"/>
                <w:lang w:eastAsia="en-GB"/>
              </w:rPr>
            </w:pPr>
            <w:r>
              <w:rPr>
                <w:rFonts w:eastAsia="Times New Roman" w:cs="Arial"/>
                <w:b/>
                <w:bCs/>
                <w:color w:val="000000"/>
                <w:sz w:val="24"/>
                <w:szCs w:val="24"/>
                <w:lang w:eastAsia="en-GB"/>
              </w:rPr>
              <w:t>Worse</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3F2BCE" w14:textId="77777777" w:rsidR="006D3184" w:rsidRPr="00455158" w:rsidRDefault="006D3184" w:rsidP="00455158">
            <w:pPr>
              <w:spacing w:before="120" w:after="120" w:line="276" w:lineRule="auto"/>
              <w:contextualSpacing/>
              <w:jc w:val="center"/>
              <w:rPr>
                <w:rFonts w:eastAsia="Times New Roman" w:cs="Arial"/>
                <w:b/>
                <w:bCs/>
                <w:color w:val="000000"/>
                <w:sz w:val="24"/>
                <w:szCs w:val="24"/>
                <w:lang w:eastAsia="en-GB"/>
              </w:rPr>
            </w:pPr>
            <w:r w:rsidRPr="00455158">
              <w:rPr>
                <w:rFonts w:eastAsia="Times New Roman" w:cs="Arial"/>
                <w:b/>
                <w:bCs/>
                <w:color w:val="000000"/>
                <w:sz w:val="24"/>
                <w:szCs w:val="24"/>
                <w:lang w:eastAsia="en-GB"/>
              </w:rPr>
              <w:t>Remained the same</w:t>
            </w:r>
          </w:p>
        </w:tc>
        <w:tc>
          <w:tcPr>
            <w:tcW w:w="20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804A56" w14:textId="77777777" w:rsidR="006D3184" w:rsidRPr="00455158" w:rsidRDefault="006D3184" w:rsidP="00455158">
            <w:pPr>
              <w:spacing w:before="120" w:after="120" w:line="276" w:lineRule="auto"/>
              <w:contextualSpacing/>
              <w:jc w:val="center"/>
              <w:rPr>
                <w:rFonts w:eastAsia="Times New Roman" w:cs="Arial"/>
                <w:b/>
                <w:bCs/>
                <w:color w:val="000000"/>
                <w:sz w:val="24"/>
                <w:szCs w:val="24"/>
                <w:lang w:eastAsia="en-GB"/>
              </w:rPr>
            </w:pPr>
            <w:r w:rsidRPr="00455158">
              <w:rPr>
                <w:rFonts w:eastAsia="Times New Roman" w:cs="Arial"/>
                <w:b/>
                <w:bCs/>
                <w:color w:val="000000"/>
                <w:sz w:val="24"/>
                <w:szCs w:val="24"/>
                <w:lang w:eastAsia="en-GB"/>
              </w:rPr>
              <w:t>Don’t know</w:t>
            </w:r>
          </w:p>
        </w:tc>
        <w:tc>
          <w:tcPr>
            <w:tcW w:w="1203" w:type="dxa"/>
            <w:gridSpan w:val="3"/>
            <w:tcBorders>
              <w:top w:val="nil"/>
              <w:left w:val="single" w:sz="4" w:space="0" w:color="auto"/>
              <w:bottom w:val="nil"/>
              <w:right w:val="nil"/>
            </w:tcBorders>
            <w:shd w:val="clear" w:color="auto" w:fill="auto"/>
            <w:noWrap/>
            <w:vAlign w:val="bottom"/>
            <w:hideMark/>
          </w:tcPr>
          <w:p w14:paraId="6EB0B089" w14:textId="77777777" w:rsidR="006D3184" w:rsidRPr="00455158" w:rsidRDefault="006D3184" w:rsidP="00455158">
            <w:pPr>
              <w:spacing w:before="120" w:after="120" w:line="276" w:lineRule="auto"/>
              <w:contextualSpacing/>
              <w:rPr>
                <w:rFonts w:eastAsiaTheme="minorEastAsia" w:cs="Arial"/>
                <w:lang w:eastAsia="en-GB"/>
              </w:rPr>
            </w:pPr>
          </w:p>
        </w:tc>
      </w:tr>
      <w:tr w:rsidR="006D3184" w:rsidRPr="00455158" w14:paraId="12476FAF" w14:textId="77777777" w:rsidTr="00403776">
        <w:trPr>
          <w:gridAfter w:val="2"/>
          <w:wAfter w:w="2611" w:type="dxa"/>
          <w:trHeight w:val="255"/>
        </w:trPr>
        <w:tc>
          <w:tcPr>
            <w:tcW w:w="33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BB555F7" w14:textId="7EEA6B59" w:rsidR="006D3184" w:rsidRPr="00455158" w:rsidRDefault="00710E81" w:rsidP="00455158">
            <w:pPr>
              <w:spacing w:before="120" w:after="120" w:line="276" w:lineRule="auto"/>
              <w:contextualSpacing/>
              <w:rPr>
                <w:rFonts w:eastAsia="Times New Roman" w:cs="Arial"/>
                <w:sz w:val="24"/>
                <w:szCs w:val="24"/>
                <w:lang w:eastAsia="en-GB"/>
              </w:rPr>
            </w:pPr>
            <w:r>
              <w:rPr>
                <w:rFonts w:eastAsia="Times New Roman" w:cs="Arial"/>
                <w:sz w:val="24"/>
                <w:szCs w:val="24"/>
                <w:lang w:eastAsia="en-GB"/>
              </w:rPr>
              <w:t>Quality of service</w:t>
            </w:r>
            <w:r w:rsidR="00F54E90">
              <w:rPr>
                <w:rFonts w:eastAsia="Times New Roman" w:cs="Arial"/>
                <w:sz w:val="24"/>
                <w:szCs w:val="24"/>
                <w:lang w:eastAsia="en-GB"/>
              </w:rPr>
              <w:t xml:space="preserve"> </w:t>
            </w:r>
          </w:p>
        </w:tc>
        <w:tc>
          <w:tcPr>
            <w:tcW w:w="2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F9E21" w14:textId="77777777" w:rsidR="006D3184" w:rsidRPr="00455158" w:rsidRDefault="006D3184" w:rsidP="00455158">
            <w:pPr>
              <w:spacing w:before="120" w:after="120" w:line="276" w:lineRule="auto"/>
              <w:contextualSpacing/>
              <w:rPr>
                <w:rFonts w:eastAsiaTheme="minorEastAsia" w:cs="Arial"/>
                <w:lang w:eastAsia="en-GB"/>
              </w:rPr>
            </w:pPr>
          </w:p>
        </w:tc>
        <w:tc>
          <w:tcPr>
            <w:tcW w:w="26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210B5" w14:textId="77777777" w:rsidR="006D3184" w:rsidRPr="00455158" w:rsidRDefault="006D3184" w:rsidP="00455158">
            <w:pPr>
              <w:spacing w:before="120" w:after="120" w:line="276" w:lineRule="auto"/>
              <w:contextualSpacing/>
              <w:rPr>
                <w:rFonts w:eastAsiaTheme="minorEastAsia" w:cs="Arial"/>
                <w:lang w:eastAsia="en-GB"/>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7DCD9" w14:textId="77777777" w:rsidR="006D3184" w:rsidRPr="00455158" w:rsidRDefault="006D3184" w:rsidP="00455158">
            <w:pPr>
              <w:spacing w:before="120" w:after="120" w:line="276" w:lineRule="auto"/>
              <w:contextualSpacing/>
              <w:rPr>
                <w:rFonts w:eastAsiaTheme="minorEastAsia" w:cs="Arial"/>
                <w:lang w:eastAsia="en-GB"/>
              </w:rPr>
            </w:pPr>
          </w:p>
        </w:tc>
        <w:tc>
          <w:tcPr>
            <w:tcW w:w="20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05CA7" w14:textId="77777777" w:rsidR="006D3184" w:rsidRPr="00455158" w:rsidRDefault="006D3184" w:rsidP="00455158">
            <w:pPr>
              <w:spacing w:before="120" w:after="120" w:line="276" w:lineRule="auto"/>
              <w:contextualSpacing/>
              <w:rPr>
                <w:rFonts w:eastAsiaTheme="minorEastAsia" w:cs="Arial"/>
                <w:lang w:eastAsia="en-GB"/>
              </w:rPr>
            </w:pPr>
          </w:p>
        </w:tc>
        <w:tc>
          <w:tcPr>
            <w:tcW w:w="1203" w:type="dxa"/>
            <w:gridSpan w:val="3"/>
            <w:tcBorders>
              <w:top w:val="nil"/>
              <w:left w:val="single" w:sz="4" w:space="0" w:color="auto"/>
              <w:bottom w:val="nil"/>
              <w:right w:val="nil"/>
            </w:tcBorders>
            <w:shd w:val="clear" w:color="auto" w:fill="auto"/>
            <w:noWrap/>
            <w:vAlign w:val="bottom"/>
            <w:hideMark/>
          </w:tcPr>
          <w:p w14:paraId="70AF5B1E" w14:textId="77777777" w:rsidR="006D3184" w:rsidRPr="00455158" w:rsidRDefault="006D3184" w:rsidP="00455158">
            <w:pPr>
              <w:spacing w:before="120" w:after="120" w:line="276" w:lineRule="auto"/>
              <w:contextualSpacing/>
              <w:rPr>
                <w:rFonts w:eastAsiaTheme="minorEastAsia" w:cs="Arial"/>
                <w:lang w:eastAsia="en-GB"/>
              </w:rPr>
            </w:pPr>
          </w:p>
        </w:tc>
      </w:tr>
      <w:tr w:rsidR="006D3184" w:rsidRPr="00455158" w14:paraId="15E15CEB" w14:textId="77777777" w:rsidTr="00403776">
        <w:trPr>
          <w:gridAfter w:val="2"/>
          <w:wAfter w:w="2611" w:type="dxa"/>
          <w:trHeight w:val="255"/>
        </w:trPr>
        <w:tc>
          <w:tcPr>
            <w:tcW w:w="33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99441B2" w14:textId="2880B474" w:rsidR="006D3184" w:rsidRPr="00455158" w:rsidRDefault="00710E81" w:rsidP="00455158">
            <w:pPr>
              <w:spacing w:before="120" w:after="120" w:line="276" w:lineRule="auto"/>
              <w:contextualSpacing/>
              <w:rPr>
                <w:rFonts w:eastAsia="Times New Roman" w:cs="Arial"/>
                <w:sz w:val="24"/>
                <w:szCs w:val="24"/>
                <w:lang w:eastAsia="en-GB"/>
              </w:rPr>
            </w:pPr>
            <w:r>
              <w:rPr>
                <w:rFonts w:eastAsia="Times New Roman" w:cs="Arial"/>
                <w:sz w:val="24"/>
                <w:szCs w:val="24"/>
                <w:lang w:eastAsia="en-GB"/>
              </w:rPr>
              <w:t>Staff morale</w:t>
            </w:r>
          </w:p>
        </w:tc>
        <w:tc>
          <w:tcPr>
            <w:tcW w:w="2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9418D" w14:textId="77777777" w:rsidR="006D3184" w:rsidRPr="00455158" w:rsidRDefault="006D3184" w:rsidP="00455158">
            <w:pPr>
              <w:spacing w:before="120" w:after="120" w:line="276" w:lineRule="auto"/>
              <w:contextualSpacing/>
              <w:rPr>
                <w:rFonts w:eastAsiaTheme="minorEastAsia" w:cs="Arial"/>
                <w:lang w:eastAsia="en-GB"/>
              </w:rPr>
            </w:pPr>
          </w:p>
        </w:tc>
        <w:tc>
          <w:tcPr>
            <w:tcW w:w="26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489AD" w14:textId="77777777" w:rsidR="006D3184" w:rsidRPr="00455158" w:rsidRDefault="006D3184" w:rsidP="00455158">
            <w:pPr>
              <w:spacing w:before="120" w:after="120" w:line="276" w:lineRule="auto"/>
              <w:contextualSpacing/>
              <w:rPr>
                <w:rFonts w:eastAsiaTheme="minorEastAsia" w:cs="Arial"/>
                <w:lang w:eastAsia="en-GB"/>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28851" w14:textId="77777777" w:rsidR="006D3184" w:rsidRPr="00455158" w:rsidRDefault="006D3184" w:rsidP="00455158">
            <w:pPr>
              <w:spacing w:before="120" w:after="120" w:line="276" w:lineRule="auto"/>
              <w:contextualSpacing/>
              <w:rPr>
                <w:rFonts w:eastAsiaTheme="minorEastAsia" w:cs="Arial"/>
                <w:lang w:eastAsia="en-GB"/>
              </w:rPr>
            </w:pPr>
          </w:p>
        </w:tc>
        <w:tc>
          <w:tcPr>
            <w:tcW w:w="20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4566E" w14:textId="77777777" w:rsidR="006D3184" w:rsidRPr="00455158" w:rsidRDefault="006D3184" w:rsidP="00455158">
            <w:pPr>
              <w:spacing w:before="120" w:after="120" w:line="276" w:lineRule="auto"/>
              <w:contextualSpacing/>
              <w:rPr>
                <w:rFonts w:eastAsiaTheme="minorEastAsia" w:cs="Arial"/>
                <w:lang w:eastAsia="en-GB"/>
              </w:rPr>
            </w:pPr>
          </w:p>
        </w:tc>
        <w:tc>
          <w:tcPr>
            <w:tcW w:w="1203" w:type="dxa"/>
            <w:gridSpan w:val="3"/>
            <w:tcBorders>
              <w:top w:val="nil"/>
              <w:left w:val="single" w:sz="4" w:space="0" w:color="auto"/>
              <w:bottom w:val="nil"/>
              <w:right w:val="nil"/>
            </w:tcBorders>
            <w:shd w:val="clear" w:color="auto" w:fill="auto"/>
            <w:noWrap/>
            <w:vAlign w:val="bottom"/>
            <w:hideMark/>
          </w:tcPr>
          <w:p w14:paraId="39448CFB" w14:textId="77777777" w:rsidR="006D3184" w:rsidRPr="00455158" w:rsidRDefault="006D3184" w:rsidP="00455158">
            <w:pPr>
              <w:spacing w:before="120" w:after="120" w:line="276" w:lineRule="auto"/>
              <w:contextualSpacing/>
              <w:rPr>
                <w:rFonts w:eastAsiaTheme="minorEastAsia" w:cs="Arial"/>
                <w:lang w:eastAsia="en-GB"/>
              </w:rPr>
            </w:pPr>
          </w:p>
        </w:tc>
      </w:tr>
      <w:tr w:rsidR="00710E81" w:rsidRPr="00455158" w14:paraId="4FA42EFF" w14:textId="77777777" w:rsidTr="00403776">
        <w:trPr>
          <w:gridAfter w:val="2"/>
          <w:wAfter w:w="2611" w:type="dxa"/>
          <w:trHeight w:val="255"/>
        </w:trPr>
        <w:tc>
          <w:tcPr>
            <w:tcW w:w="33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1B64DC9" w14:textId="224F36CD" w:rsidR="00710E81" w:rsidRPr="00455158" w:rsidRDefault="001E6AC6" w:rsidP="00710E81">
            <w:pPr>
              <w:spacing w:before="120" w:after="120" w:line="276" w:lineRule="auto"/>
              <w:contextualSpacing/>
              <w:rPr>
                <w:rFonts w:eastAsia="Times New Roman" w:cs="Arial"/>
                <w:sz w:val="24"/>
                <w:szCs w:val="24"/>
                <w:lang w:eastAsia="en-GB"/>
              </w:rPr>
            </w:pPr>
            <w:r>
              <w:rPr>
                <w:rFonts w:eastAsia="Times New Roman" w:cs="Arial"/>
                <w:sz w:val="24"/>
                <w:szCs w:val="24"/>
                <w:lang w:eastAsia="en-GB"/>
              </w:rPr>
              <w:t xml:space="preserve">Rate of staff leaving </w:t>
            </w:r>
            <w:r w:rsidR="004868E3">
              <w:rPr>
                <w:rFonts w:eastAsia="Times New Roman" w:cs="Arial"/>
                <w:sz w:val="24"/>
                <w:szCs w:val="24"/>
                <w:lang w:eastAsia="en-GB"/>
              </w:rPr>
              <w:t>the</w:t>
            </w:r>
            <w:r w:rsidR="001141FE">
              <w:rPr>
                <w:rFonts w:eastAsia="Times New Roman" w:cs="Arial"/>
                <w:sz w:val="24"/>
                <w:szCs w:val="24"/>
                <w:lang w:eastAsia="en-GB"/>
              </w:rPr>
              <w:t>ir job</w:t>
            </w:r>
          </w:p>
        </w:tc>
        <w:tc>
          <w:tcPr>
            <w:tcW w:w="2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2C427" w14:textId="77777777" w:rsidR="00710E81" w:rsidRPr="00455158" w:rsidRDefault="00710E81" w:rsidP="00710E81">
            <w:pPr>
              <w:spacing w:before="120" w:after="120" w:line="276" w:lineRule="auto"/>
              <w:contextualSpacing/>
              <w:rPr>
                <w:rFonts w:eastAsiaTheme="minorEastAsia" w:cs="Arial"/>
                <w:lang w:eastAsia="en-GB"/>
              </w:rPr>
            </w:pPr>
          </w:p>
        </w:tc>
        <w:tc>
          <w:tcPr>
            <w:tcW w:w="26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BE57C" w14:textId="77777777" w:rsidR="00710E81" w:rsidRPr="00455158" w:rsidRDefault="00710E81" w:rsidP="00710E81">
            <w:pPr>
              <w:spacing w:before="120" w:after="120" w:line="276" w:lineRule="auto"/>
              <w:contextualSpacing/>
              <w:rPr>
                <w:rFonts w:eastAsiaTheme="minorEastAsia" w:cs="Arial"/>
                <w:lang w:eastAsia="en-GB"/>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FA450" w14:textId="77777777" w:rsidR="00710E81" w:rsidRPr="00455158" w:rsidRDefault="00710E81" w:rsidP="00710E81">
            <w:pPr>
              <w:spacing w:before="120" w:after="120" w:line="276" w:lineRule="auto"/>
              <w:contextualSpacing/>
              <w:rPr>
                <w:rFonts w:eastAsiaTheme="minorEastAsia" w:cs="Arial"/>
                <w:lang w:eastAsia="en-GB"/>
              </w:rPr>
            </w:pPr>
          </w:p>
        </w:tc>
        <w:tc>
          <w:tcPr>
            <w:tcW w:w="20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F3181" w14:textId="77777777" w:rsidR="00710E81" w:rsidRPr="00455158" w:rsidRDefault="00710E81" w:rsidP="00710E81">
            <w:pPr>
              <w:spacing w:before="120" w:after="120" w:line="276" w:lineRule="auto"/>
              <w:contextualSpacing/>
              <w:rPr>
                <w:rFonts w:eastAsiaTheme="minorEastAsia" w:cs="Arial"/>
                <w:lang w:eastAsia="en-GB"/>
              </w:rPr>
            </w:pPr>
          </w:p>
        </w:tc>
        <w:tc>
          <w:tcPr>
            <w:tcW w:w="1203" w:type="dxa"/>
            <w:gridSpan w:val="3"/>
            <w:tcBorders>
              <w:top w:val="nil"/>
              <w:left w:val="single" w:sz="4" w:space="0" w:color="auto"/>
              <w:bottom w:val="nil"/>
              <w:right w:val="nil"/>
            </w:tcBorders>
            <w:shd w:val="clear" w:color="auto" w:fill="auto"/>
            <w:noWrap/>
            <w:vAlign w:val="bottom"/>
            <w:hideMark/>
          </w:tcPr>
          <w:p w14:paraId="018B14A8" w14:textId="77777777" w:rsidR="00710E81" w:rsidRPr="00455158" w:rsidRDefault="00710E81" w:rsidP="00710E81">
            <w:pPr>
              <w:spacing w:before="120" w:after="120" w:line="276" w:lineRule="auto"/>
              <w:contextualSpacing/>
              <w:rPr>
                <w:rFonts w:eastAsiaTheme="minorEastAsia" w:cs="Arial"/>
                <w:lang w:eastAsia="en-GB"/>
              </w:rPr>
            </w:pPr>
          </w:p>
        </w:tc>
      </w:tr>
      <w:tr w:rsidR="006D3184" w:rsidRPr="00455158" w14:paraId="018341AC" w14:textId="77777777" w:rsidTr="00403776">
        <w:trPr>
          <w:gridAfter w:val="2"/>
          <w:wAfter w:w="2611" w:type="dxa"/>
          <w:trHeight w:val="255"/>
        </w:trPr>
        <w:tc>
          <w:tcPr>
            <w:tcW w:w="2392" w:type="dxa"/>
            <w:tcBorders>
              <w:top w:val="single" w:sz="4" w:space="0" w:color="auto"/>
              <w:left w:val="nil"/>
              <w:right w:val="nil"/>
            </w:tcBorders>
            <w:shd w:val="clear" w:color="auto" w:fill="auto"/>
            <w:noWrap/>
            <w:vAlign w:val="bottom"/>
            <w:hideMark/>
          </w:tcPr>
          <w:p w14:paraId="45F5DFB1" w14:textId="4560971E" w:rsidR="006D3184" w:rsidRDefault="006D3184" w:rsidP="00455158">
            <w:pPr>
              <w:spacing w:before="120" w:after="120" w:line="276" w:lineRule="auto"/>
              <w:contextualSpacing/>
              <w:rPr>
                <w:rFonts w:eastAsiaTheme="minorEastAsia" w:cs="Arial"/>
                <w:lang w:eastAsia="en-GB"/>
              </w:rPr>
            </w:pPr>
          </w:p>
          <w:p w14:paraId="7D8087D4" w14:textId="77777777" w:rsidR="00AF265B" w:rsidRDefault="00AF265B" w:rsidP="00455158">
            <w:pPr>
              <w:spacing w:before="120" w:after="120" w:line="276" w:lineRule="auto"/>
              <w:contextualSpacing/>
              <w:rPr>
                <w:rFonts w:eastAsiaTheme="minorEastAsia" w:cs="Arial"/>
                <w:lang w:eastAsia="en-GB"/>
              </w:rPr>
            </w:pPr>
          </w:p>
          <w:p w14:paraId="4A091549" w14:textId="051306BB" w:rsidR="006278F5" w:rsidRPr="00455158" w:rsidRDefault="006278F5" w:rsidP="00455158">
            <w:pPr>
              <w:spacing w:before="120" w:after="120" w:line="276" w:lineRule="auto"/>
              <w:contextualSpacing/>
              <w:rPr>
                <w:rFonts w:eastAsiaTheme="minorEastAsia" w:cs="Arial"/>
                <w:lang w:eastAsia="en-GB"/>
              </w:rPr>
            </w:pPr>
          </w:p>
        </w:tc>
        <w:tc>
          <w:tcPr>
            <w:tcW w:w="917" w:type="dxa"/>
            <w:gridSpan w:val="2"/>
            <w:tcBorders>
              <w:top w:val="single" w:sz="4" w:space="0" w:color="auto"/>
              <w:left w:val="nil"/>
              <w:right w:val="nil"/>
            </w:tcBorders>
            <w:shd w:val="clear" w:color="auto" w:fill="auto"/>
            <w:noWrap/>
            <w:vAlign w:val="bottom"/>
            <w:hideMark/>
          </w:tcPr>
          <w:p w14:paraId="59826896" w14:textId="77777777" w:rsidR="006D3184" w:rsidRPr="00455158" w:rsidRDefault="006D3184" w:rsidP="00455158">
            <w:pPr>
              <w:spacing w:before="120" w:after="120" w:line="276" w:lineRule="auto"/>
              <w:contextualSpacing/>
              <w:rPr>
                <w:rFonts w:eastAsiaTheme="minorEastAsia" w:cs="Arial"/>
                <w:lang w:eastAsia="en-GB"/>
              </w:rPr>
            </w:pPr>
          </w:p>
        </w:tc>
        <w:tc>
          <w:tcPr>
            <w:tcW w:w="2272" w:type="dxa"/>
            <w:tcBorders>
              <w:top w:val="single" w:sz="4" w:space="0" w:color="auto"/>
              <w:left w:val="nil"/>
              <w:right w:val="nil"/>
            </w:tcBorders>
            <w:shd w:val="clear" w:color="auto" w:fill="auto"/>
            <w:noWrap/>
            <w:vAlign w:val="bottom"/>
            <w:hideMark/>
          </w:tcPr>
          <w:p w14:paraId="7AF31EE0" w14:textId="77777777" w:rsidR="006D3184" w:rsidRPr="00455158" w:rsidRDefault="006D3184" w:rsidP="00455158">
            <w:pPr>
              <w:spacing w:before="120" w:after="120" w:line="276" w:lineRule="auto"/>
              <w:contextualSpacing/>
              <w:rPr>
                <w:rFonts w:eastAsiaTheme="minorEastAsia" w:cs="Arial"/>
                <w:lang w:eastAsia="en-GB"/>
              </w:rPr>
            </w:pPr>
          </w:p>
        </w:tc>
        <w:tc>
          <w:tcPr>
            <w:tcW w:w="2660" w:type="dxa"/>
            <w:gridSpan w:val="2"/>
            <w:tcBorders>
              <w:top w:val="nil"/>
              <w:left w:val="nil"/>
              <w:right w:val="nil"/>
            </w:tcBorders>
            <w:shd w:val="clear" w:color="auto" w:fill="auto"/>
            <w:noWrap/>
            <w:vAlign w:val="bottom"/>
            <w:hideMark/>
          </w:tcPr>
          <w:p w14:paraId="5BF47627" w14:textId="77777777" w:rsidR="006D3184" w:rsidRPr="00455158" w:rsidRDefault="006D3184" w:rsidP="00455158">
            <w:pPr>
              <w:spacing w:before="120" w:after="120" w:line="276" w:lineRule="auto"/>
              <w:contextualSpacing/>
              <w:rPr>
                <w:rFonts w:eastAsiaTheme="minorEastAsia" w:cs="Arial"/>
                <w:lang w:eastAsia="en-GB"/>
              </w:rPr>
            </w:pPr>
          </w:p>
        </w:tc>
        <w:tc>
          <w:tcPr>
            <w:tcW w:w="2693" w:type="dxa"/>
            <w:gridSpan w:val="2"/>
            <w:shd w:val="clear" w:color="auto" w:fill="auto"/>
            <w:noWrap/>
            <w:vAlign w:val="bottom"/>
            <w:hideMark/>
          </w:tcPr>
          <w:p w14:paraId="4C659CE5" w14:textId="77777777" w:rsidR="006D3184" w:rsidRPr="00455158" w:rsidRDefault="006D3184" w:rsidP="00455158">
            <w:pPr>
              <w:spacing w:before="120" w:after="120" w:line="276" w:lineRule="auto"/>
              <w:contextualSpacing/>
              <w:rPr>
                <w:rFonts w:eastAsiaTheme="minorEastAsia" w:cs="Arial"/>
                <w:lang w:eastAsia="en-GB"/>
              </w:rPr>
            </w:pPr>
          </w:p>
        </w:tc>
        <w:tc>
          <w:tcPr>
            <w:tcW w:w="432" w:type="dxa"/>
            <w:shd w:val="clear" w:color="auto" w:fill="auto"/>
            <w:noWrap/>
            <w:vAlign w:val="bottom"/>
            <w:hideMark/>
          </w:tcPr>
          <w:p w14:paraId="7140D827" w14:textId="77777777" w:rsidR="006D3184" w:rsidRPr="00455158" w:rsidRDefault="006D3184" w:rsidP="0045515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5FB13DA3" w14:textId="77777777" w:rsidR="006D3184" w:rsidRPr="00455158" w:rsidRDefault="006D3184" w:rsidP="00455158">
            <w:pPr>
              <w:spacing w:before="120" w:after="120" w:line="276" w:lineRule="auto"/>
              <w:contextualSpacing/>
              <w:rPr>
                <w:rFonts w:eastAsiaTheme="minorEastAsia" w:cs="Arial"/>
                <w:lang w:eastAsia="en-GB"/>
              </w:rPr>
            </w:pPr>
          </w:p>
        </w:tc>
        <w:tc>
          <w:tcPr>
            <w:tcW w:w="1203" w:type="dxa"/>
            <w:gridSpan w:val="3"/>
            <w:shd w:val="clear" w:color="auto" w:fill="auto"/>
            <w:noWrap/>
            <w:vAlign w:val="bottom"/>
            <w:hideMark/>
          </w:tcPr>
          <w:p w14:paraId="2D967E97" w14:textId="77777777" w:rsidR="006D3184" w:rsidRPr="00455158" w:rsidRDefault="006D3184" w:rsidP="00455158">
            <w:pPr>
              <w:spacing w:before="120" w:after="120" w:line="276" w:lineRule="auto"/>
              <w:contextualSpacing/>
              <w:rPr>
                <w:rFonts w:eastAsiaTheme="minorEastAsia" w:cs="Arial"/>
                <w:lang w:eastAsia="en-GB"/>
              </w:rPr>
            </w:pPr>
          </w:p>
        </w:tc>
      </w:tr>
      <w:tr w:rsidR="00442B81" w:rsidRPr="00455158" w14:paraId="045E5ED8" w14:textId="77777777" w:rsidTr="008C44D1">
        <w:trPr>
          <w:gridAfter w:val="2"/>
          <w:wAfter w:w="2611" w:type="dxa"/>
          <w:trHeight w:val="499"/>
        </w:trPr>
        <w:tc>
          <w:tcPr>
            <w:tcW w:w="1295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AF43A54" w14:textId="37EB9F11" w:rsidR="00442B81" w:rsidRPr="00455158" w:rsidRDefault="00442B81" w:rsidP="008C44D1">
            <w:pPr>
              <w:spacing w:before="120" w:after="120" w:line="276" w:lineRule="auto"/>
              <w:contextualSpacing/>
              <w:rPr>
                <w:rFonts w:eastAsia="Times New Roman" w:cs="Arial"/>
                <w:b/>
                <w:bCs/>
                <w:sz w:val="24"/>
                <w:szCs w:val="24"/>
                <w:lang w:eastAsia="en-GB"/>
              </w:rPr>
            </w:pPr>
            <w:r>
              <w:rPr>
                <w:rFonts w:eastAsia="Times New Roman" w:cs="Arial"/>
                <w:b/>
                <w:bCs/>
                <w:sz w:val="24"/>
                <w:szCs w:val="24"/>
                <w:lang w:eastAsia="en-GB"/>
              </w:rPr>
              <w:t>4</w:t>
            </w:r>
            <w:r w:rsidRPr="00455158">
              <w:rPr>
                <w:rFonts w:eastAsia="Times New Roman" w:cs="Arial"/>
                <w:b/>
                <w:bCs/>
                <w:sz w:val="24"/>
                <w:szCs w:val="24"/>
                <w:lang w:eastAsia="en-GB"/>
              </w:rPr>
              <w:t xml:space="preserve">. </w:t>
            </w:r>
            <w:r>
              <w:rPr>
                <w:rFonts w:eastAsia="Times New Roman" w:cs="Arial"/>
                <w:b/>
                <w:bCs/>
                <w:sz w:val="24"/>
                <w:szCs w:val="24"/>
                <w:lang w:eastAsia="en-GB"/>
              </w:rPr>
              <w:t>What would you describe as the three biggest issues you would like the union to campaign to improve?</w:t>
            </w:r>
          </w:p>
        </w:tc>
        <w:tc>
          <w:tcPr>
            <w:tcW w:w="1203" w:type="dxa"/>
            <w:gridSpan w:val="3"/>
            <w:tcBorders>
              <w:top w:val="nil"/>
              <w:left w:val="single" w:sz="4" w:space="0" w:color="auto"/>
              <w:bottom w:val="nil"/>
              <w:right w:val="nil"/>
            </w:tcBorders>
            <w:shd w:val="clear" w:color="auto" w:fill="auto"/>
            <w:noWrap/>
            <w:vAlign w:val="bottom"/>
            <w:hideMark/>
          </w:tcPr>
          <w:p w14:paraId="766E667A" w14:textId="77777777" w:rsidR="00442B81" w:rsidRPr="00455158" w:rsidRDefault="00442B81" w:rsidP="008C44D1">
            <w:pPr>
              <w:spacing w:before="120" w:after="120" w:line="276" w:lineRule="auto"/>
              <w:contextualSpacing/>
              <w:rPr>
                <w:rFonts w:eastAsiaTheme="minorEastAsia" w:cs="Arial"/>
                <w:lang w:eastAsia="en-GB"/>
              </w:rPr>
            </w:pPr>
          </w:p>
        </w:tc>
      </w:tr>
      <w:tr w:rsidR="0051701E" w:rsidRPr="00455158" w14:paraId="4C2334B5" w14:textId="77777777" w:rsidTr="00EE666E">
        <w:trPr>
          <w:gridAfter w:val="2"/>
          <w:wAfter w:w="2611" w:type="dxa"/>
          <w:trHeight w:val="255"/>
        </w:trPr>
        <w:tc>
          <w:tcPr>
            <w:tcW w:w="33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C86D1AF" w14:textId="1EB8DBBE" w:rsidR="0051701E" w:rsidRDefault="0051701E" w:rsidP="00EE666E">
            <w:pPr>
              <w:spacing w:before="120" w:after="120" w:line="276" w:lineRule="auto"/>
              <w:contextualSpacing/>
              <w:jc w:val="center"/>
              <w:rPr>
                <w:rFonts w:eastAsia="Times New Roman" w:cs="Arial"/>
                <w:sz w:val="24"/>
                <w:szCs w:val="24"/>
                <w:lang w:eastAsia="en-GB"/>
              </w:rPr>
            </w:pPr>
            <w:r>
              <w:rPr>
                <w:rFonts w:eastAsia="Times New Roman" w:cs="Arial"/>
                <w:sz w:val="24"/>
                <w:szCs w:val="24"/>
                <w:lang w:eastAsia="en-GB"/>
              </w:rPr>
              <w:t>1</w:t>
            </w:r>
          </w:p>
          <w:p w14:paraId="6B30F6CE" w14:textId="7FB98DEE" w:rsidR="00977FAE" w:rsidRPr="00455158" w:rsidRDefault="00977FAE" w:rsidP="00EE666E">
            <w:pPr>
              <w:spacing w:before="120" w:after="120" w:line="276" w:lineRule="auto"/>
              <w:contextualSpacing/>
              <w:jc w:val="center"/>
              <w:rPr>
                <w:rFonts w:eastAsia="Times New Roman" w:cs="Arial"/>
                <w:sz w:val="24"/>
                <w:szCs w:val="24"/>
                <w:lang w:eastAsia="en-GB"/>
              </w:rPr>
            </w:pPr>
          </w:p>
        </w:tc>
        <w:tc>
          <w:tcPr>
            <w:tcW w:w="964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66C65" w14:textId="7320BB89" w:rsidR="0051701E" w:rsidRDefault="0051701E" w:rsidP="008C44D1">
            <w:pPr>
              <w:spacing w:before="120" w:after="120" w:line="276" w:lineRule="auto"/>
              <w:contextualSpacing/>
              <w:rPr>
                <w:rFonts w:eastAsiaTheme="minorEastAsia" w:cs="Arial"/>
                <w:lang w:eastAsia="en-GB"/>
              </w:rPr>
            </w:pPr>
          </w:p>
          <w:p w14:paraId="49C75CE6" w14:textId="49C979CB" w:rsidR="00EE666E" w:rsidRDefault="00EE666E" w:rsidP="008C44D1">
            <w:pPr>
              <w:spacing w:before="120" w:after="120" w:line="276" w:lineRule="auto"/>
              <w:contextualSpacing/>
              <w:rPr>
                <w:rFonts w:eastAsiaTheme="minorEastAsia" w:cs="Arial"/>
                <w:lang w:eastAsia="en-GB"/>
              </w:rPr>
            </w:pPr>
          </w:p>
          <w:p w14:paraId="51523929" w14:textId="77777777" w:rsidR="00EE666E" w:rsidRDefault="00EE666E" w:rsidP="008C44D1">
            <w:pPr>
              <w:spacing w:before="120" w:after="120" w:line="276" w:lineRule="auto"/>
              <w:contextualSpacing/>
              <w:rPr>
                <w:rFonts w:eastAsiaTheme="minorEastAsia" w:cs="Arial"/>
                <w:lang w:eastAsia="en-GB"/>
              </w:rPr>
            </w:pPr>
          </w:p>
          <w:p w14:paraId="507920DD" w14:textId="38549EA2" w:rsidR="00D217C5" w:rsidRPr="00455158" w:rsidRDefault="00D217C5" w:rsidP="008C44D1">
            <w:pPr>
              <w:spacing w:before="120" w:after="120" w:line="276" w:lineRule="auto"/>
              <w:contextualSpacing/>
              <w:rPr>
                <w:rFonts w:eastAsiaTheme="minorEastAsia" w:cs="Arial"/>
                <w:lang w:eastAsia="en-GB"/>
              </w:rPr>
            </w:pPr>
          </w:p>
        </w:tc>
        <w:tc>
          <w:tcPr>
            <w:tcW w:w="1203" w:type="dxa"/>
            <w:gridSpan w:val="3"/>
            <w:tcBorders>
              <w:top w:val="nil"/>
              <w:left w:val="single" w:sz="4" w:space="0" w:color="auto"/>
              <w:bottom w:val="nil"/>
              <w:right w:val="nil"/>
            </w:tcBorders>
            <w:shd w:val="clear" w:color="auto" w:fill="auto"/>
            <w:noWrap/>
            <w:vAlign w:val="bottom"/>
            <w:hideMark/>
          </w:tcPr>
          <w:p w14:paraId="51EEAB01" w14:textId="77777777" w:rsidR="0051701E" w:rsidRPr="00455158" w:rsidRDefault="0051701E" w:rsidP="008C44D1">
            <w:pPr>
              <w:spacing w:before="120" w:after="120" w:line="276" w:lineRule="auto"/>
              <w:contextualSpacing/>
              <w:rPr>
                <w:rFonts w:eastAsiaTheme="minorEastAsia" w:cs="Arial"/>
                <w:lang w:eastAsia="en-GB"/>
              </w:rPr>
            </w:pPr>
          </w:p>
        </w:tc>
      </w:tr>
      <w:tr w:rsidR="0051701E" w:rsidRPr="00455158" w14:paraId="39602721" w14:textId="77777777" w:rsidTr="00EE666E">
        <w:trPr>
          <w:gridAfter w:val="2"/>
          <w:wAfter w:w="2611" w:type="dxa"/>
          <w:trHeight w:val="255"/>
        </w:trPr>
        <w:tc>
          <w:tcPr>
            <w:tcW w:w="33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DA76977" w14:textId="77777777" w:rsidR="0051701E" w:rsidRDefault="0051701E" w:rsidP="00EE666E">
            <w:pPr>
              <w:spacing w:before="120" w:after="120" w:line="276" w:lineRule="auto"/>
              <w:contextualSpacing/>
              <w:jc w:val="center"/>
              <w:rPr>
                <w:rFonts w:eastAsia="Times New Roman" w:cs="Arial"/>
                <w:sz w:val="24"/>
                <w:szCs w:val="24"/>
                <w:lang w:eastAsia="en-GB"/>
              </w:rPr>
            </w:pPr>
            <w:r>
              <w:rPr>
                <w:rFonts w:eastAsia="Times New Roman" w:cs="Arial"/>
                <w:sz w:val="24"/>
                <w:szCs w:val="24"/>
                <w:lang w:eastAsia="en-GB"/>
              </w:rPr>
              <w:t>2</w:t>
            </w:r>
          </w:p>
          <w:p w14:paraId="7DA9DA71" w14:textId="2B26E18B" w:rsidR="00977FAE" w:rsidRPr="00455158" w:rsidRDefault="00977FAE" w:rsidP="00EE666E">
            <w:pPr>
              <w:spacing w:before="120" w:after="120" w:line="276" w:lineRule="auto"/>
              <w:contextualSpacing/>
              <w:jc w:val="center"/>
              <w:rPr>
                <w:rFonts w:eastAsia="Times New Roman" w:cs="Arial"/>
                <w:sz w:val="24"/>
                <w:szCs w:val="24"/>
                <w:lang w:eastAsia="en-GB"/>
              </w:rPr>
            </w:pPr>
          </w:p>
        </w:tc>
        <w:tc>
          <w:tcPr>
            <w:tcW w:w="964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231AF" w14:textId="5A67C09F" w:rsidR="0051701E" w:rsidRDefault="0051701E" w:rsidP="008C44D1">
            <w:pPr>
              <w:spacing w:before="120" w:after="120" w:line="276" w:lineRule="auto"/>
              <w:contextualSpacing/>
              <w:rPr>
                <w:rFonts w:eastAsiaTheme="minorEastAsia" w:cs="Arial"/>
                <w:lang w:eastAsia="en-GB"/>
              </w:rPr>
            </w:pPr>
          </w:p>
          <w:p w14:paraId="59556EB9" w14:textId="3D859CAE" w:rsidR="00EE666E" w:rsidRDefault="00EE666E" w:rsidP="008C44D1">
            <w:pPr>
              <w:spacing w:before="120" w:after="120" w:line="276" w:lineRule="auto"/>
              <w:contextualSpacing/>
              <w:rPr>
                <w:rFonts w:eastAsiaTheme="minorEastAsia" w:cs="Arial"/>
                <w:lang w:eastAsia="en-GB"/>
              </w:rPr>
            </w:pPr>
          </w:p>
          <w:p w14:paraId="49D88126" w14:textId="77777777" w:rsidR="00EE666E" w:rsidRDefault="00EE666E" w:rsidP="008C44D1">
            <w:pPr>
              <w:spacing w:before="120" w:after="120" w:line="276" w:lineRule="auto"/>
              <w:contextualSpacing/>
              <w:rPr>
                <w:rFonts w:eastAsiaTheme="minorEastAsia" w:cs="Arial"/>
                <w:lang w:eastAsia="en-GB"/>
              </w:rPr>
            </w:pPr>
          </w:p>
          <w:p w14:paraId="782E2752" w14:textId="60592DE2" w:rsidR="00D217C5" w:rsidRPr="00455158" w:rsidRDefault="00D217C5" w:rsidP="008C44D1">
            <w:pPr>
              <w:spacing w:before="120" w:after="120" w:line="276" w:lineRule="auto"/>
              <w:contextualSpacing/>
              <w:rPr>
                <w:rFonts w:eastAsiaTheme="minorEastAsia" w:cs="Arial"/>
                <w:lang w:eastAsia="en-GB"/>
              </w:rPr>
            </w:pPr>
          </w:p>
        </w:tc>
        <w:tc>
          <w:tcPr>
            <w:tcW w:w="1203" w:type="dxa"/>
            <w:gridSpan w:val="3"/>
            <w:tcBorders>
              <w:top w:val="nil"/>
              <w:left w:val="single" w:sz="4" w:space="0" w:color="auto"/>
              <w:bottom w:val="nil"/>
              <w:right w:val="nil"/>
            </w:tcBorders>
            <w:shd w:val="clear" w:color="auto" w:fill="auto"/>
            <w:noWrap/>
            <w:vAlign w:val="bottom"/>
            <w:hideMark/>
          </w:tcPr>
          <w:p w14:paraId="1DA761D0" w14:textId="77777777" w:rsidR="0051701E" w:rsidRPr="00455158" w:rsidRDefault="0051701E" w:rsidP="008C44D1">
            <w:pPr>
              <w:spacing w:before="120" w:after="120" w:line="276" w:lineRule="auto"/>
              <w:contextualSpacing/>
              <w:rPr>
                <w:rFonts w:eastAsiaTheme="minorEastAsia" w:cs="Arial"/>
                <w:lang w:eastAsia="en-GB"/>
              </w:rPr>
            </w:pPr>
          </w:p>
        </w:tc>
      </w:tr>
      <w:tr w:rsidR="0051701E" w:rsidRPr="00455158" w14:paraId="4D359B58" w14:textId="77777777" w:rsidTr="00EE666E">
        <w:trPr>
          <w:gridAfter w:val="2"/>
          <w:wAfter w:w="2611" w:type="dxa"/>
          <w:trHeight w:val="255"/>
        </w:trPr>
        <w:tc>
          <w:tcPr>
            <w:tcW w:w="33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6CFFA22" w14:textId="77777777" w:rsidR="0051701E" w:rsidRDefault="0051701E" w:rsidP="00EE666E">
            <w:pPr>
              <w:spacing w:before="120" w:after="120" w:line="276" w:lineRule="auto"/>
              <w:contextualSpacing/>
              <w:jc w:val="center"/>
              <w:rPr>
                <w:rFonts w:eastAsia="Times New Roman" w:cs="Arial"/>
                <w:sz w:val="24"/>
                <w:szCs w:val="24"/>
                <w:lang w:eastAsia="en-GB"/>
              </w:rPr>
            </w:pPr>
            <w:r>
              <w:rPr>
                <w:rFonts w:eastAsia="Times New Roman" w:cs="Arial"/>
                <w:sz w:val="24"/>
                <w:szCs w:val="24"/>
                <w:lang w:eastAsia="en-GB"/>
              </w:rPr>
              <w:t>3</w:t>
            </w:r>
          </w:p>
          <w:p w14:paraId="79D11867" w14:textId="6A85B725" w:rsidR="00977FAE" w:rsidRPr="00455158" w:rsidRDefault="00977FAE" w:rsidP="00EE666E">
            <w:pPr>
              <w:spacing w:before="120" w:after="120" w:line="276" w:lineRule="auto"/>
              <w:contextualSpacing/>
              <w:jc w:val="center"/>
              <w:rPr>
                <w:rFonts w:eastAsia="Times New Roman" w:cs="Arial"/>
                <w:sz w:val="24"/>
                <w:szCs w:val="24"/>
                <w:lang w:eastAsia="en-GB"/>
              </w:rPr>
            </w:pPr>
          </w:p>
        </w:tc>
        <w:tc>
          <w:tcPr>
            <w:tcW w:w="964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78950" w14:textId="11DF62A7" w:rsidR="0051701E" w:rsidRDefault="0051701E" w:rsidP="008C44D1">
            <w:pPr>
              <w:spacing w:before="120" w:after="120" w:line="276" w:lineRule="auto"/>
              <w:contextualSpacing/>
              <w:rPr>
                <w:rFonts w:eastAsiaTheme="minorEastAsia" w:cs="Arial"/>
                <w:lang w:eastAsia="en-GB"/>
              </w:rPr>
            </w:pPr>
          </w:p>
          <w:p w14:paraId="41D85DF6" w14:textId="2499702C" w:rsidR="00EE666E" w:rsidRDefault="00EE666E" w:rsidP="008C44D1">
            <w:pPr>
              <w:spacing w:before="120" w:after="120" w:line="276" w:lineRule="auto"/>
              <w:contextualSpacing/>
              <w:rPr>
                <w:rFonts w:eastAsiaTheme="minorEastAsia" w:cs="Arial"/>
                <w:lang w:eastAsia="en-GB"/>
              </w:rPr>
            </w:pPr>
          </w:p>
          <w:p w14:paraId="2D711E9A" w14:textId="77777777" w:rsidR="00EE666E" w:rsidRDefault="00EE666E" w:rsidP="008C44D1">
            <w:pPr>
              <w:spacing w:before="120" w:after="120" w:line="276" w:lineRule="auto"/>
              <w:contextualSpacing/>
              <w:rPr>
                <w:rFonts w:eastAsiaTheme="minorEastAsia" w:cs="Arial"/>
                <w:lang w:eastAsia="en-GB"/>
              </w:rPr>
            </w:pPr>
          </w:p>
          <w:p w14:paraId="17653BEE" w14:textId="7E78E6B4" w:rsidR="00D217C5" w:rsidRPr="00455158" w:rsidRDefault="00D217C5" w:rsidP="008C44D1">
            <w:pPr>
              <w:spacing w:before="120" w:after="120" w:line="276" w:lineRule="auto"/>
              <w:contextualSpacing/>
              <w:rPr>
                <w:rFonts w:eastAsiaTheme="minorEastAsia" w:cs="Arial"/>
                <w:lang w:eastAsia="en-GB"/>
              </w:rPr>
            </w:pPr>
          </w:p>
        </w:tc>
        <w:tc>
          <w:tcPr>
            <w:tcW w:w="1203" w:type="dxa"/>
            <w:gridSpan w:val="3"/>
            <w:tcBorders>
              <w:top w:val="nil"/>
              <w:left w:val="single" w:sz="4" w:space="0" w:color="auto"/>
              <w:bottom w:val="nil"/>
              <w:right w:val="nil"/>
            </w:tcBorders>
            <w:shd w:val="clear" w:color="auto" w:fill="auto"/>
            <w:noWrap/>
            <w:vAlign w:val="bottom"/>
            <w:hideMark/>
          </w:tcPr>
          <w:p w14:paraId="21B8E4FE" w14:textId="77777777" w:rsidR="0051701E" w:rsidRPr="00455158" w:rsidRDefault="0051701E" w:rsidP="008C44D1">
            <w:pPr>
              <w:spacing w:before="120" w:after="120" w:line="276" w:lineRule="auto"/>
              <w:contextualSpacing/>
              <w:rPr>
                <w:rFonts w:eastAsiaTheme="minorEastAsia" w:cs="Arial"/>
                <w:lang w:eastAsia="en-GB"/>
              </w:rPr>
            </w:pPr>
          </w:p>
        </w:tc>
      </w:tr>
      <w:tr w:rsidR="006D3184" w:rsidRPr="00455158" w14:paraId="78DE8E48" w14:textId="77777777" w:rsidTr="00403776">
        <w:trPr>
          <w:trHeight w:val="255"/>
        </w:trPr>
        <w:tc>
          <w:tcPr>
            <w:tcW w:w="2392" w:type="dxa"/>
            <w:shd w:val="clear" w:color="auto" w:fill="auto"/>
            <w:noWrap/>
            <w:vAlign w:val="bottom"/>
            <w:hideMark/>
          </w:tcPr>
          <w:p w14:paraId="04A53256" w14:textId="5088B8C6" w:rsidR="003A53B2" w:rsidRDefault="003A53B2" w:rsidP="00455158">
            <w:pPr>
              <w:spacing w:before="120" w:after="120" w:line="276" w:lineRule="auto"/>
              <w:contextualSpacing/>
              <w:rPr>
                <w:rFonts w:eastAsiaTheme="minorEastAsia" w:cs="Arial"/>
                <w:lang w:eastAsia="en-GB"/>
              </w:rPr>
            </w:pPr>
          </w:p>
          <w:p w14:paraId="2825723A" w14:textId="77777777" w:rsidR="003A53B2" w:rsidRDefault="003A53B2" w:rsidP="00455158">
            <w:pPr>
              <w:spacing w:before="120" w:after="120" w:line="276" w:lineRule="auto"/>
              <w:contextualSpacing/>
              <w:rPr>
                <w:rFonts w:eastAsiaTheme="minorEastAsia" w:cs="Arial"/>
                <w:lang w:eastAsia="en-GB"/>
              </w:rPr>
            </w:pPr>
          </w:p>
          <w:p w14:paraId="47385C21" w14:textId="04936624" w:rsidR="006278F5" w:rsidRPr="00455158" w:rsidRDefault="006278F5" w:rsidP="00455158">
            <w:pPr>
              <w:spacing w:before="120" w:after="120" w:line="276" w:lineRule="auto"/>
              <w:contextualSpacing/>
              <w:rPr>
                <w:rFonts w:eastAsiaTheme="minorEastAsia" w:cs="Arial"/>
                <w:lang w:eastAsia="en-GB"/>
              </w:rPr>
            </w:pPr>
          </w:p>
        </w:tc>
        <w:tc>
          <w:tcPr>
            <w:tcW w:w="236" w:type="dxa"/>
            <w:shd w:val="clear" w:color="auto" w:fill="auto"/>
            <w:noWrap/>
            <w:vAlign w:val="bottom"/>
            <w:hideMark/>
          </w:tcPr>
          <w:p w14:paraId="58333C19" w14:textId="77777777" w:rsidR="006D3184" w:rsidRPr="00455158" w:rsidRDefault="006D3184" w:rsidP="00455158">
            <w:pPr>
              <w:spacing w:before="120" w:after="120" w:line="276" w:lineRule="auto"/>
              <w:contextualSpacing/>
              <w:rPr>
                <w:rFonts w:eastAsiaTheme="minorEastAsia" w:cs="Arial"/>
                <w:lang w:eastAsia="en-GB"/>
              </w:rPr>
            </w:pPr>
          </w:p>
        </w:tc>
        <w:tc>
          <w:tcPr>
            <w:tcW w:w="5565" w:type="dxa"/>
            <w:gridSpan w:val="3"/>
            <w:shd w:val="clear" w:color="auto" w:fill="auto"/>
            <w:noWrap/>
            <w:vAlign w:val="bottom"/>
            <w:hideMark/>
          </w:tcPr>
          <w:p w14:paraId="40956A51" w14:textId="77777777" w:rsidR="006D3184" w:rsidRPr="00455158" w:rsidRDefault="006D3184" w:rsidP="00455158">
            <w:pPr>
              <w:spacing w:before="120" w:after="120" w:line="276" w:lineRule="auto"/>
              <w:contextualSpacing/>
              <w:rPr>
                <w:rFonts w:eastAsiaTheme="minorEastAsia" w:cs="Arial"/>
                <w:lang w:eastAsia="en-GB"/>
              </w:rPr>
            </w:pPr>
          </w:p>
        </w:tc>
        <w:tc>
          <w:tcPr>
            <w:tcW w:w="236" w:type="dxa"/>
            <w:gridSpan w:val="2"/>
            <w:shd w:val="clear" w:color="auto" w:fill="auto"/>
            <w:noWrap/>
            <w:vAlign w:val="bottom"/>
            <w:hideMark/>
          </w:tcPr>
          <w:p w14:paraId="3F1C7A18" w14:textId="77777777" w:rsidR="006D3184" w:rsidRPr="00455158" w:rsidRDefault="006D3184" w:rsidP="00455158">
            <w:pPr>
              <w:spacing w:before="120" w:after="120" w:line="276" w:lineRule="auto"/>
              <w:contextualSpacing/>
              <w:rPr>
                <w:rFonts w:eastAsiaTheme="minorEastAsia" w:cs="Arial"/>
                <w:lang w:eastAsia="en-GB"/>
              </w:rPr>
            </w:pPr>
          </w:p>
        </w:tc>
        <w:tc>
          <w:tcPr>
            <w:tcW w:w="4833" w:type="dxa"/>
            <w:gridSpan w:val="4"/>
            <w:shd w:val="clear" w:color="auto" w:fill="auto"/>
            <w:noWrap/>
            <w:vAlign w:val="bottom"/>
            <w:hideMark/>
          </w:tcPr>
          <w:p w14:paraId="4284CE4C" w14:textId="77777777" w:rsidR="006D3184" w:rsidRPr="00455158" w:rsidRDefault="006D3184" w:rsidP="00455158">
            <w:pPr>
              <w:spacing w:before="120" w:after="120" w:line="276" w:lineRule="auto"/>
              <w:contextualSpacing/>
              <w:rPr>
                <w:rFonts w:eastAsiaTheme="minorEastAsia" w:cs="Arial"/>
                <w:lang w:eastAsia="en-GB"/>
              </w:rPr>
            </w:pPr>
          </w:p>
        </w:tc>
        <w:tc>
          <w:tcPr>
            <w:tcW w:w="715" w:type="dxa"/>
            <w:shd w:val="clear" w:color="auto" w:fill="auto"/>
            <w:noWrap/>
            <w:vAlign w:val="bottom"/>
            <w:hideMark/>
          </w:tcPr>
          <w:p w14:paraId="7BEB22CE" w14:textId="77777777" w:rsidR="006D3184" w:rsidRPr="00455158" w:rsidRDefault="006D3184" w:rsidP="00455158">
            <w:pPr>
              <w:spacing w:before="120" w:after="120" w:line="276" w:lineRule="auto"/>
              <w:contextualSpacing/>
              <w:rPr>
                <w:rFonts w:eastAsiaTheme="minorEastAsia" w:cs="Arial"/>
                <w:lang w:eastAsia="en-GB"/>
              </w:rPr>
            </w:pPr>
          </w:p>
        </w:tc>
        <w:tc>
          <w:tcPr>
            <w:tcW w:w="1590" w:type="dxa"/>
            <w:gridSpan w:val="2"/>
            <w:shd w:val="clear" w:color="auto" w:fill="auto"/>
            <w:noWrap/>
            <w:vAlign w:val="bottom"/>
            <w:hideMark/>
          </w:tcPr>
          <w:p w14:paraId="06A339F1" w14:textId="77777777" w:rsidR="006D3184" w:rsidRPr="00455158" w:rsidRDefault="006D3184" w:rsidP="00455158">
            <w:pPr>
              <w:spacing w:before="120" w:after="120" w:line="276" w:lineRule="auto"/>
              <w:contextualSpacing/>
              <w:rPr>
                <w:rFonts w:eastAsiaTheme="minorEastAsia" w:cs="Arial"/>
                <w:lang w:eastAsia="en-GB"/>
              </w:rPr>
            </w:pPr>
          </w:p>
        </w:tc>
        <w:tc>
          <w:tcPr>
            <w:tcW w:w="1203" w:type="dxa"/>
            <w:shd w:val="clear" w:color="auto" w:fill="auto"/>
            <w:noWrap/>
            <w:vAlign w:val="bottom"/>
            <w:hideMark/>
          </w:tcPr>
          <w:p w14:paraId="3EF284D4" w14:textId="77777777" w:rsidR="006D3184" w:rsidRPr="00455158" w:rsidRDefault="006D3184" w:rsidP="00455158">
            <w:pPr>
              <w:spacing w:before="120" w:after="120" w:line="276" w:lineRule="auto"/>
              <w:contextualSpacing/>
              <w:rPr>
                <w:rFonts w:eastAsiaTheme="minorEastAsia" w:cs="Arial"/>
                <w:lang w:eastAsia="en-GB"/>
              </w:rPr>
            </w:pPr>
          </w:p>
        </w:tc>
      </w:tr>
    </w:tbl>
    <w:p w14:paraId="0D05551F" w14:textId="07B6006F" w:rsidR="001F3EF6" w:rsidRPr="00455158" w:rsidRDefault="001F3EF6" w:rsidP="00586148">
      <w:pPr>
        <w:spacing w:before="120" w:after="120" w:line="276" w:lineRule="auto"/>
        <w:contextualSpacing/>
        <w:rPr>
          <w:rFonts w:eastAsia="Times New Roman" w:cs="Arial"/>
          <w:b/>
          <w:bCs/>
          <w:sz w:val="24"/>
          <w:szCs w:val="24"/>
          <w:lang w:eastAsia="en-GB"/>
        </w:rPr>
        <w:sectPr w:rsidR="001F3EF6" w:rsidRPr="00455158" w:rsidSect="002C6C84">
          <w:pgSz w:w="16838" w:h="11906" w:orient="landscape"/>
          <w:pgMar w:top="1440" w:right="1440" w:bottom="1440" w:left="1440" w:header="709" w:footer="709" w:gutter="0"/>
          <w:cols w:space="708"/>
          <w:docGrid w:linePitch="360"/>
        </w:sectPr>
      </w:pPr>
    </w:p>
    <w:p w14:paraId="627BEBF8" w14:textId="77777777" w:rsidR="006D3184" w:rsidRDefault="006D3184" w:rsidP="00586148">
      <w:pPr>
        <w:spacing w:before="120" w:after="120" w:line="276" w:lineRule="auto"/>
        <w:contextualSpacing/>
        <w:rPr>
          <w:rFonts w:cs="Arial"/>
        </w:rPr>
      </w:pPr>
    </w:p>
    <w:p w14:paraId="1135D2DB" w14:textId="77777777" w:rsidR="001C42F8" w:rsidRDefault="001C42F8" w:rsidP="00586148">
      <w:pPr>
        <w:spacing w:before="120" w:after="120" w:line="276" w:lineRule="auto"/>
        <w:contextualSpacing/>
        <w:rPr>
          <w:rFonts w:cs="Arial"/>
        </w:rPr>
      </w:pPr>
    </w:p>
    <w:p w14:paraId="2BEBC38F" w14:textId="77777777" w:rsidR="001C42F8" w:rsidRDefault="001C42F8" w:rsidP="00586148">
      <w:pPr>
        <w:spacing w:before="120" w:after="120" w:line="276" w:lineRule="auto"/>
        <w:contextualSpacing/>
        <w:rPr>
          <w:rFonts w:cs="Arial"/>
        </w:rPr>
      </w:pPr>
    </w:p>
    <w:tbl>
      <w:tblPr>
        <w:tblW w:w="16770" w:type="dxa"/>
        <w:tblInd w:w="88" w:type="dxa"/>
        <w:tblLayout w:type="fixed"/>
        <w:tblLook w:val="04A0" w:firstRow="1" w:lastRow="0" w:firstColumn="1" w:lastColumn="0" w:noHBand="0" w:noVBand="1"/>
      </w:tblPr>
      <w:tblGrid>
        <w:gridCol w:w="9257"/>
        <w:gridCol w:w="289"/>
        <w:gridCol w:w="2033"/>
        <w:gridCol w:w="1883"/>
        <w:gridCol w:w="1883"/>
        <w:gridCol w:w="1425"/>
      </w:tblGrid>
      <w:tr w:rsidR="00810C4F" w:rsidRPr="00455158" w14:paraId="1918CF06" w14:textId="77777777" w:rsidTr="00810C4F">
        <w:trPr>
          <w:trHeight w:val="499"/>
        </w:trPr>
        <w:tc>
          <w:tcPr>
            <w:tcW w:w="95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EB3A45" w14:textId="77777777" w:rsidR="00EE666E" w:rsidRPr="00455158" w:rsidRDefault="00EE666E" w:rsidP="008C44D1">
            <w:pPr>
              <w:spacing w:before="120" w:after="120" w:line="276" w:lineRule="auto"/>
              <w:contextualSpacing/>
              <w:rPr>
                <w:rFonts w:eastAsia="Times New Roman" w:cs="Arial"/>
                <w:b/>
                <w:bCs/>
                <w:sz w:val="24"/>
                <w:szCs w:val="24"/>
                <w:lang w:eastAsia="en-GB"/>
              </w:rPr>
            </w:pPr>
            <w:r w:rsidRPr="00455158">
              <w:rPr>
                <w:rFonts w:eastAsia="Times New Roman" w:cs="Arial"/>
                <w:b/>
                <w:bCs/>
                <w:sz w:val="24"/>
                <w:szCs w:val="24"/>
                <w:lang w:eastAsia="en-GB"/>
              </w:rPr>
              <w:t xml:space="preserve">5. </w:t>
            </w:r>
            <w:r>
              <w:rPr>
                <w:rFonts w:eastAsia="Times New Roman" w:cs="Arial"/>
                <w:b/>
                <w:bCs/>
                <w:sz w:val="24"/>
                <w:szCs w:val="24"/>
                <w:lang w:eastAsia="en-GB"/>
              </w:rPr>
              <w:t>Would you support a campaign to return the service to direct provision by [name of public authority]?</w:t>
            </w:r>
          </w:p>
        </w:tc>
        <w:tc>
          <w:tcPr>
            <w:tcW w:w="2033" w:type="dxa"/>
            <w:tcBorders>
              <w:top w:val="nil"/>
              <w:left w:val="single" w:sz="4" w:space="0" w:color="auto"/>
              <w:bottom w:val="nil"/>
              <w:right w:val="nil"/>
            </w:tcBorders>
            <w:shd w:val="clear" w:color="auto" w:fill="auto"/>
            <w:noWrap/>
            <w:vAlign w:val="bottom"/>
            <w:hideMark/>
          </w:tcPr>
          <w:p w14:paraId="74274F6A" w14:textId="77777777" w:rsidR="00EE666E" w:rsidRPr="00455158" w:rsidRDefault="00EE666E" w:rsidP="008C44D1">
            <w:pPr>
              <w:spacing w:before="120" w:after="120" w:line="276" w:lineRule="auto"/>
              <w:contextualSpacing/>
              <w:rPr>
                <w:rFonts w:eastAsiaTheme="minorEastAsia" w:cs="Arial"/>
                <w:lang w:eastAsia="en-GB"/>
              </w:rPr>
            </w:pPr>
          </w:p>
        </w:tc>
        <w:tc>
          <w:tcPr>
            <w:tcW w:w="1883" w:type="dxa"/>
            <w:shd w:val="clear" w:color="auto" w:fill="auto"/>
            <w:noWrap/>
            <w:vAlign w:val="bottom"/>
            <w:hideMark/>
          </w:tcPr>
          <w:p w14:paraId="231E9A82" w14:textId="77777777" w:rsidR="00EE666E" w:rsidRPr="00455158" w:rsidRDefault="00EE666E" w:rsidP="008C44D1">
            <w:pPr>
              <w:spacing w:before="120" w:after="120" w:line="276" w:lineRule="auto"/>
              <w:contextualSpacing/>
              <w:rPr>
                <w:rFonts w:eastAsiaTheme="minorEastAsia" w:cs="Arial"/>
                <w:lang w:eastAsia="en-GB"/>
              </w:rPr>
            </w:pPr>
          </w:p>
        </w:tc>
        <w:tc>
          <w:tcPr>
            <w:tcW w:w="1883" w:type="dxa"/>
            <w:shd w:val="clear" w:color="auto" w:fill="auto"/>
            <w:noWrap/>
            <w:vAlign w:val="bottom"/>
            <w:hideMark/>
          </w:tcPr>
          <w:p w14:paraId="681A3096" w14:textId="77777777" w:rsidR="00EE666E" w:rsidRPr="00455158" w:rsidRDefault="00EE666E" w:rsidP="008C44D1">
            <w:pPr>
              <w:spacing w:before="120" w:after="120" w:line="276" w:lineRule="auto"/>
              <w:contextualSpacing/>
              <w:rPr>
                <w:rFonts w:eastAsiaTheme="minorEastAsia" w:cs="Arial"/>
                <w:lang w:eastAsia="en-GB"/>
              </w:rPr>
            </w:pPr>
          </w:p>
        </w:tc>
        <w:tc>
          <w:tcPr>
            <w:tcW w:w="1425" w:type="dxa"/>
            <w:shd w:val="clear" w:color="auto" w:fill="auto"/>
            <w:noWrap/>
            <w:vAlign w:val="bottom"/>
            <w:hideMark/>
          </w:tcPr>
          <w:p w14:paraId="4FC6CFA5" w14:textId="77777777" w:rsidR="00EE666E" w:rsidRPr="00455158" w:rsidRDefault="00EE666E" w:rsidP="008C44D1">
            <w:pPr>
              <w:spacing w:before="120" w:after="120" w:line="276" w:lineRule="auto"/>
              <w:contextualSpacing/>
              <w:rPr>
                <w:rFonts w:eastAsiaTheme="minorEastAsia" w:cs="Arial"/>
                <w:lang w:eastAsia="en-GB"/>
              </w:rPr>
            </w:pPr>
          </w:p>
        </w:tc>
      </w:tr>
      <w:tr w:rsidR="00810C4F" w:rsidRPr="00455158" w14:paraId="488C849E" w14:textId="77777777" w:rsidTr="00810C4F">
        <w:trPr>
          <w:trHeight w:val="255"/>
        </w:trPr>
        <w:tc>
          <w:tcPr>
            <w:tcW w:w="9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AAE180" w14:textId="77777777" w:rsidR="00EE666E" w:rsidRPr="00455158" w:rsidRDefault="00EE666E" w:rsidP="008C44D1">
            <w:pPr>
              <w:spacing w:before="120" w:after="120" w:line="276" w:lineRule="auto"/>
              <w:contextualSpacing/>
              <w:rPr>
                <w:rFonts w:eastAsia="Times New Roman" w:cs="Arial"/>
                <w:sz w:val="24"/>
                <w:szCs w:val="24"/>
                <w:lang w:eastAsia="en-GB"/>
              </w:rPr>
            </w:pPr>
            <w:r>
              <w:rPr>
                <w:rFonts w:eastAsia="Times New Roman" w:cs="Arial"/>
                <w:sz w:val="24"/>
                <w:szCs w:val="24"/>
                <w:lang w:eastAsia="en-GB"/>
              </w:rPr>
              <w:t>Yes</w:t>
            </w: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9C87C" w14:textId="77777777" w:rsidR="00EE666E" w:rsidRPr="00455158" w:rsidRDefault="00EE666E" w:rsidP="008C44D1">
            <w:pPr>
              <w:spacing w:before="120" w:after="120" w:line="276" w:lineRule="auto"/>
              <w:contextualSpacing/>
              <w:rPr>
                <w:rFonts w:eastAsiaTheme="minorEastAsia" w:cs="Arial"/>
                <w:lang w:eastAsia="en-GB"/>
              </w:rPr>
            </w:pPr>
          </w:p>
        </w:tc>
        <w:tc>
          <w:tcPr>
            <w:tcW w:w="2033" w:type="dxa"/>
            <w:tcBorders>
              <w:top w:val="nil"/>
              <w:left w:val="single" w:sz="4" w:space="0" w:color="auto"/>
              <w:bottom w:val="nil"/>
              <w:right w:val="nil"/>
            </w:tcBorders>
            <w:shd w:val="clear" w:color="auto" w:fill="auto"/>
            <w:noWrap/>
            <w:vAlign w:val="bottom"/>
            <w:hideMark/>
          </w:tcPr>
          <w:p w14:paraId="4DAD26D8" w14:textId="77777777" w:rsidR="00EE666E" w:rsidRPr="00455158" w:rsidRDefault="00EE666E" w:rsidP="008C44D1">
            <w:pPr>
              <w:spacing w:before="120" w:after="120" w:line="276" w:lineRule="auto"/>
              <w:contextualSpacing/>
              <w:rPr>
                <w:rFonts w:eastAsiaTheme="minorEastAsia" w:cs="Arial"/>
                <w:lang w:eastAsia="en-GB"/>
              </w:rPr>
            </w:pPr>
          </w:p>
        </w:tc>
        <w:tc>
          <w:tcPr>
            <w:tcW w:w="1883" w:type="dxa"/>
            <w:shd w:val="clear" w:color="auto" w:fill="auto"/>
            <w:noWrap/>
            <w:vAlign w:val="bottom"/>
            <w:hideMark/>
          </w:tcPr>
          <w:p w14:paraId="06B81898" w14:textId="77777777" w:rsidR="00EE666E" w:rsidRPr="00455158" w:rsidRDefault="00EE666E" w:rsidP="008C44D1">
            <w:pPr>
              <w:spacing w:before="120" w:after="120" w:line="276" w:lineRule="auto"/>
              <w:contextualSpacing/>
              <w:rPr>
                <w:rFonts w:eastAsiaTheme="minorEastAsia" w:cs="Arial"/>
                <w:lang w:eastAsia="en-GB"/>
              </w:rPr>
            </w:pPr>
          </w:p>
        </w:tc>
        <w:tc>
          <w:tcPr>
            <w:tcW w:w="1883" w:type="dxa"/>
            <w:shd w:val="clear" w:color="auto" w:fill="auto"/>
            <w:noWrap/>
            <w:vAlign w:val="bottom"/>
            <w:hideMark/>
          </w:tcPr>
          <w:p w14:paraId="5F9436D0" w14:textId="77777777" w:rsidR="00EE666E" w:rsidRPr="00455158" w:rsidRDefault="00EE666E" w:rsidP="008C44D1">
            <w:pPr>
              <w:spacing w:before="120" w:after="120" w:line="276" w:lineRule="auto"/>
              <w:contextualSpacing/>
              <w:rPr>
                <w:rFonts w:eastAsiaTheme="minorEastAsia" w:cs="Arial"/>
                <w:lang w:eastAsia="en-GB"/>
              </w:rPr>
            </w:pPr>
          </w:p>
        </w:tc>
        <w:tc>
          <w:tcPr>
            <w:tcW w:w="1425" w:type="dxa"/>
            <w:shd w:val="clear" w:color="auto" w:fill="auto"/>
            <w:noWrap/>
            <w:vAlign w:val="bottom"/>
            <w:hideMark/>
          </w:tcPr>
          <w:p w14:paraId="5407C139" w14:textId="77777777" w:rsidR="00EE666E" w:rsidRPr="00455158" w:rsidRDefault="00EE666E" w:rsidP="008C44D1">
            <w:pPr>
              <w:spacing w:before="120" w:after="120" w:line="276" w:lineRule="auto"/>
              <w:contextualSpacing/>
              <w:rPr>
                <w:rFonts w:eastAsiaTheme="minorEastAsia" w:cs="Arial"/>
                <w:lang w:eastAsia="en-GB"/>
              </w:rPr>
            </w:pPr>
          </w:p>
        </w:tc>
      </w:tr>
      <w:tr w:rsidR="00810C4F" w:rsidRPr="00455158" w14:paraId="60F3B3BC" w14:textId="77777777" w:rsidTr="00810C4F">
        <w:trPr>
          <w:trHeight w:val="255"/>
        </w:trPr>
        <w:tc>
          <w:tcPr>
            <w:tcW w:w="9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C8843A" w14:textId="77777777" w:rsidR="00EE666E" w:rsidRPr="00455158" w:rsidRDefault="00EE666E" w:rsidP="008C44D1">
            <w:pPr>
              <w:spacing w:before="120" w:after="120" w:line="276" w:lineRule="auto"/>
              <w:contextualSpacing/>
              <w:rPr>
                <w:rFonts w:eastAsia="Times New Roman" w:cs="Arial"/>
                <w:sz w:val="24"/>
                <w:szCs w:val="24"/>
                <w:lang w:eastAsia="en-GB"/>
              </w:rPr>
            </w:pPr>
            <w:r>
              <w:rPr>
                <w:rFonts w:eastAsia="Times New Roman" w:cs="Arial"/>
                <w:sz w:val="24"/>
                <w:szCs w:val="24"/>
                <w:lang w:eastAsia="en-GB"/>
              </w:rPr>
              <w:t xml:space="preserve">No </w:t>
            </w: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59551" w14:textId="77777777" w:rsidR="00EE666E" w:rsidRPr="00455158" w:rsidRDefault="00EE666E" w:rsidP="008C44D1">
            <w:pPr>
              <w:spacing w:before="120" w:after="120" w:line="276" w:lineRule="auto"/>
              <w:contextualSpacing/>
              <w:rPr>
                <w:rFonts w:eastAsiaTheme="minorEastAsia" w:cs="Arial"/>
                <w:lang w:eastAsia="en-GB"/>
              </w:rPr>
            </w:pPr>
          </w:p>
        </w:tc>
        <w:tc>
          <w:tcPr>
            <w:tcW w:w="2033" w:type="dxa"/>
            <w:tcBorders>
              <w:top w:val="nil"/>
              <w:left w:val="single" w:sz="4" w:space="0" w:color="auto"/>
              <w:bottom w:val="nil"/>
              <w:right w:val="nil"/>
            </w:tcBorders>
            <w:shd w:val="clear" w:color="auto" w:fill="auto"/>
            <w:noWrap/>
            <w:vAlign w:val="bottom"/>
            <w:hideMark/>
          </w:tcPr>
          <w:p w14:paraId="63BDFBA5" w14:textId="77777777" w:rsidR="00EE666E" w:rsidRPr="00455158" w:rsidRDefault="00EE666E" w:rsidP="008C44D1">
            <w:pPr>
              <w:spacing w:before="120" w:after="120" w:line="276" w:lineRule="auto"/>
              <w:contextualSpacing/>
              <w:rPr>
                <w:rFonts w:eastAsiaTheme="minorEastAsia" w:cs="Arial"/>
                <w:lang w:eastAsia="en-GB"/>
              </w:rPr>
            </w:pPr>
          </w:p>
        </w:tc>
        <w:tc>
          <w:tcPr>
            <w:tcW w:w="1883" w:type="dxa"/>
            <w:shd w:val="clear" w:color="auto" w:fill="auto"/>
            <w:noWrap/>
            <w:vAlign w:val="bottom"/>
            <w:hideMark/>
          </w:tcPr>
          <w:p w14:paraId="0A6BE421" w14:textId="77777777" w:rsidR="00EE666E" w:rsidRPr="00455158" w:rsidRDefault="00EE666E" w:rsidP="008C44D1">
            <w:pPr>
              <w:spacing w:before="120" w:after="120" w:line="276" w:lineRule="auto"/>
              <w:contextualSpacing/>
              <w:rPr>
                <w:rFonts w:eastAsiaTheme="minorEastAsia" w:cs="Arial"/>
                <w:lang w:eastAsia="en-GB"/>
              </w:rPr>
            </w:pPr>
          </w:p>
        </w:tc>
        <w:tc>
          <w:tcPr>
            <w:tcW w:w="1883" w:type="dxa"/>
            <w:shd w:val="clear" w:color="auto" w:fill="auto"/>
            <w:noWrap/>
            <w:vAlign w:val="bottom"/>
            <w:hideMark/>
          </w:tcPr>
          <w:p w14:paraId="681B6AC7" w14:textId="77777777" w:rsidR="00EE666E" w:rsidRPr="00455158" w:rsidRDefault="00EE666E" w:rsidP="008C44D1">
            <w:pPr>
              <w:spacing w:before="120" w:after="120" w:line="276" w:lineRule="auto"/>
              <w:contextualSpacing/>
              <w:rPr>
                <w:rFonts w:eastAsiaTheme="minorEastAsia" w:cs="Arial"/>
                <w:lang w:eastAsia="en-GB"/>
              </w:rPr>
            </w:pPr>
          </w:p>
        </w:tc>
        <w:tc>
          <w:tcPr>
            <w:tcW w:w="1425" w:type="dxa"/>
            <w:shd w:val="clear" w:color="auto" w:fill="auto"/>
            <w:noWrap/>
            <w:vAlign w:val="bottom"/>
            <w:hideMark/>
          </w:tcPr>
          <w:p w14:paraId="7EDC353F" w14:textId="77777777" w:rsidR="00EE666E" w:rsidRPr="00455158" w:rsidRDefault="00EE666E" w:rsidP="008C44D1">
            <w:pPr>
              <w:spacing w:before="120" w:after="120" w:line="276" w:lineRule="auto"/>
              <w:contextualSpacing/>
              <w:rPr>
                <w:rFonts w:eastAsiaTheme="minorEastAsia" w:cs="Arial"/>
                <w:lang w:eastAsia="en-GB"/>
              </w:rPr>
            </w:pPr>
          </w:p>
        </w:tc>
      </w:tr>
      <w:tr w:rsidR="00810C4F" w:rsidRPr="00455158" w14:paraId="240CA5B0" w14:textId="77777777" w:rsidTr="00810C4F">
        <w:trPr>
          <w:trHeight w:val="255"/>
        </w:trPr>
        <w:tc>
          <w:tcPr>
            <w:tcW w:w="9257" w:type="dxa"/>
            <w:tcBorders>
              <w:top w:val="single" w:sz="4" w:space="0" w:color="auto"/>
              <w:left w:val="single" w:sz="4" w:space="0" w:color="auto"/>
              <w:bottom w:val="single" w:sz="4" w:space="0" w:color="auto"/>
              <w:right w:val="single" w:sz="4" w:space="0" w:color="auto"/>
            </w:tcBorders>
            <w:shd w:val="clear" w:color="auto" w:fill="auto"/>
            <w:vAlign w:val="bottom"/>
          </w:tcPr>
          <w:p w14:paraId="00432B43" w14:textId="77777777" w:rsidR="00EE666E" w:rsidRPr="00455158" w:rsidRDefault="00EE666E" w:rsidP="008C44D1">
            <w:pPr>
              <w:spacing w:before="120" w:after="120" w:line="276" w:lineRule="auto"/>
              <w:contextualSpacing/>
              <w:rPr>
                <w:rFonts w:eastAsia="Times New Roman" w:cs="Arial"/>
                <w:sz w:val="24"/>
                <w:szCs w:val="24"/>
                <w:lang w:eastAsia="en-GB"/>
              </w:rPr>
            </w:pPr>
            <w:r>
              <w:rPr>
                <w:rFonts w:eastAsia="Times New Roman" w:cs="Arial"/>
                <w:sz w:val="24"/>
                <w:szCs w:val="24"/>
                <w:lang w:eastAsia="en-GB"/>
              </w:rPr>
              <w:t>Don’t know</w:t>
            </w: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F5566" w14:textId="77777777" w:rsidR="00EE666E" w:rsidRPr="00455158" w:rsidRDefault="00EE666E" w:rsidP="008C44D1">
            <w:pPr>
              <w:spacing w:before="120" w:after="120" w:line="276" w:lineRule="auto"/>
              <w:contextualSpacing/>
              <w:rPr>
                <w:rFonts w:eastAsiaTheme="minorEastAsia" w:cs="Arial"/>
                <w:lang w:eastAsia="en-GB"/>
              </w:rPr>
            </w:pPr>
          </w:p>
        </w:tc>
        <w:tc>
          <w:tcPr>
            <w:tcW w:w="2033" w:type="dxa"/>
            <w:tcBorders>
              <w:top w:val="nil"/>
              <w:left w:val="single" w:sz="4" w:space="0" w:color="auto"/>
              <w:bottom w:val="nil"/>
              <w:right w:val="nil"/>
            </w:tcBorders>
            <w:shd w:val="clear" w:color="auto" w:fill="auto"/>
            <w:noWrap/>
            <w:vAlign w:val="bottom"/>
            <w:hideMark/>
          </w:tcPr>
          <w:p w14:paraId="31DBFC67" w14:textId="77777777" w:rsidR="00EE666E" w:rsidRPr="00455158" w:rsidRDefault="00EE666E" w:rsidP="008C44D1">
            <w:pPr>
              <w:spacing w:before="120" w:after="120" w:line="276" w:lineRule="auto"/>
              <w:contextualSpacing/>
              <w:rPr>
                <w:rFonts w:eastAsiaTheme="minorEastAsia" w:cs="Arial"/>
                <w:lang w:eastAsia="en-GB"/>
              </w:rPr>
            </w:pPr>
          </w:p>
        </w:tc>
        <w:tc>
          <w:tcPr>
            <w:tcW w:w="1883" w:type="dxa"/>
            <w:shd w:val="clear" w:color="auto" w:fill="auto"/>
            <w:noWrap/>
            <w:vAlign w:val="bottom"/>
            <w:hideMark/>
          </w:tcPr>
          <w:p w14:paraId="5F6ED52E" w14:textId="77777777" w:rsidR="00EE666E" w:rsidRPr="00455158" w:rsidRDefault="00EE666E" w:rsidP="008C44D1">
            <w:pPr>
              <w:spacing w:before="120" w:after="120" w:line="276" w:lineRule="auto"/>
              <w:contextualSpacing/>
              <w:rPr>
                <w:rFonts w:eastAsiaTheme="minorEastAsia" w:cs="Arial"/>
                <w:lang w:eastAsia="en-GB"/>
              </w:rPr>
            </w:pPr>
          </w:p>
        </w:tc>
        <w:tc>
          <w:tcPr>
            <w:tcW w:w="1883" w:type="dxa"/>
            <w:shd w:val="clear" w:color="auto" w:fill="auto"/>
            <w:noWrap/>
            <w:vAlign w:val="bottom"/>
            <w:hideMark/>
          </w:tcPr>
          <w:p w14:paraId="39F536C7" w14:textId="77777777" w:rsidR="00EE666E" w:rsidRPr="00455158" w:rsidRDefault="00EE666E" w:rsidP="008C44D1">
            <w:pPr>
              <w:spacing w:before="120" w:after="120" w:line="276" w:lineRule="auto"/>
              <w:contextualSpacing/>
              <w:rPr>
                <w:rFonts w:eastAsiaTheme="minorEastAsia" w:cs="Arial"/>
                <w:lang w:eastAsia="en-GB"/>
              </w:rPr>
            </w:pPr>
          </w:p>
        </w:tc>
        <w:tc>
          <w:tcPr>
            <w:tcW w:w="1425" w:type="dxa"/>
            <w:shd w:val="clear" w:color="auto" w:fill="auto"/>
            <w:noWrap/>
            <w:vAlign w:val="bottom"/>
            <w:hideMark/>
          </w:tcPr>
          <w:p w14:paraId="0F434DCF" w14:textId="77777777" w:rsidR="00EE666E" w:rsidRPr="00455158" w:rsidRDefault="00EE666E" w:rsidP="008C44D1">
            <w:pPr>
              <w:spacing w:before="120" w:after="120" w:line="276" w:lineRule="auto"/>
              <w:contextualSpacing/>
              <w:rPr>
                <w:rFonts w:eastAsiaTheme="minorEastAsia" w:cs="Arial"/>
                <w:lang w:eastAsia="en-GB"/>
              </w:rPr>
            </w:pPr>
          </w:p>
        </w:tc>
      </w:tr>
    </w:tbl>
    <w:p w14:paraId="15A93825" w14:textId="77777777" w:rsidR="001C42F8" w:rsidRDefault="001C42F8" w:rsidP="00586148">
      <w:pPr>
        <w:spacing w:before="120" w:after="120" w:line="276" w:lineRule="auto"/>
        <w:contextualSpacing/>
        <w:rPr>
          <w:rFonts w:cs="Arial"/>
        </w:rPr>
      </w:pPr>
    </w:p>
    <w:p w14:paraId="5DAF8D40" w14:textId="77777777" w:rsidR="001C42F8" w:rsidRDefault="001C42F8" w:rsidP="00586148">
      <w:pPr>
        <w:spacing w:before="120" w:after="120" w:line="276" w:lineRule="auto"/>
        <w:contextualSpacing/>
        <w:rPr>
          <w:rFonts w:cs="Arial"/>
        </w:rPr>
      </w:pPr>
    </w:p>
    <w:tbl>
      <w:tblPr>
        <w:tblW w:w="16629" w:type="dxa"/>
        <w:tblInd w:w="98" w:type="dxa"/>
        <w:tblLayout w:type="fixed"/>
        <w:tblLook w:val="04A0" w:firstRow="1" w:lastRow="0" w:firstColumn="1" w:lastColumn="0" w:noHBand="0" w:noVBand="1"/>
      </w:tblPr>
      <w:tblGrid>
        <w:gridCol w:w="9552"/>
        <w:gridCol w:w="1930"/>
        <w:gridCol w:w="1867"/>
        <w:gridCol w:w="1867"/>
        <w:gridCol w:w="1413"/>
      </w:tblGrid>
      <w:tr w:rsidR="001C42F8" w:rsidRPr="00455158" w14:paraId="1815A761" w14:textId="77777777" w:rsidTr="00586148">
        <w:trPr>
          <w:trHeight w:val="499"/>
        </w:trPr>
        <w:tc>
          <w:tcPr>
            <w:tcW w:w="9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AAFA3" w14:textId="08554187" w:rsidR="001C42F8" w:rsidRPr="00455158" w:rsidRDefault="00AE0792" w:rsidP="00586148">
            <w:pPr>
              <w:spacing w:before="120" w:after="120" w:line="276" w:lineRule="auto"/>
              <w:contextualSpacing/>
              <w:rPr>
                <w:rFonts w:eastAsia="Times New Roman" w:cs="Arial"/>
                <w:b/>
                <w:bCs/>
                <w:sz w:val="24"/>
                <w:szCs w:val="24"/>
                <w:lang w:eastAsia="en-GB"/>
              </w:rPr>
            </w:pPr>
            <w:r>
              <w:rPr>
                <w:rFonts w:eastAsia="Times New Roman" w:cs="Arial"/>
                <w:b/>
                <w:bCs/>
                <w:sz w:val="24"/>
                <w:szCs w:val="24"/>
                <w:lang w:eastAsia="en-GB"/>
              </w:rPr>
              <w:t>6</w:t>
            </w:r>
            <w:r w:rsidR="001C42F8" w:rsidRPr="00455158">
              <w:rPr>
                <w:rFonts w:eastAsia="Times New Roman" w:cs="Arial"/>
                <w:b/>
                <w:bCs/>
                <w:sz w:val="24"/>
                <w:szCs w:val="24"/>
                <w:lang w:eastAsia="en-GB"/>
              </w:rPr>
              <w:t xml:space="preserve">. </w:t>
            </w:r>
            <w:r w:rsidR="0058085D">
              <w:rPr>
                <w:rFonts w:eastAsia="Times New Roman" w:cs="Arial"/>
                <w:b/>
                <w:bCs/>
                <w:sz w:val="24"/>
                <w:szCs w:val="24"/>
                <w:lang w:eastAsia="en-GB"/>
              </w:rPr>
              <w:t xml:space="preserve">If </w:t>
            </w:r>
            <w:r w:rsidR="0093202F">
              <w:rPr>
                <w:rFonts w:eastAsia="Times New Roman" w:cs="Arial"/>
                <w:b/>
                <w:bCs/>
                <w:sz w:val="24"/>
                <w:szCs w:val="24"/>
                <w:lang w:eastAsia="en-GB"/>
              </w:rPr>
              <w:t>services were returned to direct provision by [name of public authority]</w:t>
            </w:r>
            <w:r>
              <w:rPr>
                <w:rFonts w:eastAsia="Times New Roman" w:cs="Arial"/>
                <w:b/>
                <w:bCs/>
                <w:sz w:val="24"/>
                <w:szCs w:val="24"/>
                <w:lang w:eastAsia="en-GB"/>
              </w:rPr>
              <w:t xml:space="preserve">, </w:t>
            </w:r>
            <w:r w:rsidR="0058085D">
              <w:rPr>
                <w:rFonts w:eastAsia="Times New Roman" w:cs="Arial"/>
                <w:b/>
                <w:bCs/>
                <w:sz w:val="24"/>
                <w:szCs w:val="24"/>
                <w:lang w:eastAsia="en-GB"/>
              </w:rPr>
              <w:t xml:space="preserve">what changes should be made </w:t>
            </w:r>
            <w:r w:rsidR="00910F18">
              <w:rPr>
                <w:rFonts w:eastAsia="Times New Roman" w:cs="Arial"/>
                <w:b/>
                <w:bCs/>
                <w:sz w:val="24"/>
                <w:szCs w:val="24"/>
                <w:lang w:eastAsia="en-GB"/>
              </w:rPr>
              <w:t xml:space="preserve">to the way </w:t>
            </w:r>
            <w:r>
              <w:rPr>
                <w:rFonts w:eastAsia="Times New Roman" w:cs="Arial"/>
                <w:b/>
                <w:bCs/>
                <w:sz w:val="24"/>
                <w:szCs w:val="24"/>
                <w:lang w:eastAsia="en-GB"/>
              </w:rPr>
              <w:t xml:space="preserve">the </w:t>
            </w:r>
            <w:r w:rsidR="00910F18">
              <w:rPr>
                <w:rFonts w:eastAsia="Times New Roman" w:cs="Arial"/>
                <w:b/>
                <w:bCs/>
                <w:sz w:val="24"/>
                <w:szCs w:val="24"/>
                <w:lang w:eastAsia="en-GB"/>
              </w:rPr>
              <w:t xml:space="preserve">service </w:t>
            </w:r>
            <w:r w:rsidR="00C95A8A">
              <w:rPr>
                <w:rFonts w:eastAsia="Times New Roman" w:cs="Arial"/>
                <w:b/>
                <w:bCs/>
                <w:sz w:val="24"/>
                <w:szCs w:val="24"/>
                <w:lang w:eastAsia="en-GB"/>
              </w:rPr>
              <w:t xml:space="preserve">is </w:t>
            </w:r>
            <w:r w:rsidR="00910F18">
              <w:rPr>
                <w:rFonts w:eastAsia="Times New Roman" w:cs="Arial"/>
                <w:b/>
                <w:bCs/>
                <w:sz w:val="24"/>
                <w:szCs w:val="24"/>
                <w:lang w:eastAsia="en-GB"/>
              </w:rPr>
              <w:t>delivered to achieve improvements for staff and service users</w:t>
            </w:r>
            <w:r>
              <w:rPr>
                <w:rFonts w:eastAsia="Times New Roman" w:cs="Arial"/>
                <w:b/>
                <w:bCs/>
                <w:sz w:val="24"/>
                <w:szCs w:val="24"/>
                <w:lang w:eastAsia="en-GB"/>
              </w:rPr>
              <w:t>?</w:t>
            </w:r>
          </w:p>
        </w:tc>
        <w:tc>
          <w:tcPr>
            <w:tcW w:w="1930" w:type="dxa"/>
            <w:tcBorders>
              <w:top w:val="nil"/>
              <w:left w:val="single" w:sz="4" w:space="0" w:color="auto"/>
              <w:bottom w:val="nil"/>
              <w:right w:val="nil"/>
            </w:tcBorders>
            <w:shd w:val="clear" w:color="auto" w:fill="auto"/>
            <w:noWrap/>
            <w:vAlign w:val="bottom"/>
            <w:hideMark/>
          </w:tcPr>
          <w:p w14:paraId="24C0BC76" w14:textId="77777777" w:rsidR="001C42F8" w:rsidRPr="00455158" w:rsidRDefault="001C42F8" w:rsidP="00586148">
            <w:pPr>
              <w:spacing w:before="120" w:after="120" w:line="276" w:lineRule="auto"/>
              <w:contextualSpacing/>
              <w:rPr>
                <w:rFonts w:eastAsiaTheme="minorEastAsia" w:cs="Arial"/>
                <w:lang w:eastAsia="en-GB"/>
              </w:rPr>
            </w:pPr>
          </w:p>
        </w:tc>
        <w:tc>
          <w:tcPr>
            <w:tcW w:w="1867" w:type="dxa"/>
            <w:shd w:val="clear" w:color="auto" w:fill="auto"/>
            <w:noWrap/>
            <w:vAlign w:val="bottom"/>
            <w:hideMark/>
          </w:tcPr>
          <w:p w14:paraId="110AAFD8" w14:textId="77777777" w:rsidR="001C42F8" w:rsidRPr="00455158" w:rsidRDefault="001C42F8" w:rsidP="00586148">
            <w:pPr>
              <w:spacing w:before="120" w:after="120" w:line="276" w:lineRule="auto"/>
              <w:contextualSpacing/>
              <w:rPr>
                <w:rFonts w:eastAsiaTheme="minorEastAsia" w:cs="Arial"/>
                <w:lang w:eastAsia="en-GB"/>
              </w:rPr>
            </w:pPr>
          </w:p>
        </w:tc>
        <w:tc>
          <w:tcPr>
            <w:tcW w:w="1867" w:type="dxa"/>
            <w:shd w:val="clear" w:color="auto" w:fill="auto"/>
            <w:noWrap/>
            <w:vAlign w:val="bottom"/>
            <w:hideMark/>
          </w:tcPr>
          <w:p w14:paraId="6208B50D" w14:textId="77777777" w:rsidR="001C42F8" w:rsidRPr="00455158" w:rsidRDefault="001C42F8" w:rsidP="00586148">
            <w:pPr>
              <w:spacing w:before="120" w:after="120" w:line="276" w:lineRule="auto"/>
              <w:contextualSpacing/>
              <w:rPr>
                <w:rFonts w:eastAsiaTheme="minorEastAsia" w:cs="Arial"/>
                <w:lang w:eastAsia="en-GB"/>
              </w:rPr>
            </w:pPr>
          </w:p>
        </w:tc>
        <w:tc>
          <w:tcPr>
            <w:tcW w:w="1413" w:type="dxa"/>
            <w:shd w:val="clear" w:color="auto" w:fill="auto"/>
            <w:noWrap/>
            <w:vAlign w:val="bottom"/>
            <w:hideMark/>
          </w:tcPr>
          <w:p w14:paraId="0316ADC9" w14:textId="77777777" w:rsidR="001C42F8" w:rsidRPr="00455158" w:rsidRDefault="001C42F8" w:rsidP="00586148">
            <w:pPr>
              <w:spacing w:before="120" w:after="120" w:line="276" w:lineRule="auto"/>
              <w:contextualSpacing/>
              <w:rPr>
                <w:rFonts w:eastAsiaTheme="minorEastAsia" w:cs="Arial"/>
                <w:lang w:eastAsia="en-GB"/>
              </w:rPr>
            </w:pPr>
          </w:p>
        </w:tc>
      </w:tr>
      <w:tr w:rsidR="001C42F8" w:rsidRPr="00455158" w14:paraId="6FAFF595" w14:textId="77777777" w:rsidTr="00586148">
        <w:trPr>
          <w:trHeight w:val="1541"/>
        </w:trPr>
        <w:tc>
          <w:tcPr>
            <w:tcW w:w="9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2DFED" w14:textId="77777777" w:rsidR="001C42F8" w:rsidRPr="00455158" w:rsidRDefault="001C42F8" w:rsidP="00586148">
            <w:pPr>
              <w:spacing w:before="120" w:after="120" w:line="276" w:lineRule="auto"/>
              <w:contextualSpacing/>
              <w:rPr>
                <w:rFonts w:eastAsiaTheme="minorEastAsia" w:cs="Arial"/>
                <w:lang w:eastAsia="en-GB"/>
              </w:rPr>
            </w:pPr>
          </w:p>
        </w:tc>
        <w:tc>
          <w:tcPr>
            <w:tcW w:w="1930" w:type="dxa"/>
            <w:tcBorders>
              <w:top w:val="nil"/>
              <w:left w:val="single" w:sz="4" w:space="0" w:color="auto"/>
              <w:bottom w:val="nil"/>
              <w:right w:val="nil"/>
            </w:tcBorders>
            <w:shd w:val="clear" w:color="auto" w:fill="auto"/>
            <w:noWrap/>
            <w:vAlign w:val="bottom"/>
            <w:hideMark/>
          </w:tcPr>
          <w:p w14:paraId="7C154D9A" w14:textId="77777777" w:rsidR="001C42F8" w:rsidRPr="00455158" w:rsidRDefault="001C42F8" w:rsidP="00586148">
            <w:pPr>
              <w:spacing w:before="120" w:after="120" w:line="276" w:lineRule="auto"/>
              <w:contextualSpacing/>
              <w:rPr>
                <w:rFonts w:eastAsiaTheme="minorEastAsia" w:cs="Arial"/>
                <w:lang w:eastAsia="en-GB"/>
              </w:rPr>
            </w:pPr>
          </w:p>
        </w:tc>
        <w:tc>
          <w:tcPr>
            <w:tcW w:w="1867" w:type="dxa"/>
            <w:shd w:val="clear" w:color="auto" w:fill="auto"/>
            <w:noWrap/>
            <w:vAlign w:val="bottom"/>
            <w:hideMark/>
          </w:tcPr>
          <w:p w14:paraId="584F0A39" w14:textId="77777777" w:rsidR="001C42F8" w:rsidRPr="00455158" w:rsidRDefault="001C42F8" w:rsidP="00586148">
            <w:pPr>
              <w:spacing w:before="120" w:after="120" w:line="276" w:lineRule="auto"/>
              <w:contextualSpacing/>
              <w:rPr>
                <w:rFonts w:eastAsiaTheme="minorEastAsia" w:cs="Arial"/>
                <w:lang w:eastAsia="en-GB"/>
              </w:rPr>
            </w:pPr>
          </w:p>
        </w:tc>
        <w:tc>
          <w:tcPr>
            <w:tcW w:w="1867" w:type="dxa"/>
            <w:shd w:val="clear" w:color="auto" w:fill="auto"/>
            <w:noWrap/>
            <w:vAlign w:val="bottom"/>
            <w:hideMark/>
          </w:tcPr>
          <w:p w14:paraId="6B482185" w14:textId="77777777" w:rsidR="001C42F8" w:rsidRPr="00455158" w:rsidRDefault="001C42F8" w:rsidP="00586148">
            <w:pPr>
              <w:spacing w:before="120" w:after="120" w:line="276" w:lineRule="auto"/>
              <w:contextualSpacing/>
              <w:rPr>
                <w:rFonts w:eastAsiaTheme="minorEastAsia" w:cs="Arial"/>
                <w:lang w:eastAsia="en-GB"/>
              </w:rPr>
            </w:pPr>
          </w:p>
        </w:tc>
        <w:tc>
          <w:tcPr>
            <w:tcW w:w="1413" w:type="dxa"/>
            <w:shd w:val="clear" w:color="auto" w:fill="auto"/>
            <w:noWrap/>
            <w:vAlign w:val="bottom"/>
            <w:hideMark/>
          </w:tcPr>
          <w:p w14:paraId="493ACBF9" w14:textId="77777777" w:rsidR="001C42F8" w:rsidRPr="00455158" w:rsidRDefault="001C42F8" w:rsidP="00586148">
            <w:pPr>
              <w:spacing w:before="120" w:after="120" w:line="276" w:lineRule="auto"/>
              <w:contextualSpacing/>
              <w:rPr>
                <w:rFonts w:eastAsiaTheme="minorEastAsia" w:cs="Arial"/>
                <w:lang w:eastAsia="en-GB"/>
              </w:rPr>
            </w:pPr>
          </w:p>
        </w:tc>
      </w:tr>
    </w:tbl>
    <w:p w14:paraId="28089699" w14:textId="7DEE76B0" w:rsidR="006D3184" w:rsidRDefault="006D3184" w:rsidP="00586148">
      <w:pPr>
        <w:spacing w:before="120" w:after="120" w:line="276" w:lineRule="auto"/>
        <w:contextualSpacing/>
        <w:rPr>
          <w:rFonts w:cs="Arial"/>
        </w:rPr>
      </w:pPr>
    </w:p>
    <w:p w14:paraId="404C26EA" w14:textId="447DA4EA" w:rsidR="00C95A8A" w:rsidRDefault="00C95A8A" w:rsidP="00586148">
      <w:pPr>
        <w:spacing w:before="120" w:after="120" w:line="276" w:lineRule="auto"/>
        <w:contextualSpacing/>
        <w:rPr>
          <w:rFonts w:cs="Arial"/>
        </w:rPr>
      </w:pPr>
    </w:p>
    <w:p w14:paraId="232C90E8" w14:textId="77777777" w:rsidR="00C95A8A" w:rsidRPr="00455158" w:rsidRDefault="00C95A8A" w:rsidP="00586148">
      <w:pPr>
        <w:spacing w:before="120" w:after="120" w:line="276" w:lineRule="auto"/>
        <w:contextualSpacing/>
        <w:rPr>
          <w:rFonts w:cs="Arial"/>
        </w:rPr>
      </w:pPr>
    </w:p>
    <w:p w14:paraId="6C8628DF" w14:textId="0290D06C" w:rsidR="006D3184" w:rsidRDefault="006D3184" w:rsidP="00586148">
      <w:pPr>
        <w:spacing w:before="120" w:after="120" w:line="276" w:lineRule="auto"/>
        <w:contextualSpacing/>
        <w:rPr>
          <w:rStyle w:val="page-title"/>
          <w:rFonts w:cs="Arial"/>
          <w:b/>
          <w:sz w:val="24"/>
          <w:szCs w:val="24"/>
        </w:rPr>
      </w:pPr>
      <w:r w:rsidRPr="00455158">
        <w:rPr>
          <w:rStyle w:val="page-title"/>
          <w:rFonts w:cs="Arial"/>
          <w:b/>
          <w:sz w:val="24"/>
          <w:szCs w:val="24"/>
        </w:rPr>
        <w:t>PROFILE</w:t>
      </w:r>
    </w:p>
    <w:p w14:paraId="089871BD" w14:textId="7AA871CC" w:rsidR="009660F6" w:rsidRDefault="009660F6" w:rsidP="00586148">
      <w:pPr>
        <w:spacing w:before="120" w:after="120" w:line="276" w:lineRule="auto"/>
        <w:contextualSpacing/>
        <w:rPr>
          <w:rStyle w:val="page-title"/>
          <w:rFonts w:cs="Arial"/>
          <w:b/>
          <w:sz w:val="24"/>
          <w:szCs w:val="24"/>
        </w:rPr>
      </w:pPr>
      <w:r>
        <w:rPr>
          <w:rStyle w:val="page-title"/>
          <w:rFonts w:cs="Arial"/>
          <w:b/>
          <w:sz w:val="24"/>
          <w:szCs w:val="24"/>
        </w:rPr>
        <w:t xml:space="preserve">(These questions help us understand </w:t>
      </w:r>
      <w:r w:rsidR="00CD2A0C">
        <w:rPr>
          <w:rStyle w:val="page-title"/>
          <w:rFonts w:cs="Arial"/>
          <w:b/>
          <w:sz w:val="24"/>
          <w:szCs w:val="24"/>
        </w:rPr>
        <w:t xml:space="preserve">the differing views of the various groups that make up the </w:t>
      </w:r>
      <w:r w:rsidR="002635AF">
        <w:rPr>
          <w:rStyle w:val="page-title"/>
          <w:rFonts w:cs="Arial"/>
          <w:b/>
          <w:sz w:val="24"/>
          <w:szCs w:val="24"/>
        </w:rPr>
        <w:t xml:space="preserve">[name of contractor] </w:t>
      </w:r>
      <w:r w:rsidR="00CD2A0C">
        <w:rPr>
          <w:rStyle w:val="page-title"/>
          <w:rFonts w:cs="Arial"/>
          <w:b/>
          <w:sz w:val="24"/>
          <w:szCs w:val="24"/>
        </w:rPr>
        <w:t>workforce</w:t>
      </w:r>
      <w:r w:rsidR="00556D02">
        <w:rPr>
          <w:rStyle w:val="page-title"/>
          <w:rFonts w:cs="Arial"/>
          <w:b/>
          <w:sz w:val="24"/>
          <w:szCs w:val="24"/>
        </w:rPr>
        <w:t>)</w:t>
      </w:r>
      <w:r w:rsidR="00CD2A0C">
        <w:rPr>
          <w:rStyle w:val="page-title"/>
          <w:rFonts w:cs="Arial"/>
          <w:b/>
          <w:sz w:val="24"/>
          <w:szCs w:val="24"/>
        </w:rPr>
        <w:t xml:space="preserve"> </w:t>
      </w:r>
    </w:p>
    <w:p w14:paraId="55696B63" w14:textId="7235D71C" w:rsidR="00F63E8F" w:rsidRDefault="00F63E8F" w:rsidP="00586148">
      <w:pPr>
        <w:spacing w:before="120" w:after="120" w:line="276" w:lineRule="auto"/>
        <w:contextualSpacing/>
        <w:rPr>
          <w:rStyle w:val="page-title"/>
        </w:rPr>
      </w:pPr>
    </w:p>
    <w:p w14:paraId="168A461C" w14:textId="51B05A3E" w:rsidR="00556D02" w:rsidRDefault="00556D02" w:rsidP="00586148">
      <w:pPr>
        <w:spacing w:before="120" w:after="120" w:line="276" w:lineRule="auto"/>
        <w:contextualSpacing/>
        <w:rPr>
          <w:rStyle w:val="page-title"/>
        </w:rPr>
      </w:pPr>
    </w:p>
    <w:tbl>
      <w:tblPr>
        <w:tblW w:w="14159" w:type="dxa"/>
        <w:tblInd w:w="93" w:type="dxa"/>
        <w:tblLayout w:type="fixed"/>
        <w:tblLook w:val="04A0" w:firstRow="1" w:lastRow="0" w:firstColumn="1" w:lastColumn="0" w:noHBand="0" w:noVBand="1"/>
      </w:tblPr>
      <w:tblGrid>
        <w:gridCol w:w="7816"/>
        <w:gridCol w:w="317"/>
        <w:gridCol w:w="1643"/>
        <w:gridCol w:w="1590"/>
        <w:gridCol w:w="1590"/>
        <w:gridCol w:w="1203"/>
      </w:tblGrid>
      <w:tr w:rsidR="00556D02" w:rsidRPr="00455158" w14:paraId="343B8CA0" w14:textId="77777777" w:rsidTr="00586148">
        <w:trPr>
          <w:trHeight w:val="499"/>
        </w:trPr>
        <w:tc>
          <w:tcPr>
            <w:tcW w:w="81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162E97" w14:textId="70077000" w:rsidR="00556D02" w:rsidRPr="00455158" w:rsidRDefault="00C95A8A" w:rsidP="00586148">
            <w:pPr>
              <w:spacing w:before="120" w:after="120" w:line="276" w:lineRule="auto"/>
              <w:contextualSpacing/>
              <w:rPr>
                <w:rFonts w:eastAsia="Times New Roman" w:cs="Arial"/>
                <w:b/>
                <w:bCs/>
                <w:sz w:val="24"/>
                <w:szCs w:val="24"/>
                <w:lang w:eastAsia="en-GB"/>
              </w:rPr>
            </w:pPr>
            <w:r>
              <w:rPr>
                <w:rFonts w:eastAsia="Times New Roman" w:cs="Arial"/>
                <w:b/>
                <w:bCs/>
                <w:sz w:val="24"/>
                <w:szCs w:val="24"/>
                <w:lang w:eastAsia="en-GB"/>
              </w:rPr>
              <w:t>7</w:t>
            </w:r>
            <w:r w:rsidR="00556D02" w:rsidRPr="00455158">
              <w:rPr>
                <w:rFonts w:eastAsia="Times New Roman" w:cs="Arial"/>
                <w:b/>
                <w:bCs/>
                <w:sz w:val="24"/>
                <w:szCs w:val="24"/>
                <w:lang w:eastAsia="en-GB"/>
              </w:rPr>
              <w:t xml:space="preserve">. </w:t>
            </w:r>
            <w:r w:rsidR="00556D02">
              <w:rPr>
                <w:rFonts w:eastAsia="Times New Roman" w:cs="Arial"/>
                <w:b/>
                <w:bCs/>
                <w:sz w:val="24"/>
                <w:szCs w:val="24"/>
                <w:lang w:eastAsia="en-GB"/>
              </w:rPr>
              <w:t xml:space="preserve">Did you previously work for </w:t>
            </w:r>
            <w:r w:rsidR="00466F8B">
              <w:rPr>
                <w:rFonts w:eastAsia="Times New Roman" w:cs="Arial"/>
                <w:b/>
                <w:bCs/>
                <w:sz w:val="24"/>
                <w:szCs w:val="24"/>
                <w:lang w:eastAsia="en-GB"/>
              </w:rPr>
              <w:t>[name of public authority] before the service was contracted out to [name of contractor</w:t>
            </w:r>
            <w:r w:rsidR="00581369">
              <w:rPr>
                <w:rFonts w:eastAsia="Times New Roman" w:cs="Arial"/>
                <w:b/>
                <w:bCs/>
                <w:sz w:val="24"/>
                <w:szCs w:val="24"/>
                <w:lang w:eastAsia="en-GB"/>
              </w:rPr>
              <w:t>]</w:t>
            </w:r>
            <w:r w:rsidR="00556D02" w:rsidRPr="00455158">
              <w:rPr>
                <w:rFonts w:eastAsia="Times New Roman" w:cs="Arial"/>
                <w:b/>
                <w:bCs/>
                <w:sz w:val="24"/>
                <w:szCs w:val="24"/>
                <w:lang w:eastAsia="en-GB"/>
              </w:rPr>
              <w:t>?</w:t>
            </w:r>
          </w:p>
        </w:tc>
        <w:tc>
          <w:tcPr>
            <w:tcW w:w="1643" w:type="dxa"/>
            <w:tcBorders>
              <w:top w:val="nil"/>
              <w:left w:val="single" w:sz="4" w:space="0" w:color="auto"/>
              <w:bottom w:val="nil"/>
              <w:right w:val="nil"/>
            </w:tcBorders>
            <w:shd w:val="clear" w:color="auto" w:fill="auto"/>
            <w:noWrap/>
            <w:vAlign w:val="bottom"/>
            <w:hideMark/>
          </w:tcPr>
          <w:p w14:paraId="0C061FC4" w14:textId="77777777" w:rsidR="00556D02" w:rsidRPr="00455158" w:rsidRDefault="00556D02"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61FD4B90" w14:textId="77777777" w:rsidR="00556D02" w:rsidRPr="00455158" w:rsidRDefault="00556D02"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4D48B757" w14:textId="77777777" w:rsidR="00556D02" w:rsidRPr="00455158" w:rsidRDefault="00556D02" w:rsidP="00586148">
            <w:pPr>
              <w:spacing w:before="120" w:after="120" w:line="276" w:lineRule="auto"/>
              <w:contextualSpacing/>
              <w:rPr>
                <w:rFonts w:eastAsiaTheme="minorEastAsia" w:cs="Arial"/>
                <w:lang w:eastAsia="en-GB"/>
              </w:rPr>
            </w:pPr>
          </w:p>
        </w:tc>
        <w:tc>
          <w:tcPr>
            <w:tcW w:w="1203" w:type="dxa"/>
            <w:shd w:val="clear" w:color="auto" w:fill="auto"/>
            <w:noWrap/>
            <w:vAlign w:val="bottom"/>
            <w:hideMark/>
          </w:tcPr>
          <w:p w14:paraId="79AE7140" w14:textId="77777777" w:rsidR="00556D02" w:rsidRPr="00455158" w:rsidRDefault="00556D02" w:rsidP="00586148">
            <w:pPr>
              <w:spacing w:before="120" w:after="120" w:line="276" w:lineRule="auto"/>
              <w:contextualSpacing/>
              <w:rPr>
                <w:rFonts w:eastAsiaTheme="minorEastAsia" w:cs="Arial"/>
                <w:lang w:eastAsia="en-GB"/>
              </w:rPr>
            </w:pPr>
          </w:p>
        </w:tc>
      </w:tr>
      <w:tr w:rsidR="00556D02" w:rsidRPr="00455158" w14:paraId="4FD9306C" w14:textId="77777777" w:rsidTr="00586148">
        <w:trPr>
          <w:trHeight w:val="255"/>
        </w:trPr>
        <w:tc>
          <w:tcPr>
            <w:tcW w:w="78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306988" w14:textId="14037C72" w:rsidR="00556D02" w:rsidRPr="00455158" w:rsidRDefault="00581369" w:rsidP="00586148">
            <w:pPr>
              <w:spacing w:before="120" w:after="120" w:line="276" w:lineRule="auto"/>
              <w:contextualSpacing/>
              <w:rPr>
                <w:rFonts w:eastAsia="Times New Roman" w:cs="Arial"/>
                <w:sz w:val="24"/>
                <w:szCs w:val="24"/>
                <w:lang w:eastAsia="en-GB"/>
              </w:rPr>
            </w:pPr>
            <w:r>
              <w:rPr>
                <w:rFonts w:eastAsia="Times New Roman" w:cs="Arial"/>
                <w:sz w:val="24"/>
                <w:szCs w:val="24"/>
                <w:lang w:eastAsia="en-GB"/>
              </w:rPr>
              <w:t>Yes</w:t>
            </w:r>
          </w:p>
        </w:tc>
        <w:tc>
          <w:tcPr>
            <w:tcW w:w="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D4A97" w14:textId="77777777" w:rsidR="00556D02" w:rsidRPr="00455158" w:rsidRDefault="00556D02" w:rsidP="00586148">
            <w:pPr>
              <w:spacing w:before="120" w:after="120" w:line="276" w:lineRule="auto"/>
              <w:contextualSpacing/>
              <w:rPr>
                <w:rFonts w:eastAsiaTheme="minorEastAsia" w:cs="Arial"/>
                <w:lang w:eastAsia="en-GB"/>
              </w:rPr>
            </w:pPr>
          </w:p>
        </w:tc>
        <w:tc>
          <w:tcPr>
            <w:tcW w:w="1643" w:type="dxa"/>
            <w:tcBorders>
              <w:top w:val="nil"/>
              <w:left w:val="single" w:sz="4" w:space="0" w:color="auto"/>
              <w:bottom w:val="nil"/>
              <w:right w:val="nil"/>
            </w:tcBorders>
            <w:shd w:val="clear" w:color="auto" w:fill="auto"/>
            <w:noWrap/>
            <w:vAlign w:val="bottom"/>
            <w:hideMark/>
          </w:tcPr>
          <w:p w14:paraId="6233764D" w14:textId="77777777" w:rsidR="00556D02" w:rsidRPr="00455158" w:rsidRDefault="00556D02"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6B4E4628" w14:textId="77777777" w:rsidR="00556D02" w:rsidRPr="00455158" w:rsidRDefault="00556D02"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34E652BC" w14:textId="77777777" w:rsidR="00556D02" w:rsidRPr="00455158" w:rsidRDefault="00556D02" w:rsidP="00586148">
            <w:pPr>
              <w:spacing w:before="120" w:after="120" w:line="276" w:lineRule="auto"/>
              <w:contextualSpacing/>
              <w:rPr>
                <w:rFonts w:eastAsiaTheme="minorEastAsia" w:cs="Arial"/>
                <w:lang w:eastAsia="en-GB"/>
              </w:rPr>
            </w:pPr>
          </w:p>
        </w:tc>
        <w:tc>
          <w:tcPr>
            <w:tcW w:w="1203" w:type="dxa"/>
            <w:shd w:val="clear" w:color="auto" w:fill="auto"/>
            <w:noWrap/>
            <w:vAlign w:val="bottom"/>
            <w:hideMark/>
          </w:tcPr>
          <w:p w14:paraId="0300C6D9" w14:textId="77777777" w:rsidR="00556D02" w:rsidRPr="00455158" w:rsidRDefault="00556D02" w:rsidP="00586148">
            <w:pPr>
              <w:spacing w:before="120" w:after="120" w:line="276" w:lineRule="auto"/>
              <w:contextualSpacing/>
              <w:rPr>
                <w:rFonts w:eastAsiaTheme="minorEastAsia" w:cs="Arial"/>
                <w:lang w:eastAsia="en-GB"/>
              </w:rPr>
            </w:pPr>
          </w:p>
        </w:tc>
      </w:tr>
      <w:tr w:rsidR="00556D02" w:rsidRPr="00455158" w14:paraId="1FF91FDC" w14:textId="77777777" w:rsidTr="00586148">
        <w:trPr>
          <w:trHeight w:val="255"/>
        </w:trPr>
        <w:tc>
          <w:tcPr>
            <w:tcW w:w="78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2384EA" w14:textId="5E094B5C" w:rsidR="00556D02" w:rsidRPr="00455158" w:rsidRDefault="00581369" w:rsidP="00586148">
            <w:pPr>
              <w:spacing w:before="120" w:after="120" w:line="276" w:lineRule="auto"/>
              <w:contextualSpacing/>
              <w:rPr>
                <w:rFonts w:eastAsia="Times New Roman" w:cs="Arial"/>
                <w:sz w:val="24"/>
                <w:szCs w:val="24"/>
                <w:lang w:eastAsia="en-GB"/>
              </w:rPr>
            </w:pPr>
            <w:r>
              <w:rPr>
                <w:rFonts w:eastAsia="Times New Roman" w:cs="Arial"/>
                <w:sz w:val="24"/>
                <w:szCs w:val="24"/>
                <w:lang w:eastAsia="en-GB"/>
              </w:rPr>
              <w:t>No</w:t>
            </w:r>
          </w:p>
        </w:tc>
        <w:tc>
          <w:tcPr>
            <w:tcW w:w="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EE225" w14:textId="77777777" w:rsidR="00556D02" w:rsidRPr="00455158" w:rsidRDefault="00556D02" w:rsidP="00586148">
            <w:pPr>
              <w:spacing w:before="120" w:after="120" w:line="276" w:lineRule="auto"/>
              <w:contextualSpacing/>
              <w:rPr>
                <w:rFonts w:eastAsiaTheme="minorEastAsia" w:cs="Arial"/>
                <w:lang w:eastAsia="en-GB"/>
              </w:rPr>
            </w:pPr>
          </w:p>
        </w:tc>
        <w:tc>
          <w:tcPr>
            <w:tcW w:w="1643" w:type="dxa"/>
            <w:tcBorders>
              <w:top w:val="nil"/>
              <w:left w:val="single" w:sz="4" w:space="0" w:color="auto"/>
              <w:bottom w:val="nil"/>
              <w:right w:val="nil"/>
            </w:tcBorders>
            <w:shd w:val="clear" w:color="auto" w:fill="auto"/>
            <w:noWrap/>
            <w:vAlign w:val="bottom"/>
            <w:hideMark/>
          </w:tcPr>
          <w:p w14:paraId="132676D1" w14:textId="77777777" w:rsidR="00556D02" w:rsidRPr="00455158" w:rsidRDefault="00556D02"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45A8ED71" w14:textId="77777777" w:rsidR="00556D02" w:rsidRPr="00455158" w:rsidRDefault="00556D02"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7CA9E6C2" w14:textId="77777777" w:rsidR="00556D02" w:rsidRPr="00455158" w:rsidRDefault="00556D02" w:rsidP="00586148">
            <w:pPr>
              <w:spacing w:before="120" w:after="120" w:line="276" w:lineRule="auto"/>
              <w:contextualSpacing/>
              <w:rPr>
                <w:rFonts w:eastAsiaTheme="minorEastAsia" w:cs="Arial"/>
                <w:lang w:eastAsia="en-GB"/>
              </w:rPr>
            </w:pPr>
          </w:p>
        </w:tc>
        <w:tc>
          <w:tcPr>
            <w:tcW w:w="1203" w:type="dxa"/>
            <w:shd w:val="clear" w:color="auto" w:fill="auto"/>
            <w:noWrap/>
            <w:vAlign w:val="bottom"/>
            <w:hideMark/>
          </w:tcPr>
          <w:p w14:paraId="1D069119" w14:textId="77777777" w:rsidR="00556D02" w:rsidRPr="00455158" w:rsidRDefault="00556D02" w:rsidP="00586148">
            <w:pPr>
              <w:spacing w:before="120" w:after="120" w:line="276" w:lineRule="auto"/>
              <w:contextualSpacing/>
              <w:rPr>
                <w:rFonts w:eastAsiaTheme="minorEastAsia" w:cs="Arial"/>
                <w:lang w:eastAsia="en-GB"/>
              </w:rPr>
            </w:pPr>
          </w:p>
        </w:tc>
      </w:tr>
    </w:tbl>
    <w:p w14:paraId="7582CD98" w14:textId="77777777" w:rsidR="00556D02" w:rsidRDefault="00556D02" w:rsidP="00586148">
      <w:pPr>
        <w:spacing w:before="120" w:after="120" w:line="276" w:lineRule="auto"/>
        <w:contextualSpacing/>
        <w:rPr>
          <w:rStyle w:val="page-title"/>
        </w:rPr>
      </w:pPr>
    </w:p>
    <w:p w14:paraId="484BCE44" w14:textId="77777777" w:rsidR="00F63E8F" w:rsidRPr="00455158" w:rsidRDefault="00F63E8F" w:rsidP="00586148">
      <w:pPr>
        <w:spacing w:before="120" w:after="120" w:line="276" w:lineRule="auto"/>
        <w:contextualSpacing/>
        <w:rPr>
          <w:rFonts w:cs="Arial"/>
          <w:b/>
          <w:sz w:val="24"/>
          <w:szCs w:val="24"/>
        </w:rPr>
      </w:pPr>
    </w:p>
    <w:tbl>
      <w:tblPr>
        <w:tblW w:w="14159" w:type="dxa"/>
        <w:tblInd w:w="93" w:type="dxa"/>
        <w:tblLayout w:type="fixed"/>
        <w:tblLook w:val="04A0" w:firstRow="1" w:lastRow="0" w:firstColumn="1" w:lastColumn="0" w:noHBand="0" w:noVBand="1"/>
      </w:tblPr>
      <w:tblGrid>
        <w:gridCol w:w="7816"/>
        <w:gridCol w:w="317"/>
        <w:gridCol w:w="1643"/>
        <w:gridCol w:w="1590"/>
        <w:gridCol w:w="1590"/>
        <w:gridCol w:w="1203"/>
      </w:tblGrid>
      <w:tr w:rsidR="006D3184" w:rsidRPr="00455158" w14:paraId="48C52668" w14:textId="77777777" w:rsidTr="00586148">
        <w:trPr>
          <w:trHeight w:val="499"/>
        </w:trPr>
        <w:tc>
          <w:tcPr>
            <w:tcW w:w="81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DAE32D" w14:textId="7F633539" w:rsidR="006D3184" w:rsidRPr="00455158" w:rsidRDefault="00C95A8A" w:rsidP="00586148">
            <w:pPr>
              <w:spacing w:before="120" w:after="120" w:line="276" w:lineRule="auto"/>
              <w:contextualSpacing/>
              <w:rPr>
                <w:rFonts w:eastAsia="Times New Roman" w:cs="Arial"/>
                <w:b/>
                <w:bCs/>
                <w:sz w:val="24"/>
                <w:szCs w:val="24"/>
                <w:lang w:eastAsia="en-GB"/>
              </w:rPr>
            </w:pPr>
            <w:r>
              <w:rPr>
                <w:rFonts w:eastAsia="Times New Roman" w:cs="Arial"/>
                <w:b/>
                <w:bCs/>
                <w:sz w:val="24"/>
                <w:szCs w:val="24"/>
                <w:lang w:eastAsia="en-GB"/>
              </w:rPr>
              <w:t>8</w:t>
            </w:r>
            <w:r w:rsidR="006D3184" w:rsidRPr="00455158">
              <w:rPr>
                <w:rFonts w:eastAsia="Times New Roman" w:cs="Arial"/>
                <w:b/>
                <w:bCs/>
                <w:sz w:val="24"/>
                <w:szCs w:val="24"/>
                <w:lang w:eastAsia="en-GB"/>
              </w:rPr>
              <w:t>. What income band does your basic salary fall in?</w:t>
            </w:r>
          </w:p>
        </w:tc>
        <w:tc>
          <w:tcPr>
            <w:tcW w:w="1643" w:type="dxa"/>
            <w:tcBorders>
              <w:top w:val="nil"/>
              <w:left w:val="single" w:sz="4" w:space="0" w:color="auto"/>
              <w:bottom w:val="nil"/>
              <w:right w:val="nil"/>
            </w:tcBorders>
            <w:shd w:val="clear" w:color="auto" w:fill="auto"/>
            <w:noWrap/>
            <w:vAlign w:val="bottom"/>
            <w:hideMark/>
          </w:tcPr>
          <w:p w14:paraId="754A3266" w14:textId="77777777" w:rsidR="006D3184" w:rsidRPr="00455158" w:rsidRDefault="006D3184"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3A7C7967" w14:textId="77777777" w:rsidR="006D3184" w:rsidRPr="00455158" w:rsidRDefault="006D3184"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544A321E" w14:textId="77777777" w:rsidR="006D3184" w:rsidRPr="00455158" w:rsidRDefault="006D3184" w:rsidP="00586148">
            <w:pPr>
              <w:spacing w:before="120" w:after="120" w:line="276" w:lineRule="auto"/>
              <w:contextualSpacing/>
              <w:rPr>
                <w:rFonts w:eastAsiaTheme="minorEastAsia" w:cs="Arial"/>
                <w:lang w:eastAsia="en-GB"/>
              </w:rPr>
            </w:pPr>
          </w:p>
        </w:tc>
        <w:tc>
          <w:tcPr>
            <w:tcW w:w="1203" w:type="dxa"/>
            <w:shd w:val="clear" w:color="auto" w:fill="auto"/>
            <w:noWrap/>
            <w:vAlign w:val="bottom"/>
            <w:hideMark/>
          </w:tcPr>
          <w:p w14:paraId="3D71909A" w14:textId="77777777" w:rsidR="006D3184" w:rsidRPr="00455158" w:rsidRDefault="006D3184" w:rsidP="00586148">
            <w:pPr>
              <w:spacing w:before="120" w:after="120" w:line="276" w:lineRule="auto"/>
              <w:contextualSpacing/>
              <w:rPr>
                <w:rFonts w:eastAsiaTheme="minorEastAsia" w:cs="Arial"/>
                <w:lang w:eastAsia="en-GB"/>
              </w:rPr>
            </w:pPr>
          </w:p>
        </w:tc>
      </w:tr>
      <w:tr w:rsidR="006D3184" w:rsidRPr="00455158" w14:paraId="3AD8C2B2" w14:textId="77777777" w:rsidTr="00586148">
        <w:trPr>
          <w:trHeight w:val="255"/>
        </w:trPr>
        <w:tc>
          <w:tcPr>
            <w:tcW w:w="78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9485E3" w14:textId="77777777" w:rsidR="006D3184" w:rsidRPr="00455158" w:rsidRDefault="006D3184" w:rsidP="00586148">
            <w:pPr>
              <w:spacing w:before="120" w:after="120" w:line="276" w:lineRule="auto"/>
              <w:contextualSpacing/>
              <w:rPr>
                <w:rFonts w:eastAsia="Times New Roman" w:cs="Arial"/>
                <w:sz w:val="24"/>
                <w:szCs w:val="24"/>
                <w:lang w:eastAsia="en-GB"/>
              </w:rPr>
            </w:pPr>
            <w:r w:rsidRPr="00455158">
              <w:rPr>
                <w:rFonts w:eastAsia="Times New Roman" w:cs="Arial"/>
                <w:sz w:val="24"/>
                <w:szCs w:val="24"/>
                <w:lang w:eastAsia="en-GB"/>
              </w:rPr>
              <w:t>Less than £10,000</w:t>
            </w:r>
          </w:p>
        </w:tc>
        <w:tc>
          <w:tcPr>
            <w:tcW w:w="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126EA" w14:textId="77777777" w:rsidR="006D3184" w:rsidRPr="00455158" w:rsidRDefault="006D3184" w:rsidP="00586148">
            <w:pPr>
              <w:spacing w:before="120" w:after="120" w:line="276" w:lineRule="auto"/>
              <w:contextualSpacing/>
              <w:rPr>
                <w:rFonts w:eastAsiaTheme="minorEastAsia" w:cs="Arial"/>
                <w:lang w:eastAsia="en-GB"/>
              </w:rPr>
            </w:pPr>
          </w:p>
        </w:tc>
        <w:tc>
          <w:tcPr>
            <w:tcW w:w="1643" w:type="dxa"/>
            <w:tcBorders>
              <w:top w:val="nil"/>
              <w:left w:val="single" w:sz="4" w:space="0" w:color="auto"/>
              <w:bottom w:val="nil"/>
              <w:right w:val="nil"/>
            </w:tcBorders>
            <w:shd w:val="clear" w:color="auto" w:fill="auto"/>
            <w:noWrap/>
            <w:vAlign w:val="bottom"/>
            <w:hideMark/>
          </w:tcPr>
          <w:p w14:paraId="5E9EA37E" w14:textId="77777777" w:rsidR="006D3184" w:rsidRPr="00455158" w:rsidRDefault="006D3184"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06F2F35E" w14:textId="77777777" w:rsidR="006D3184" w:rsidRPr="00455158" w:rsidRDefault="006D3184"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316F016A" w14:textId="77777777" w:rsidR="006D3184" w:rsidRPr="00455158" w:rsidRDefault="006D3184" w:rsidP="00586148">
            <w:pPr>
              <w:spacing w:before="120" w:after="120" w:line="276" w:lineRule="auto"/>
              <w:contextualSpacing/>
              <w:rPr>
                <w:rFonts w:eastAsiaTheme="minorEastAsia" w:cs="Arial"/>
                <w:lang w:eastAsia="en-GB"/>
              </w:rPr>
            </w:pPr>
          </w:p>
        </w:tc>
        <w:tc>
          <w:tcPr>
            <w:tcW w:w="1203" w:type="dxa"/>
            <w:shd w:val="clear" w:color="auto" w:fill="auto"/>
            <w:noWrap/>
            <w:vAlign w:val="bottom"/>
            <w:hideMark/>
          </w:tcPr>
          <w:p w14:paraId="0A96160E" w14:textId="77777777" w:rsidR="006D3184" w:rsidRPr="00455158" w:rsidRDefault="006D3184" w:rsidP="00586148">
            <w:pPr>
              <w:spacing w:before="120" w:after="120" w:line="276" w:lineRule="auto"/>
              <w:contextualSpacing/>
              <w:rPr>
                <w:rFonts w:eastAsiaTheme="minorEastAsia" w:cs="Arial"/>
                <w:lang w:eastAsia="en-GB"/>
              </w:rPr>
            </w:pPr>
          </w:p>
        </w:tc>
      </w:tr>
      <w:tr w:rsidR="006D3184" w:rsidRPr="00455158" w14:paraId="22CD4E4B" w14:textId="77777777" w:rsidTr="00586148">
        <w:trPr>
          <w:trHeight w:val="255"/>
        </w:trPr>
        <w:tc>
          <w:tcPr>
            <w:tcW w:w="78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B1F591" w14:textId="77777777" w:rsidR="006D3184" w:rsidRPr="00455158" w:rsidRDefault="006D3184" w:rsidP="00586148">
            <w:pPr>
              <w:spacing w:before="120" w:after="120" w:line="276" w:lineRule="auto"/>
              <w:contextualSpacing/>
              <w:rPr>
                <w:rFonts w:eastAsia="Times New Roman" w:cs="Arial"/>
                <w:sz w:val="24"/>
                <w:szCs w:val="24"/>
                <w:lang w:eastAsia="en-GB"/>
              </w:rPr>
            </w:pPr>
            <w:r w:rsidRPr="00455158">
              <w:rPr>
                <w:rFonts w:eastAsia="Times New Roman" w:cs="Arial"/>
                <w:sz w:val="24"/>
                <w:szCs w:val="24"/>
                <w:lang w:eastAsia="en-GB"/>
              </w:rPr>
              <w:t>Between £10,000 and £19,999</w:t>
            </w:r>
          </w:p>
        </w:tc>
        <w:tc>
          <w:tcPr>
            <w:tcW w:w="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6796B" w14:textId="77777777" w:rsidR="006D3184" w:rsidRPr="00455158" w:rsidRDefault="006D3184" w:rsidP="00586148">
            <w:pPr>
              <w:spacing w:before="120" w:after="120" w:line="276" w:lineRule="auto"/>
              <w:contextualSpacing/>
              <w:rPr>
                <w:rFonts w:eastAsiaTheme="minorEastAsia" w:cs="Arial"/>
                <w:lang w:eastAsia="en-GB"/>
              </w:rPr>
            </w:pPr>
          </w:p>
        </w:tc>
        <w:tc>
          <w:tcPr>
            <w:tcW w:w="1643" w:type="dxa"/>
            <w:tcBorders>
              <w:top w:val="nil"/>
              <w:left w:val="single" w:sz="4" w:space="0" w:color="auto"/>
              <w:bottom w:val="nil"/>
              <w:right w:val="nil"/>
            </w:tcBorders>
            <w:shd w:val="clear" w:color="auto" w:fill="auto"/>
            <w:noWrap/>
            <w:vAlign w:val="bottom"/>
            <w:hideMark/>
          </w:tcPr>
          <w:p w14:paraId="350CCB20" w14:textId="77777777" w:rsidR="006D3184" w:rsidRPr="00455158" w:rsidRDefault="006D3184"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46D94884" w14:textId="77777777" w:rsidR="006D3184" w:rsidRPr="00455158" w:rsidRDefault="006D3184"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18BFCB25" w14:textId="77777777" w:rsidR="006D3184" w:rsidRPr="00455158" w:rsidRDefault="006D3184" w:rsidP="00586148">
            <w:pPr>
              <w:spacing w:before="120" w:after="120" w:line="276" w:lineRule="auto"/>
              <w:contextualSpacing/>
              <w:rPr>
                <w:rFonts w:eastAsiaTheme="minorEastAsia" w:cs="Arial"/>
                <w:lang w:eastAsia="en-GB"/>
              </w:rPr>
            </w:pPr>
          </w:p>
        </w:tc>
        <w:tc>
          <w:tcPr>
            <w:tcW w:w="1203" w:type="dxa"/>
            <w:shd w:val="clear" w:color="auto" w:fill="auto"/>
            <w:noWrap/>
            <w:vAlign w:val="bottom"/>
            <w:hideMark/>
          </w:tcPr>
          <w:p w14:paraId="10E10018" w14:textId="77777777" w:rsidR="006D3184" w:rsidRPr="00455158" w:rsidRDefault="006D3184" w:rsidP="00586148">
            <w:pPr>
              <w:spacing w:before="120" w:after="120" w:line="276" w:lineRule="auto"/>
              <w:contextualSpacing/>
              <w:rPr>
                <w:rFonts w:eastAsiaTheme="minorEastAsia" w:cs="Arial"/>
                <w:lang w:eastAsia="en-GB"/>
              </w:rPr>
            </w:pPr>
          </w:p>
        </w:tc>
      </w:tr>
      <w:tr w:rsidR="006D3184" w:rsidRPr="00455158" w14:paraId="6001C55A" w14:textId="77777777" w:rsidTr="00586148">
        <w:trPr>
          <w:trHeight w:val="255"/>
        </w:trPr>
        <w:tc>
          <w:tcPr>
            <w:tcW w:w="78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416837" w14:textId="77777777" w:rsidR="006D3184" w:rsidRPr="00455158" w:rsidRDefault="006D3184" w:rsidP="00586148">
            <w:pPr>
              <w:spacing w:before="120" w:after="120" w:line="276" w:lineRule="auto"/>
              <w:contextualSpacing/>
              <w:rPr>
                <w:rFonts w:eastAsia="Times New Roman" w:cs="Arial"/>
                <w:sz w:val="24"/>
                <w:szCs w:val="24"/>
                <w:lang w:eastAsia="en-GB"/>
              </w:rPr>
            </w:pPr>
            <w:r w:rsidRPr="00455158">
              <w:rPr>
                <w:rFonts w:eastAsia="Times New Roman" w:cs="Arial"/>
                <w:sz w:val="24"/>
                <w:szCs w:val="24"/>
                <w:lang w:eastAsia="en-GB"/>
              </w:rPr>
              <w:t>Between £20,000 and £39,999</w:t>
            </w:r>
          </w:p>
        </w:tc>
        <w:tc>
          <w:tcPr>
            <w:tcW w:w="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7DF13" w14:textId="77777777" w:rsidR="006D3184" w:rsidRPr="00455158" w:rsidRDefault="006D3184" w:rsidP="00586148">
            <w:pPr>
              <w:spacing w:before="120" w:after="120" w:line="276" w:lineRule="auto"/>
              <w:contextualSpacing/>
              <w:rPr>
                <w:rFonts w:eastAsiaTheme="minorEastAsia" w:cs="Arial"/>
                <w:lang w:eastAsia="en-GB"/>
              </w:rPr>
            </w:pPr>
          </w:p>
        </w:tc>
        <w:tc>
          <w:tcPr>
            <w:tcW w:w="1643" w:type="dxa"/>
            <w:tcBorders>
              <w:top w:val="nil"/>
              <w:left w:val="single" w:sz="4" w:space="0" w:color="auto"/>
              <w:bottom w:val="nil"/>
              <w:right w:val="nil"/>
            </w:tcBorders>
            <w:shd w:val="clear" w:color="auto" w:fill="auto"/>
            <w:noWrap/>
            <w:vAlign w:val="bottom"/>
            <w:hideMark/>
          </w:tcPr>
          <w:p w14:paraId="69458E41" w14:textId="77777777" w:rsidR="006D3184" w:rsidRPr="00455158" w:rsidRDefault="006D3184"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2C6F2FDA" w14:textId="77777777" w:rsidR="006D3184" w:rsidRPr="00455158" w:rsidRDefault="006D3184"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408B88AD" w14:textId="77777777" w:rsidR="006D3184" w:rsidRPr="00455158" w:rsidRDefault="006D3184" w:rsidP="00586148">
            <w:pPr>
              <w:spacing w:before="120" w:after="120" w:line="276" w:lineRule="auto"/>
              <w:contextualSpacing/>
              <w:rPr>
                <w:rFonts w:eastAsiaTheme="minorEastAsia" w:cs="Arial"/>
                <w:lang w:eastAsia="en-GB"/>
              </w:rPr>
            </w:pPr>
          </w:p>
        </w:tc>
        <w:tc>
          <w:tcPr>
            <w:tcW w:w="1203" w:type="dxa"/>
            <w:shd w:val="clear" w:color="auto" w:fill="auto"/>
            <w:noWrap/>
            <w:vAlign w:val="bottom"/>
            <w:hideMark/>
          </w:tcPr>
          <w:p w14:paraId="44071D74" w14:textId="77777777" w:rsidR="006D3184" w:rsidRPr="00455158" w:rsidRDefault="006D3184" w:rsidP="00586148">
            <w:pPr>
              <w:spacing w:before="120" w:after="120" w:line="276" w:lineRule="auto"/>
              <w:contextualSpacing/>
              <w:rPr>
                <w:rFonts w:eastAsiaTheme="minorEastAsia" w:cs="Arial"/>
                <w:lang w:eastAsia="en-GB"/>
              </w:rPr>
            </w:pPr>
          </w:p>
        </w:tc>
      </w:tr>
      <w:tr w:rsidR="006D3184" w:rsidRPr="00455158" w14:paraId="6DB00B7B" w14:textId="77777777" w:rsidTr="00586148">
        <w:trPr>
          <w:trHeight w:val="255"/>
        </w:trPr>
        <w:tc>
          <w:tcPr>
            <w:tcW w:w="78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FD0236" w14:textId="77777777" w:rsidR="006D3184" w:rsidRPr="00455158" w:rsidRDefault="006D3184" w:rsidP="00586148">
            <w:pPr>
              <w:spacing w:before="120" w:after="120" w:line="276" w:lineRule="auto"/>
              <w:contextualSpacing/>
              <w:rPr>
                <w:rFonts w:eastAsia="Times New Roman" w:cs="Arial"/>
                <w:sz w:val="24"/>
                <w:szCs w:val="24"/>
                <w:lang w:eastAsia="en-GB"/>
              </w:rPr>
            </w:pPr>
            <w:r w:rsidRPr="00455158">
              <w:rPr>
                <w:rFonts w:eastAsia="Times New Roman" w:cs="Arial"/>
                <w:sz w:val="24"/>
                <w:szCs w:val="24"/>
                <w:lang w:eastAsia="en-GB"/>
              </w:rPr>
              <w:t>£40,000 or over</w:t>
            </w:r>
          </w:p>
        </w:tc>
        <w:tc>
          <w:tcPr>
            <w:tcW w:w="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A9668" w14:textId="77777777" w:rsidR="006D3184" w:rsidRPr="00455158" w:rsidRDefault="006D3184" w:rsidP="00586148">
            <w:pPr>
              <w:spacing w:before="120" w:after="120" w:line="276" w:lineRule="auto"/>
              <w:contextualSpacing/>
              <w:rPr>
                <w:rFonts w:eastAsiaTheme="minorEastAsia" w:cs="Arial"/>
                <w:lang w:eastAsia="en-GB"/>
              </w:rPr>
            </w:pPr>
          </w:p>
        </w:tc>
        <w:tc>
          <w:tcPr>
            <w:tcW w:w="1643" w:type="dxa"/>
            <w:tcBorders>
              <w:top w:val="nil"/>
              <w:left w:val="single" w:sz="4" w:space="0" w:color="auto"/>
              <w:bottom w:val="nil"/>
              <w:right w:val="nil"/>
            </w:tcBorders>
            <w:shd w:val="clear" w:color="auto" w:fill="auto"/>
            <w:noWrap/>
            <w:vAlign w:val="bottom"/>
            <w:hideMark/>
          </w:tcPr>
          <w:p w14:paraId="4778BD84" w14:textId="77777777" w:rsidR="006D3184" w:rsidRPr="00455158" w:rsidRDefault="006D3184"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7E0B5175" w14:textId="77777777" w:rsidR="006D3184" w:rsidRPr="00455158" w:rsidRDefault="006D3184"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1340F3E9" w14:textId="77777777" w:rsidR="006D3184" w:rsidRPr="00455158" w:rsidRDefault="006D3184" w:rsidP="00586148">
            <w:pPr>
              <w:spacing w:before="120" w:after="120" w:line="276" w:lineRule="auto"/>
              <w:contextualSpacing/>
              <w:rPr>
                <w:rFonts w:eastAsiaTheme="minorEastAsia" w:cs="Arial"/>
                <w:lang w:eastAsia="en-GB"/>
              </w:rPr>
            </w:pPr>
          </w:p>
        </w:tc>
        <w:tc>
          <w:tcPr>
            <w:tcW w:w="1203" w:type="dxa"/>
            <w:shd w:val="clear" w:color="auto" w:fill="auto"/>
            <w:noWrap/>
            <w:vAlign w:val="bottom"/>
            <w:hideMark/>
          </w:tcPr>
          <w:p w14:paraId="3DD9F59B" w14:textId="77777777" w:rsidR="006D3184" w:rsidRPr="00455158" w:rsidRDefault="006D3184" w:rsidP="00586148">
            <w:pPr>
              <w:spacing w:before="120" w:after="120" w:line="276" w:lineRule="auto"/>
              <w:contextualSpacing/>
              <w:rPr>
                <w:rFonts w:eastAsiaTheme="minorEastAsia" w:cs="Arial"/>
                <w:lang w:eastAsia="en-GB"/>
              </w:rPr>
            </w:pPr>
          </w:p>
        </w:tc>
      </w:tr>
      <w:tr w:rsidR="006D3184" w:rsidRPr="00455158" w14:paraId="4E68C359" w14:textId="77777777" w:rsidTr="00586148">
        <w:trPr>
          <w:trHeight w:val="255"/>
        </w:trPr>
        <w:tc>
          <w:tcPr>
            <w:tcW w:w="78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B5552A" w14:textId="77777777" w:rsidR="006D3184" w:rsidRPr="00455158" w:rsidRDefault="006D3184" w:rsidP="00586148">
            <w:pPr>
              <w:spacing w:before="120" w:after="120" w:line="276" w:lineRule="auto"/>
              <w:contextualSpacing/>
              <w:rPr>
                <w:rFonts w:eastAsia="Times New Roman" w:cs="Arial"/>
                <w:sz w:val="24"/>
                <w:szCs w:val="24"/>
                <w:lang w:eastAsia="en-GB"/>
              </w:rPr>
            </w:pPr>
            <w:r w:rsidRPr="00455158">
              <w:rPr>
                <w:rFonts w:eastAsia="Times New Roman" w:cs="Arial"/>
                <w:sz w:val="24"/>
                <w:szCs w:val="24"/>
                <w:lang w:eastAsia="en-GB"/>
              </w:rPr>
              <w:t>Prefer not to say</w:t>
            </w:r>
          </w:p>
        </w:tc>
        <w:tc>
          <w:tcPr>
            <w:tcW w:w="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0D9E3" w14:textId="77777777" w:rsidR="006D3184" w:rsidRPr="00455158" w:rsidRDefault="006D3184" w:rsidP="00586148">
            <w:pPr>
              <w:spacing w:before="120" w:after="120" w:line="276" w:lineRule="auto"/>
              <w:contextualSpacing/>
              <w:rPr>
                <w:rFonts w:eastAsiaTheme="minorEastAsia" w:cs="Arial"/>
                <w:lang w:eastAsia="en-GB"/>
              </w:rPr>
            </w:pPr>
          </w:p>
        </w:tc>
        <w:tc>
          <w:tcPr>
            <w:tcW w:w="1643" w:type="dxa"/>
            <w:tcBorders>
              <w:top w:val="nil"/>
              <w:left w:val="single" w:sz="4" w:space="0" w:color="auto"/>
              <w:bottom w:val="nil"/>
              <w:right w:val="nil"/>
            </w:tcBorders>
            <w:shd w:val="clear" w:color="auto" w:fill="auto"/>
            <w:noWrap/>
            <w:vAlign w:val="bottom"/>
            <w:hideMark/>
          </w:tcPr>
          <w:p w14:paraId="1803CB0F" w14:textId="77777777" w:rsidR="006D3184" w:rsidRPr="00455158" w:rsidRDefault="006D3184"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6491C002" w14:textId="77777777" w:rsidR="006D3184" w:rsidRPr="00455158" w:rsidRDefault="006D3184"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46800A75" w14:textId="77777777" w:rsidR="006D3184" w:rsidRPr="00455158" w:rsidRDefault="006D3184" w:rsidP="00586148">
            <w:pPr>
              <w:spacing w:before="120" w:after="120" w:line="276" w:lineRule="auto"/>
              <w:contextualSpacing/>
              <w:rPr>
                <w:rFonts w:eastAsiaTheme="minorEastAsia" w:cs="Arial"/>
                <w:lang w:eastAsia="en-GB"/>
              </w:rPr>
            </w:pPr>
          </w:p>
        </w:tc>
        <w:tc>
          <w:tcPr>
            <w:tcW w:w="1203" w:type="dxa"/>
            <w:shd w:val="clear" w:color="auto" w:fill="auto"/>
            <w:noWrap/>
            <w:vAlign w:val="bottom"/>
            <w:hideMark/>
          </w:tcPr>
          <w:p w14:paraId="391DFC67" w14:textId="77777777" w:rsidR="006D3184" w:rsidRPr="00455158" w:rsidRDefault="006D3184" w:rsidP="00586148">
            <w:pPr>
              <w:spacing w:before="120" w:after="120" w:line="276" w:lineRule="auto"/>
              <w:contextualSpacing/>
              <w:rPr>
                <w:rFonts w:eastAsiaTheme="minorEastAsia" w:cs="Arial"/>
                <w:lang w:eastAsia="en-GB"/>
              </w:rPr>
            </w:pPr>
          </w:p>
        </w:tc>
      </w:tr>
    </w:tbl>
    <w:p w14:paraId="3D114F68" w14:textId="6568788E" w:rsidR="004F2E71" w:rsidRDefault="004F2E71" w:rsidP="00586148">
      <w:pPr>
        <w:spacing w:before="120" w:after="120" w:line="276" w:lineRule="auto"/>
      </w:pPr>
    </w:p>
    <w:p w14:paraId="73E5D482" w14:textId="77777777" w:rsidR="004F2E71" w:rsidRDefault="004F2E71">
      <w:r>
        <w:br w:type="page"/>
      </w:r>
    </w:p>
    <w:p w14:paraId="20793810" w14:textId="77777777" w:rsidR="006D3184" w:rsidRDefault="006D3184" w:rsidP="00586148">
      <w:pPr>
        <w:spacing w:before="120" w:after="120" w:line="276" w:lineRule="auto"/>
      </w:pPr>
    </w:p>
    <w:tbl>
      <w:tblPr>
        <w:tblW w:w="14159" w:type="dxa"/>
        <w:tblInd w:w="93" w:type="dxa"/>
        <w:tblLayout w:type="fixed"/>
        <w:tblLook w:val="04A0" w:firstRow="1" w:lastRow="0" w:firstColumn="1" w:lastColumn="0" w:noHBand="0" w:noVBand="1"/>
      </w:tblPr>
      <w:tblGrid>
        <w:gridCol w:w="7816"/>
        <w:gridCol w:w="317"/>
        <w:gridCol w:w="1643"/>
        <w:gridCol w:w="1590"/>
        <w:gridCol w:w="1590"/>
        <w:gridCol w:w="1203"/>
      </w:tblGrid>
      <w:tr w:rsidR="00317DE4" w:rsidRPr="00455158" w14:paraId="53EB9C05" w14:textId="77777777" w:rsidTr="0063497B">
        <w:trPr>
          <w:trHeight w:val="499"/>
        </w:trPr>
        <w:tc>
          <w:tcPr>
            <w:tcW w:w="81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D4DC30" w14:textId="03697D9B" w:rsidR="00317DE4" w:rsidRPr="00455158" w:rsidRDefault="004F2E71" w:rsidP="00586148">
            <w:pPr>
              <w:spacing w:before="120" w:after="120" w:line="276" w:lineRule="auto"/>
              <w:contextualSpacing/>
              <w:rPr>
                <w:rFonts w:eastAsia="Times New Roman" w:cs="Arial"/>
                <w:b/>
                <w:bCs/>
                <w:sz w:val="24"/>
                <w:szCs w:val="24"/>
                <w:lang w:eastAsia="en-GB"/>
              </w:rPr>
            </w:pPr>
            <w:r>
              <w:rPr>
                <w:rFonts w:eastAsia="Times New Roman" w:cs="Arial"/>
                <w:b/>
                <w:bCs/>
                <w:sz w:val="24"/>
                <w:szCs w:val="24"/>
                <w:lang w:eastAsia="en-GB"/>
              </w:rPr>
              <w:t>9</w:t>
            </w:r>
            <w:r w:rsidR="00317DE4" w:rsidRPr="00455158">
              <w:rPr>
                <w:rFonts w:eastAsia="Times New Roman" w:cs="Arial"/>
                <w:b/>
                <w:bCs/>
                <w:sz w:val="24"/>
                <w:szCs w:val="24"/>
                <w:lang w:eastAsia="en-GB"/>
              </w:rPr>
              <w:t xml:space="preserve">. </w:t>
            </w:r>
            <w:r w:rsidR="00BF5DB1">
              <w:rPr>
                <w:rFonts w:eastAsia="Times New Roman" w:cs="Arial"/>
                <w:b/>
                <w:bCs/>
                <w:sz w:val="24"/>
                <w:szCs w:val="24"/>
                <w:lang w:eastAsia="en-GB"/>
              </w:rPr>
              <w:t>Ho</w:t>
            </w:r>
            <w:r>
              <w:rPr>
                <w:rFonts w:eastAsia="Times New Roman" w:cs="Arial"/>
                <w:b/>
                <w:bCs/>
                <w:sz w:val="24"/>
                <w:szCs w:val="24"/>
                <w:lang w:eastAsia="en-GB"/>
              </w:rPr>
              <w:t>w</w:t>
            </w:r>
            <w:r w:rsidR="00BF5DB1">
              <w:rPr>
                <w:rFonts w:eastAsia="Times New Roman" w:cs="Arial"/>
                <w:b/>
                <w:bCs/>
                <w:sz w:val="24"/>
                <w:szCs w:val="24"/>
                <w:lang w:eastAsia="en-GB"/>
              </w:rPr>
              <w:t xml:space="preserve"> do you describe your gender</w:t>
            </w:r>
            <w:r w:rsidR="00317DE4" w:rsidRPr="00455158">
              <w:rPr>
                <w:rFonts w:eastAsia="Times New Roman" w:cs="Arial"/>
                <w:b/>
                <w:bCs/>
                <w:sz w:val="24"/>
                <w:szCs w:val="24"/>
                <w:lang w:eastAsia="en-GB"/>
              </w:rPr>
              <w:t>?</w:t>
            </w:r>
          </w:p>
        </w:tc>
        <w:tc>
          <w:tcPr>
            <w:tcW w:w="1643" w:type="dxa"/>
            <w:tcBorders>
              <w:top w:val="nil"/>
              <w:left w:val="single" w:sz="4" w:space="0" w:color="auto"/>
              <w:bottom w:val="nil"/>
              <w:right w:val="nil"/>
            </w:tcBorders>
            <w:shd w:val="clear" w:color="auto" w:fill="auto"/>
            <w:noWrap/>
            <w:vAlign w:val="bottom"/>
            <w:hideMark/>
          </w:tcPr>
          <w:p w14:paraId="6D0FF5ED" w14:textId="77777777" w:rsidR="00317DE4" w:rsidRPr="00455158" w:rsidRDefault="00317DE4"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185A72CC" w14:textId="77777777" w:rsidR="00317DE4" w:rsidRPr="00455158" w:rsidRDefault="00317DE4"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60F2AC96" w14:textId="77777777" w:rsidR="00317DE4" w:rsidRPr="00455158" w:rsidRDefault="00317DE4" w:rsidP="00586148">
            <w:pPr>
              <w:spacing w:before="120" w:after="120" w:line="276" w:lineRule="auto"/>
              <w:contextualSpacing/>
              <w:rPr>
                <w:rFonts w:eastAsiaTheme="minorEastAsia" w:cs="Arial"/>
                <w:lang w:eastAsia="en-GB"/>
              </w:rPr>
            </w:pPr>
          </w:p>
        </w:tc>
        <w:tc>
          <w:tcPr>
            <w:tcW w:w="1203" w:type="dxa"/>
            <w:shd w:val="clear" w:color="auto" w:fill="auto"/>
            <w:noWrap/>
            <w:vAlign w:val="bottom"/>
            <w:hideMark/>
          </w:tcPr>
          <w:p w14:paraId="58D3E456" w14:textId="77777777" w:rsidR="00317DE4" w:rsidRPr="00455158" w:rsidRDefault="00317DE4" w:rsidP="00586148">
            <w:pPr>
              <w:spacing w:before="120" w:after="120" w:line="276" w:lineRule="auto"/>
              <w:contextualSpacing/>
              <w:rPr>
                <w:rFonts w:eastAsiaTheme="minorEastAsia" w:cs="Arial"/>
                <w:lang w:eastAsia="en-GB"/>
              </w:rPr>
            </w:pPr>
          </w:p>
        </w:tc>
      </w:tr>
      <w:tr w:rsidR="00317DE4" w:rsidRPr="00455158" w14:paraId="311FEDF3" w14:textId="77777777" w:rsidTr="0063497B">
        <w:trPr>
          <w:trHeight w:val="255"/>
        </w:trPr>
        <w:tc>
          <w:tcPr>
            <w:tcW w:w="78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BF97CC" w14:textId="27162BA4" w:rsidR="00317DE4" w:rsidRPr="00455158" w:rsidRDefault="005A4986" w:rsidP="00586148">
            <w:pPr>
              <w:spacing w:before="120" w:after="120" w:line="276" w:lineRule="auto"/>
              <w:contextualSpacing/>
              <w:rPr>
                <w:rFonts w:eastAsia="Times New Roman" w:cs="Arial"/>
                <w:sz w:val="24"/>
                <w:szCs w:val="24"/>
                <w:lang w:eastAsia="en-GB"/>
              </w:rPr>
            </w:pPr>
            <w:r>
              <w:rPr>
                <w:rFonts w:eastAsia="Times New Roman" w:cs="Arial"/>
                <w:sz w:val="24"/>
                <w:szCs w:val="24"/>
                <w:lang w:eastAsia="en-GB"/>
              </w:rPr>
              <w:t>Male</w:t>
            </w:r>
          </w:p>
        </w:tc>
        <w:tc>
          <w:tcPr>
            <w:tcW w:w="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F1951" w14:textId="77777777" w:rsidR="00317DE4" w:rsidRPr="00455158" w:rsidRDefault="00317DE4" w:rsidP="00586148">
            <w:pPr>
              <w:spacing w:before="120" w:after="120" w:line="276" w:lineRule="auto"/>
              <w:contextualSpacing/>
              <w:rPr>
                <w:rFonts w:eastAsiaTheme="minorEastAsia" w:cs="Arial"/>
                <w:lang w:eastAsia="en-GB"/>
              </w:rPr>
            </w:pPr>
          </w:p>
        </w:tc>
        <w:tc>
          <w:tcPr>
            <w:tcW w:w="1643" w:type="dxa"/>
            <w:tcBorders>
              <w:top w:val="nil"/>
              <w:left w:val="single" w:sz="4" w:space="0" w:color="auto"/>
              <w:bottom w:val="nil"/>
              <w:right w:val="nil"/>
            </w:tcBorders>
            <w:shd w:val="clear" w:color="auto" w:fill="auto"/>
            <w:noWrap/>
            <w:vAlign w:val="bottom"/>
            <w:hideMark/>
          </w:tcPr>
          <w:p w14:paraId="38EB18B6" w14:textId="77777777" w:rsidR="00317DE4" w:rsidRPr="00455158" w:rsidRDefault="00317DE4"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2E1FC141" w14:textId="77777777" w:rsidR="00317DE4" w:rsidRPr="00455158" w:rsidRDefault="00317DE4"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1345AADD" w14:textId="77777777" w:rsidR="00317DE4" w:rsidRPr="00455158" w:rsidRDefault="00317DE4" w:rsidP="00586148">
            <w:pPr>
              <w:spacing w:before="120" w:after="120" w:line="276" w:lineRule="auto"/>
              <w:contextualSpacing/>
              <w:rPr>
                <w:rFonts w:eastAsiaTheme="minorEastAsia" w:cs="Arial"/>
                <w:lang w:eastAsia="en-GB"/>
              </w:rPr>
            </w:pPr>
          </w:p>
        </w:tc>
        <w:tc>
          <w:tcPr>
            <w:tcW w:w="1203" w:type="dxa"/>
            <w:shd w:val="clear" w:color="auto" w:fill="auto"/>
            <w:noWrap/>
            <w:vAlign w:val="bottom"/>
            <w:hideMark/>
          </w:tcPr>
          <w:p w14:paraId="72B8A85D" w14:textId="77777777" w:rsidR="00317DE4" w:rsidRPr="00455158" w:rsidRDefault="00317DE4" w:rsidP="00586148">
            <w:pPr>
              <w:spacing w:before="120" w:after="120" w:line="276" w:lineRule="auto"/>
              <w:contextualSpacing/>
              <w:rPr>
                <w:rFonts w:eastAsiaTheme="minorEastAsia" w:cs="Arial"/>
                <w:lang w:eastAsia="en-GB"/>
              </w:rPr>
            </w:pPr>
          </w:p>
        </w:tc>
      </w:tr>
      <w:tr w:rsidR="00317DE4" w:rsidRPr="00455158" w14:paraId="7376D49E" w14:textId="77777777" w:rsidTr="0063497B">
        <w:trPr>
          <w:trHeight w:val="255"/>
        </w:trPr>
        <w:tc>
          <w:tcPr>
            <w:tcW w:w="78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F847FD" w14:textId="00F0758C" w:rsidR="00317DE4" w:rsidRPr="00455158" w:rsidRDefault="005A4986" w:rsidP="00586148">
            <w:pPr>
              <w:spacing w:before="120" w:after="120" w:line="276" w:lineRule="auto"/>
              <w:contextualSpacing/>
              <w:rPr>
                <w:rFonts w:eastAsia="Times New Roman" w:cs="Arial"/>
                <w:sz w:val="24"/>
                <w:szCs w:val="24"/>
                <w:lang w:eastAsia="en-GB"/>
              </w:rPr>
            </w:pPr>
            <w:r>
              <w:rPr>
                <w:rFonts w:eastAsia="Times New Roman" w:cs="Arial"/>
                <w:sz w:val="24"/>
                <w:szCs w:val="24"/>
                <w:lang w:eastAsia="en-GB"/>
              </w:rPr>
              <w:t>Female</w:t>
            </w:r>
          </w:p>
        </w:tc>
        <w:tc>
          <w:tcPr>
            <w:tcW w:w="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E7E0A" w14:textId="77777777" w:rsidR="00317DE4" w:rsidRPr="00455158" w:rsidRDefault="00317DE4" w:rsidP="00586148">
            <w:pPr>
              <w:spacing w:before="120" w:after="120" w:line="276" w:lineRule="auto"/>
              <w:contextualSpacing/>
              <w:rPr>
                <w:rFonts w:eastAsiaTheme="minorEastAsia" w:cs="Arial"/>
                <w:lang w:eastAsia="en-GB"/>
              </w:rPr>
            </w:pPr>
          </w:p>
        </w:tc>
        <w:tc>
          <w:tcPr>
            <w:tcW w:w="1643" w:type="dxa"/>
            <w:tcBorders>
              <w:top w:val="nil"/>
              <w:left w:val="single" w:sz="4" w:space="0" w:color="auto"/>
              <w:bottom w:val="nil"/>
              <w:right w:val="nil"/>
            </w:tcBorders>
            <w:shd w:val="clear" w:color="auto" w:fill="auto"/>
            <w:noWrap/>
            <w:vAlign w:val="bottom"/>
            <w:hideMark/>
          </w:tcPr>
          <w:p w14:paraId="3B662A43" w14:textId="77777777" w:rsidR="00317DE4" w:rsidRPr="00455158" w:rsidRDefault="00317DE4"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59702401" w14:textId="77777777" w:rsidR="00317DE4" w:rsidRPr="00455158" w:rsidRDefault="00317DE4"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3E222822" w14:textId="77777777" w:rsidR="00317DE4" w:rsidRPr="00455158" w:rsidRDefault="00317DE4" w:rsidP="00586148">
            <w:pPr>
              <w:spacing w:before="120" w:after="120" w:line="276" w:lineRule="auto"/>
              <w:contextualSpacing/>
              <w:rPr>
                <w:rFonts w:eastAsiaTheme="minorEastAsia" w:cs="Arial"/>
                <w:lang w:eastAsia="en-GB"/>
              </w:rPr>
            </w:pPr>
          </w:p>
        </w:tc>
        <w:tc>
          <w:tcPr>
            <w:tcW w:w="1203" w:type="dxa"/>
            <w:shd w:val="clear" w:color="auto" w:fill="auto"/>
            <w:noWrap/>
            <w:vAlign w:val="bottom"/>
            <w:hideMark/>
          </w:tcPr>
          <w:p w14:paraId="3F6A7E2A" w14:textId="77777777" w:rsidR="00317DE4" w:rsidRPr="00455158" w:rsidRDefault="00317DE4" w:rsidP="00586148">
            <w:pPr>
              <w:spacing w:before="120" w:after="120" w:line="276" w:lineRule="auto"/>
              <w:contextualSpacing/>
              <w:rPr>
                <w:rFonts w:eastAsiaTheme="minorEastAsia" w:cs="Arial"/>
                <w:lang w:eastAsia="en-GB"/>
              </w:rPr>
            </w:pPr>
          </w:p>
        </w:tc>
      </w:tr>
      <w:tr w:rsidR="00317DE4" w:rsidRPr="00455158" w14:paraId="33C4AEBF" w14:textId="77777777" w:rsidTr="0063497B">
        <w:trPr>
          <w:trHeight w:val="255"/>
        </w:trPr>
        <w:tc>
          <w:tcPr>
            <w:tcW w:w="78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C7968E" w14:textId="5077963F" w:rsidR="00317DE4" w:rsidRPr="00455158" w:rsidRDefault="005A4986" w:rsidP="00586148">
            <w:pPr>
              <w:spacing w:before="120" w:after="120" w:line="276" w:lineRule="auto"/>
              <w:contextualSpacing/>
              <w:rPr>
                <w:rFonts w:eastAsia="Times New Roman" w:cs="Arial"/>
                <w:sz w:val="24"/>
                <w:szCs w:val="24"/>
                <w:lang w:eastAsia="en-GB"/>
              </w:rPr>
            </w:pPr>
            <w:r>
              <w:rPr>
                <w:rFonts w:eastAsia="Times New Roman" w:cs="Arial"/>
                <w:sz w:val="24"/>
                <w:szCs w:val="24"/>
                <w:lang w:eastAsia="en-GB"/>
              </w:rPr>
              <w:t>In another way</w:t>
            </w:r>
          </w:p>
        </w:tc>
        <w:tc>
          <w:tcPr>
            <w:tcW w:w="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78173" w14:textId="77777777" w:rsidR="00317DE4" w:rsidRPr="00455158" w:rsidRDefault="00317DE4" w:rsidP="00586148">
            <w:pPr>
              <w:spacing w:before="120" w:after="120" w:line="276" w:lineRule="auto"/>
              <w:contextualSpacing/>
              <w:rPr>
                <w:rFonts w:eastAsiaTheme="minorEastAsia" w:cs="Arial"/>
                <w:lang w:eastAsia="en-GB"/>
              </w:rPr>
            </w:pPr>
          </w:p>
        </w:tc>
        <w:tc>
          <w:tcPr>
            <w:tcW w:w="1643" w:type="dxa"/>
            <w:tcBorders>
              <w:top w:val="nil"/>
              <w:left w:val="single" w:sz="4" w:space="0" w:color="auto"/>
              <w:bottom w:val="nil"/>
              <w:right w:val="nil"/>
            </w:tcBorders>
            <w:shd w:val="clear" w:color="auto" w:fill="auto"/>
            <w:noWrap/>
            <w:vAlign w:val="bottom"/>
            <w:hideMark/>
          </w:tcPr>
          <w:p w14:paraId="135E1E01" w14:textId="77777777" w:rsidR="00317DE4" w:rsidRPr="00455158" w:rsidRDefault="00317DE4"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1CB1BE58" w14:textId="77777777" w:rsidR="00317DE4" w:rsidRPr="00455158" w:rsidRDefault="00317DE4"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69DFEF5D" w14:textId="77777777" w:rsidR="00317DE4" w:rsidRPr="00455158" w:rsidRDefault="00317DE4" w:rsidP="00586148">
            <w:pPr>
              <w:spacing w:before="120" w:after="120" w:line="276" w:lineRule="auto"/>
              <w:contextualSpacing/>
              <w:rPr>
                <w:rFonts w:eastAsiaTheme="minorEastAsia" w:cs="Arial"/>
                <w:lang w:eastAsia="en-GB"/>
              </w:rPr>
            </w:pPr>
          </w:p>
        </w:tc>
        <w:tc>
          <w:tcPr>
            <w:tcW w:w="1203" w:type="dxa"/>
            <w:shd w:val="clear" w:color="auto" w:fill="auto"/>
            <w:noWrap/>
            <w:vAlign w:val="bottom"/>
            <w:hideMark/>
          </w:tcPr>
          <w:p w14:paraId="4EEEA1DE" w14:textId="77777777" w:rsidR="00317DE4" w:rsidRPr="00455158" w:rsidRDefault="00317DE4" w:rsidP="00586148">
            <w:pPr>
              <w:spacing w:before="120" w:after="120" w:line="276" w:lineRule="auto"/>
              <w:contextualSpacing/>
              <w:rPr>
                <w:rFonts w:eastAsiaTheme="minorEastAsia" w:cs="Arial"/>
                <w:lang w:eastAsia="en-GB"/>
              </w:rPr>
            </w:pPr>
          </w:p>
        </w:tc>
      </w:tr>
      <w:tr w:rsidR="00317DE4" w:rsidRPr="00455158" w14:paraId="20EC75D0" w14:textId="77777777" w:rsidTr="0063497B">
        <w:trPr>
          <w:trHeight w:val="255"/>
        </w:trPr>
        <w:tc>
          <w:tcPr>
            <w:tcW w:w="78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99B829" w14:textId="77777777" w:rsidR="00317DE4" w:rsidRPr="00455158" w:rsidRDefault="00317DE4" w:rsidP="00586148">
            <w:pPr>
              <w:spacing w:before="120" w:after="120" w:line="276" w:lineRule="auto"/>
              <w:contextualSpacing/>
              <w:rPr>
                <w:rFonts w:eastAsia="Times New Roman" w:cs="Arial"/>
                <w:sz w:val="24"/>
                <w:szCs w:val="24"/>
                <w:lang w:eastAsia="en-GB"/>
              </w:rPr>
            </w:pPr>
            <w:r w:rsidRPr="00455158">
              <w:rPr>
                <w:rFonts w:eastAsia="Times New Roman" w:cs="Arial"/>
                <w:sz w:val="24"/>
                <w:szCs w:val="24"/>
                <w:lang w:eastAsia="en-GB"/>
              </w:rPr>
              <w:t>Prefer not to say</w:t>
            </w:r>
          </w:p>
        </w:tc>
        <w:tc>
          <w:tcPr>
            <w:tcW w:w="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A9EC3" w14:textId="77777777" w:rsidR="00317DE4" w:rsidRPr="00455158" w:rsidRDefault="00317DE4" w:rsidP="00586148">
            <w:pPr>
              <w:spacing w:before="120" w:after="120" w:line="276" w:lineRule="auto"/>
              <w:contextualSpacing/>
              <w:rPr>
                <w:rFonts w:eastAsiaTheme="minorEastAsia" w:cs="Arial"/>
                <w:lang w:eastAsia="en-GB"/>
              </w:rPr>
            </w:pPr>
          </w:p>
        </w:tc>
        <w:tc>
          <w:tcPr>
            <w:tcW w:w="1643" w:type="dxa"/>
            <w:tcBorders>
              <w:top w:val="nil"/>
              <w:left w:val="single" w:sz="4" w:space="0" w:color="auto"/>
              <w:bottom w:val="nil"/>
              <w:right w:val="nil"/>
            </w:tcBorders>
            <w:shd w:val="clear" w:color="auto" w:fill="auto"/>
            <w:noWrap/>
            <w:vAlign w:val="bottom"/>
            <w:hideMark/>
          </w:tcPr>
          <w:p w14:paraId="2DE97C94" w14:textId="77777777" w:rsidR="00317DE4" w:rsidRPr="00455158" w:rsidRDefault="00317DE4"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715CF628" w14:textId="77777777" w:rsidR="00317DE4" w:rsidRPr="00455158" w:rsidRDefault="00317DE4"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165C45CF" w14:textId="77777777" w:rsidR="00317DE4" w:rsidRPr="00455158" w:rsidRDefault="00317DE4" w:rsidP="00586148">
            <w:pPr>
              <w:spacing w:before="120" w:after="120" w:line="276" w:lineRule="auto"/>
              <w:contextualSpacing/>
              <w:rPr>
                <w:rFonts w:eastAsiaTheme="minorEastAsia" w:cs="Arial"/>
                <w:lang w:eastAsia="en-GB"/>
              </w:rPr>
            </w:pPr>
          </w:p>
        </w:tc>
        <w:tc>
          <w:tcPr>
            <w:tcW w:w="1203" w:type="dxa"/>
            <w:shd w:val="clear" w:color="auto" w:fill="auto"/>
            <w:noWrap/>
            <w:vAlign w:val="bottom"/>
            <w:hideMark/>
          </w:tcPr>
          <w:p w14:paraId="6CEED19D" w14:textId="77777777" w:rsidR="00317DE4" w:rsidRPr="00455158" w:rsidRDefault="00317DE4" w:rsidP="00586148">
            <w:pPr>
              <w:spacing w:before="120" w:after="120" w:line="276" w:lineRule="auto"/>
              <w:contextualSpacing/>
              <w:rPr>
                <w:rFonts w:eastAsiaTheme="minorEastAsia" w:cs="Arial"/>
                <w:lang w:eastAsia="en-GB"/>
              </w:rPr>
            </w:pPr>
          </w:p>
        </w:tc>
      </w:tr>
    </w:tbl>
    <w:p w14:paraId="3273F014" w14:textId="24CDF4E0" w:rsidR="00ED01F6" w:rsidRDefault="00ED01F6" w:rsidP="00586148">
      <w:pPr>
        <w:spacing w:before="120" w:after="120" w:line="276" w:lineRule="auto"/>
      </w:pPr>
    </w:p>
    <w:tbl>
      <w:tblPr>
        <w:tblStyle w:val="TableGrid"/>
        <w:tblW w:w="0" w:type="auto"/>
        <w:tblInd w:w="137" w:type="dxa"/>
        <w:tblLook w:val="04A0" w:firstRow="1" w:lastRow="0" w:firstColumn="1" w:lastColumn="0" w:noHBand="0" w:noVBand="1"/>
      </w:tblPr>
      <w:tblGrid>
        <w:gridCol w:w="2608"/>
        <w:gridCol w:w="270"/>
        <w:gridCol w:w="2392"/>
        <w:gridCol w:w="270"/>
        <w:gridCol w:w="2564"/>
        <w:gridCol w:w="247"/>
      </w:tblGrid>
      <w:tr w:rsidR="00ED01F6" w:rsidRPr="00A26BC1" w14:paraId="552116DA" w14:textId="77777777" w:rsidTr="004F2E71">
        <w:tc>
          <w:tcPr>
            <w:tcW w:w="8351" w:type="dxa"/>
            <w:gridSpan w:val="6"/>
            <w:tcBorders>
              <w:top w:val="single" w:sz="4" w:space="0" w:color="auto"/>
              <w:left w:val="single" w:sz="4" w:space="0" w:color="auto"/>
              <w:bottom w:val="single" w:sz="4" w:space="0" w:color="auto"/>
              <w:right w:val="single" w:sz="4" w:space="0" w:color="auto"/>
            </w:tcBorders>
            <w:hideMark/>
          </w:tcPr>
          <w:p w14:paraId="62E0621E" w14:textId="3E23686B" w:rsidR="00ED01F6" w:rsidRPr="004F2E71" w:rsidRDefault="004F2E71" w:rsidP="004F2E71">
            <w:pPr>
              <w:pStyle w:val="ListParagraph"/>
              <w:numPr>
                <w:ilvl w:val="0"/>
                <w:numId w:val="17"/>
              </w:numPr>
              <w:spacing w:before="60"/>
              <w:ind w:left="312"/>
              <w:contextualSpacing/>
              <w:rPr>
                <w:rFonts w:eastAsiaTheme="minorHAnsi"/>
                <w:b/>
                <w:bCs/>
                <w:sz w:val="24"/>
                <w:szCs w:val="24"/>
              </w:rPr>
            </w:pPr>
            <w:r>
              <w:rPr>
                <w:b/>
                <w:bCs/>
                <w:sz w:val="24"/>
                <w:szCs w:val="24"/>
              </w:rPr>
              <w:t xml:space="preserve"> </w:t>
            </w:r>
            <w:r w:rsidR="00ED01F6" w:rsidRPr="004F2E71">
              <w:rPr>
                <w:b/>
                <w:bCs/>
                <w:sz w:val="24"/>
                <w:szCs w:val="24"/>
              </w:rPr>
              <w:t>How do you describe your ethnic origin?</w:t>
            </w:r>
          </w:p>
        </w:tc>
      </w:tr>
      <w:tr w:rsidR="00ED01F6" w:rsidRPr="00A26BC1" w14:paraId="017D266C" w14:textId="77777777" w:rsidTr="004F2E71">
        <w:tc>
          <w:tcPr>
            <w:tcW w:w="2608" w:type="dxa"/>
            <w:tcBorders>
              <w:top w:val="single" w:sz="4" w:space="0" w:color="auto"/>
              <w:left w:val="single" w:sz="4" w:space="0" w:color="auto"/>
              <w:bottom w:val="single" w:sz="4" w:space="0" w:color="auto"/>
              <w:right w:val="single" w:sz="4" w:space="0" w:color="auto"/>
            </w:tcBorders>
            <w:hideMark/>
          </w:tcPr>
          <w:p w14:paraId="71768FFF" w14:textId="77777777" w:rsidR="00ED01F6" w:rsidRPr="00A26BC1" w:rsidRDefault="00ED01F6" w:rsidP="00586148">
            <w:pPr>
              <w:spacing w:before="60"/>
              <w:rPr>
                <w:sz w:val="24"/>
                <w:szCs w:val="24"/>
              </w:rPr>
            </w:pPr>
            <w:r w:rsidRPr="00A26BC1">
              <w:rPr>
                <w:rFonts w:eastAsia="Times New Roman"/>
                <w:color w:val="000000"/>
                <w:sz w:val="24"/>
                <w:szCs w:val="24"/>
              </w:rPr>
              <w:t>Asian UK</w:t>
            </w:r>
          </w:p>
        </w:tc>
        <w:tc>
          <w:tcPr>
            <w:tcW w:w="270" w:type="dxa"/>
            <w:tcBorders>
              <w:top w:val="single" w:sz="4" w:space="0" w:color="auto"/>
              <w:left w:val="single" w:sz="4" w:space="0" w:color="auto"/>
              <w:bottom w:val="single" w:sz="4" w:space="0" w:color="auto"/>
              <w:right w:val="single" w:sz="4" w:space="0" w:color="auto"/>
            </w:tcBorders>
          </w:tcPr>
          <w:p w14:paraId="6C7F0B91" w14:textId="77777777" w:rsidR="00ED01F6" w:rsidRPr="00A26BC1" w:rsidRDefault="00ED01F6" w:rsidP="00586148">
            <w:pPr>
              <w:spacing w:before="60"/>
              <w:rPr>
                <w:sz w:val="24"/>
                <w:szCs w:val="24"/>
              </w:rPr>
            </w:pPr>
          </w:p>
        </w:tc>
        <w:tc>
          <w:tcPr>
            <w:tcW w:w="2392" w:type="dxa"/>
            <w:tcBorders>
              <w:top w:val="single" w:sz="4" w:space="0" w:color="auto"/>
              <w:left w:val="single" w:sz="4" w:space="0" w:color="auto"/>
              <w:bottom w:val="single" w:sz="4" w:space="0" w:color="auto"/>
              <w:right w:val="single" w:sz="4" w:space="0" w:color="auto"/>
            </w:tcBorders>
            <w:hideMark/>
          </w:tcPr>
          <w:p w14:paraId="60EBA319" w14:textId="77777777" w:rsidR="00ED01F6" w:rsidRPr="00A26BC1" w:rsidRDefault="00ED01F6" w:rsidP="00586148">
            <w:pPr>
              <w:spacing w:before="60"/>
              <w:rPr>
                <w:sz w:val="24"/>
                <w:szCs w:val="24"/>
              </w:rPr>
            </w:pPr>
            <w:r w:rsidRPr="00A26BC1">
              <w:rPr>
                <w:sz w:val="24"/>
                <w:szCs w:val="24"/>
              </w:rPr>
              <w:t>Black African</w:t>
            </w:r>
          </w:p>
        </w:tc>
        <w:tc>
          <w:tcPr>
            <w:tcW w:w="270" w:type="dxa"/>
            <w:tcBorders>
              <w:top w:val="single" w:sz="4" w:space="0" w:color="auto"/>
              <w:left w:val="single" w:sz="4" w:space="0" w:color="auto"/>
              <w:bottom w:val="single" w:sz="4" w:space="0" w:color="auto"/>
              <w:right w:val="single" w:sz="4" w:space="0" w:color="auto"/>
            </w:tcBorders>
          </w:tcPr>
          <w:p w14:paraId="4ADCE5CD" w14:textId="77777777" w:rsidR="00ED01F6" w:rsidRPr="00A26BC1" w:rsidRDefault="00ED01F6" w:rsidP="00586148">
            <w:pPr>
              <w:spacing w:before="60"/>
              <w:rPr>
                <w:sz w:val="24"/>
                <w:szCs w:val="24"/>
              </w:rPr>
            </w:pPr>
          </w:p>
        </w:tc>
        <w:tc>
          <w:tcPr>
            <w:tcW w:w="2564" w:type="dxa"/>
            <w:tcBorders>
              <w:top w:val="single" w:sz="4" w:space="0" w:color="auto"/>
              <w:left w:val="single" w:sz="4" w:space="0" w:color="auto"/>
              <w:bottom w:val="single" w:sz="4" w:space="0" w:color="auto"/>
              <w:right w:val="single" w:sz="4" w:space="0" w:color="auto"/>
            </w:tcBorders>
            <w:hideMark/>
          </w:tcPr>
          <w:p w14:paraId="1768BCA5" w14:textId="77777777" w:rsidR="00ED01F6" w:rsidRPr="00A26BC1" w:rsidRDefault="00ED01F6" w:rsidP="00586148">
            <w:pPr>
              <w:spacing w:before="60"/>
              <w:rPr>
                <w:sz w:val="24"/>
                <w:szCs w:val="24"/>
              </w:rPr>
            </w:pPr>
            <w:r w:rsidRPr="00A26BC1">
              <w:rPr>
                <w:sz w:val="24"/>
                <w:szCs w:val="24"/>
              </w:rPr>
              <w:t>Chinese</w:t>
            </w:r>
          </w:p>
        </w:tc>
        <w:tc>
          <w:tcPr>
            <w:tcW w:w="247" w:type="dxa"/>
            <w:tcBorders>
              <w:top w:val="single" w:sz="4" w:space="0" w:color="auto"/>
              <w:left w:val="single" w:sz="4" w:space="0" w:color="auto"/>
              <w:bottom w:val="single" w:sz="4" w:space="0" w:color="auto"/>
              <w:right w:val="single" w:sz="4" w:space="0" w:color="auto"/>
            </w:tcBorders>
          </w:tcPr>
          <w:p w14:paraId="2819D13F" w14:textId="77777777" w:rsidR="00ED01F6" w:rsidRPr="00A26BC1" w:rsidRDefault="00ED01F6" w:rsidP="00586148">
            <w:pPr>
              <w:spacing w:before="60"/>
              <w:rPr>
                <w:sz w:val="24"/>
                <w:szCs w:val="24"/>
              </w:rPr>
            </w:pPr>
          </w:p>
        </w:tc>
      </w:tr>
      <w:tr w:rsidR="00ED01F6" w:rsidRPr="00A26BC1" w14:paraId="7F63D3E1" w14:textId="77777777" w:rsidTr="004F2E71">
        <w:tc>
          <w:tcPr>
            <w:tcW w:w="2608" w:type="dxa"/>
            <w:tcBorders>
              <w:top w:val="single" w:sz="4" w:space="0" w:color="auto"/>
              <w:left w:val="single" w:sz="4" w:space="0" w:color="auto"/>
              <w:bottom w:val="single" w:sz="4" w:space="0" w:color="auto"/>
              <w:right w:val="single" w:sz="4" w:space="0" w:color="auto"/>
            </w:tcBorders>
            <w:hideMark/>
          </w:tcPr>
          <w:p w14:paraId="3937AA1E" w14:textId="77777777" w:rsidR="00ED01F6" w:rsidRPr="00A26BC1" w:rsidRDefault="00ED01F6" w:rsidP="00586148">
            <w:pPr>
              <w:spacing w:before="60"/>
              <w:rPr>
                <w:rFonts w:eastAsia="Times New Roman"/>
                <w:color w:val="000000"/>
                <w:sz w:val="24"/>
                <w:szCs w:val="24"/>
              </w:rPr>
            </w:pPr>
            <w:r w:rsidRPr="00A26BC1">
              <w:rPr>
                <w:rFonts w:eastAsia="Times New Roman"/>
                <w:color w:val="000000"/>
                <w:sz w:val="24"/>
                <w:szCs w:val="24"/>
              </w:rPr>
              <w:t>Asian Other</w:t>
            </w:r>
          </w:p>
        </w:tc>
        <w:tc>
          <w:tcPr>
            <w:tcW w:w="270" w:type="dxa"/>
            <w:tcBorders>
              <w:top w:val="single" w:sz="4" w:space="0" w:color="auto"/>
              <w:left w:val="single" w:sz="4" w:space="0" w:color="auto"/>
              <w:bottom w:val="single" w:sz="4" w:space="0" w:color="auto"/>
              <w:right w:val="single" w:sz="4" w:space="0" w:color="auto"/>
            </w:tcBorders>
          </w:tcPr>
          <w:p w14:paraId="2786132C" w14:textId="77777777" w:rsidR="00ED01F6" w:rsidRPr="00A26BC1" w:rsidRDefault="00ED01F6" w:rsidP="00586148">
            <w:pPr>
              <w:spacing w:before="60"/>
              <w:rPr>
                <w:rFonts w:eastAsiaTheme="minorHAnsi"/>
                <w:sz w:val="24"/>
                <w:szCs w:val="24"/>
              </w:rPr>
            </w:pPr>
          </w:p>
        </w:tc>
        <w:tc>
          <w:tcPr>
            <w:tcW w:w="2392" w:type="dxa"/>
            <w:tcBorders>
              <w:top w:val="single" w:sz="4" w:space="0" w:color="auto"/>
              <w:left w:val="single" w:sz="4" w:space="0" w:color="auto"/>
              <w:bottom w:val="single" w:sz="4" w:space="0" w:color="auto"/>
              <w:right w:val="single" w:sz="4" w:space="0" w:color="auto"/>
            </w:tcBorders>
            <w:hideMark/>
          </w:tcPr>
          <w:p w14:paraId="5D9A4EDB" w14:textId="77777777" w:rsidR="00ED01F6" w:rsidRPr="00A26BC1" w:rsidRDefault="00ED01F6" w:rsidP="00586148">
            <w:pPr>
              <w:spacing w:before="60"/>
              <w:rPr>
                <w:sz w:val="24"/>
                <w:szCs w:val="24"/>
              </w:rPr>
            </w:pPr>
            <w:r w:rsidRPr="00A26BC1">
              <w:rPr>
                <w:sz w:val="24"/>
                <w:szCs w:val="24"/>
              </w:rPr>
              <w:t>Black Caribbean</w:t>
            </w:r>
          </w:p>
        </w:tc>
        <w:tc>
          <w:tcPr>
            <w:tcW w:w="270" w:type="dxa"/>
            <w:tcBorders>
              <w:top w:val="single" w:sz="4" w:space="0" w:color="auto"/>
              <w:left w:val="single" w:sz="4" w:space="0" w:color="auto"/>
              <w:bottom w:val="single" w:sz="4" w:space="0" w:color="auto"/>
              <w:right w:val="single" w:sz="4" w:space="0" w:color="auto"/>
            </w:tcBorders>
          </w:tcPr>
          <w:p w14:paraId="03D01987" w14:textId="77777777" w:rsidR="00ED01F6" w:rsidRPr="00A26BC1" w:rsidRDefault="00ED01F6" w:rsidP="00586148">
            <w:pPr>
              <w:spacing w:before="60"/>
              <w:rPr>
                <w:sz w:val="24"/>
                <w:szCs w:val="24"/>
              </w:rPr>
            </w:pPr>
          </w:p>
        </w:tc>
        <w:tc>
          <w:tcPr>
            <w:tcW w:w="2564" w:type="dxa"/>
            <w:tcBorders>
              <w:top w:val="single" w:sz="4" w:space="0" w:color="auto"/>
              <w:left w:val="single" w:sz="4" w:space="0" w:color="auto"/>
              <w:bottom w:val="single" w:sz="4" w:space="0" w:color="auto"/>
              <w:right w:val="single" w:sz="4" w:space="0" w:color="auto"/>
            </w:tcBorders>
            <w:hideMark/>
          </w:tcPr>
          <w:p w14:paraId="61700E15" w14:textId="77777777" w:rsidR="00ED01F6" w:rsidRPr="00A26BC1" w:rsidRDefault="00ED01F6" w:rsidP="00586148">
            <w:pPr>
              <w:spacing w:before="60"/>
              <w:rPr>
                <w:sz w:val="24"/>
                <w:szCs w:val="24"/>
              </w:rPr>
            </w:pPr>
            <w:r w:rsidRPr="00A26BC1">
              <w:rPr>
                <w:sz w:val="24"/>
                <w:szCs w:val="24"/>
              </w:rPr>
              <w:t>Irish</w:t>
            </w:r>
          </w:p>
        </w:tc>
        <w:tc>
          <w:tcPr>
            <w:tcW w:w="247" w:type="dxa"/>
            <w:tcBorders>
              <w:top w:val="single" w:sz="4" w:space="0" w:color="auto"/>
              <w:left w:val="single" w:sz="4" w:space="0" w:color="auto"/>
              <w:bottom w:val="single" w:sz="4" w:space="0" w:color="auto"/>
              <w:right w:val="single" w:sz="4" w:space="0" w:color="auto"/>
            </w:tcBorders>
          </w:tcPr>
          <w:p w14:paraId="22D924C1" w14:textId="77777777" w:rsidR="00ED01F6" w:rsidRPr="00A26BC1" w:rsidRDefault="00ED01F6" w:rsidP="00586148">
            <w:pPr>
              <w:spacing w:before="60"/>
              <w:rPr>
                <w:sz w:val="24"/>
                <w:szCs w:val="24"/>
              </w:rPr>
            </w:pPr>
          </w:p>
        </w:tc>
      </w:tr>
      <w:tr w:rsidR="00ED01F6" w:rsidRPr="00A26BC1" w14:paraId="33D3E68F" w14:textId="77777777" w:rsidTr="004F2E71">
        <w:tc>
          <w:tcPr>
            <w:tcW w:w="2608" w:type="dxa"/>
            <w:tcBorders>
              <w:top w:val="single" w:sz="4" w:space="0" w:color="auto"/>
              <w:left w:val="single" w:sz="4" w:space="0" w:color="auto"/>
              <w:bottom w:val="single" w:sz="4" w:space="0" w:color="auto"/>
              <w:right w:val="single" w:sz="4" w:space="0" w:color="auto"/>
            </w:tcBorders>
            <w:hideMark/>
          </w:tcPr>
          <w:p w14:paraId="33C461CA" w14:textId="77777777" w:rsidR="00ED01F6" w:rsidRPr="00A26BC1" w:rsidRDefault="00ED01F6" w:rsidP="00586148">
            <w:pPr>
              <w:spacing w:before="60"/>
              <w:rPr>
                <w:sz w:val="24"/>
                <w:szCs w:val="24"/>
              </w:rPr>
            </w:pPr>
            <w:r w:rsidRPr="00A26BC1">
              <w:rPr>
                <w:rFonts w:eastAsia="Times New Roman"/>
                <w:color w:val="000000"/>
                <w:sz w:val="24"/>
                <w:szCs w:val="24"/>
              </w:rPr>
              <w:t>Bangladeshi</w:t>
            </w:r>
          </w:p>
        </w:tc>
        <w:tc>
          <w:tcPr>
            <w:tcW w:w="270" w:type="dxa"/>
            <w:tcBorders>
              <w:top w:val="single" w:sz="4" w:space="0" w:color="auto"/>
              <w:left w:val="single" w:sz="4" w:space="0" w:color="auto"/>
              <w:bottom w:val="single" w:sz="4" w:space="0" w:color="auto"/>
              <w:right w:val="single" w:sz="4" w:space="0" w:color="auto"/>
            </w:tcBorders>
          </w:tcPr>
          <w:p w14:paraId="0FE85063" w14:textId="77777777" w:rsidR="00ED01F6" w:rsidRPr="00A26BC1" w:rsidRDefault="00ED01F6" w:rsidP="00586148">
            <w:pPr>
              <w:spacing w:before="60"/>
              <w:rPr>
                <w:sz w:val="24"/>
                <w:szCs w:val="24"/>
              </w:rPr>
            </w:pPr>
          </w:p>
        </w:tc>
        <w:tc>
          <w:tcPr>
            <w:tcW w:w="2392" w:type="dxa"/>
            <w:tcBorders>
              <w:top w:val="single" w:sz="4" w:space="0" w:color="auto"/>
              <w:left w:val="single" w:sz="4" w:space="0" w:color="auto"/>
              <w:bottom w:val="single" w:sz="4" w:space="0" w:color="auto"/>
              <w:right w:val="single" w:sz="4" w:space="0" w:color="auto"/>
            </w:tcBorders>
            <w:hideMark/>
          </w:tcPr>
          <w:p w14:paraId="5E609CD0" w14:textId="77777777" w:rsidR="00ED01F6" w:rsidRPr="00A26BC1" w:rsidRDefault="00ED01F6" w:rsidP="00586148">
            <w:pPr>
              <w:spacing w:before="60"/>
              <w:rPr>
                <w:sz w:val="24"/>
                <w:szCs w:val="24"/>
              </w:rPr>
            </w:pPr>
            <w:r w:rsidRPr="00A26BC1">
              <w:rPr>
                <w:sz w:val="24"/>
                <w:szCs w:val="24"/>
              </w:rPr>
              <w:t>Black UK</w:t>
            </w:r>
          </w:p>
        </w:tc>
        <w:tc>
          <w:tcPr>
            <w:tcW w:w="270" w:type="dxa"/>
            <w:tcBorders>
              <w:top w:val="single" w:sz="4" w:space="0" w:color="auto"/>
              <w:left w:val="single" w:sz="4" w:space="0" w:color="auto"/>
              <w:bottom w:val="single" w:sz="4" w:space="0" w:color="auto"/>
              <w:right w:val="single" w:sz="4" w:space="0" w:color="auto"/>
            </w:tcBorders>
          </w:tcPr>
          <w:p w14:paraId="3B6CAFE7" w14:textId="77777777" w:rsidR="00ED01F6" w:rsidRPr="00A26BC1" w:rsidRDefault="00ED01F6" w:rsidP="00586148">
            <w:pPr>
              <w:spacing w:before="60"/>
              <w:rPr>
                <w:sz w:val="24"/>
                <w:szCs w:val="24"/>
              </w:rPr>
            </w:pPr>
          </w:p>
        </w:tc>
        <w:tc>
          <w:tcPr>
            <w:tcW w:w="2564" w:type="dxa"/>
            <w:tcBorders>
              <w:top w:val="single" w:sz="4" w:space="0" w:color="auto"/>
              <w:left w:val="single" w:sz="4" w:space="0" w:color="auto"/>
              <w:bottom w:val="single" w:sz="4" w:space="0" w:color="auto"/>
              <w:right w:val="single" w:sz="4" w:space="0" w:color="auto"/>
            </w:tcBorders>
            <w:hideMark/>
          </w:tcPr>
          <w:p w14:paraId="53A510AD" w14:textId="77777777" w:rsidR="00ED01F6" w:rsidRPr="00A26BC1" w:rsidRDefault="00ED01F6" w:rsidP="00586148">
            <w:pPr>
              <w:spacing w:before="60"/>
              <w:rPr>
                <w:sz w:val="24"/>
                <w:szCs w:val="24"/>
              </w:rPr>
            </w:pPr>
            <w:r w:rsidRPr="00A26BC1">
              <w:rPr>
                <w:sz w:val="24"/>
                <w:szCs w:val="24"/>
              </w:rPr>
              <w:t>White UK</w:t>
            </w:r>
          </w:p>
        </w:tc>
        <w:tc>
          <w:tcPr>
            <w:tcW w:w="247" w:type="dxa"/>
            <w:tcBorders>
              <w:top w:val="single" w:sz="4" w:space="0" w:color="auto"/>
              <w:left w:val="single" w:sz="4" w:space="0" w:color="auto"/>
              <w:bottom w:val="single" w:sz="4" w:space="0" w:color="auto"/>
              <w:right w:val="single" w:sz="4" w:space="0" w:color="auto"/>
            </w:tcBorders>
          </w:tcPr>
          <w:p w14:paraId="7E7D9BEE" w14:textId="77777777" w:rsidR="00ED01F6" w:rsidRPr="00A26BC1" w:rsidRDefault="00ED01F6" w:rsidP="00586148">
            <w:pPr>
              <w:spacing w:before="60"/>
              <w:rPr>
                <w:sz w:val="24"/>
                <w:szCs w:val="24"/>
              </w:rPr>
            </w:pPr>
          </w:p>
        </w:tc>
      </w:tr>
      <w:tr w:rsidR="00ED01F6" w:rsidRPr="00A26BC1" w14:paraId="4EC1DEF6" w14:textId="77777777" w:rsidTr="004F2E71">
        <w:tc>
          <w:tcPr>
            <w:tcW w:w="2608" w:type="dxa"/>
            <w:tcBorders>
              <w:top w:val="single" w:sz="4" w:space="0" w:color="auto"/>
              <w:left w:val="single" w:sz="4" w:space="0" w:color="auto"/>
              <w:bottom w:val="single" w:sz="4" w:space="0" w:color="auto"/>
              <w:right w:val="single" w:sz="4" w:space="0" w:color="auto"/>
            </w:tcBorders>
            <w:hideMark/>
          </w:tcPr>
          <w:p w14:paraId="6340C168" w14:textId="77777777" w:rsidR="00ED01F6" w:rsidRPr="00A26BC1" w:rsidRDefault="00ED01F6" w:rsidP="00586148">
            <w:pPr>
              <w:spacing w:before="60"/>
              <w:rPr>
                <w:sz w:val="24"/>
                <w:szCs w:val="24"/>
              </w:rPr>
            </w:pPr>
            <w:r w:rsidRPr="00A26BC1">
              <w:rPr>
                <w:rFonts w:eastAsia="Times New Roman"/>
                <w:color w:val="000000"/>
                <w:sz w:val="24"/>
                <w:szCs w:val="24"/>
              </w:rPr>
              <w:t>Indian</w:t>
            </w:r>
          </w:p>
        </w:tc>
        <w:tc>
          <w:tcPr>
            <w:tcW w:w="270" w:type="dxa"/>
            <w:tcBorders>
              <w:top w:val="single" w:sz="4" w:space="0" w:color="auto"/>
              <w:left w:val="single" w:sz="4" w:space="0" w:color="auto"/>
              <w:bottom w:val="single" w:sz="4" w:space="0" w:color="auto"/>
              <w:right w:val="single" w:sz="4" w:space="0" w:color="auto"/>
            </w:tcBorders>
          </w:tcPr>
          <w:p w14:paraId="46489B3B" w14:textId="77777777" w:rsidR="00ED01F6" w:rsidRPr="00A26BC1" w:rsidRDefault="00ED01F6" w:rsidP="00586148">
            <w:pPr>
              <w:spacing w:before="60"/>
              <w:rPr>
                <w:sz w:val="24"/>
                <w:szCs w:val="24"/>
              </w:rPr>
            </w:pPr>
          </w:p>
        </w:tc>
        <w:tc>
          <w:tcPr>
            <w:tcW w:w="2392" w:type="dxa"/>
            <w:tcBorders>
              <w:top w:val="single" w:sz="4" w:space="0" w:color="auto"/>
              <w:left w:val="single" w:sz="4" w:space="0" w:color="auto"/>
              <w:bottom w:val="single" w:sz="4" w:space="0" w:color="auto"/>
              <w:right w:val="single" w:sz="4" w:space="0" w:color="auto"/>
            </w:tcBorders>
            <w:hideMark/>
          </w:tcPr>
          <w:p w14:paraId="6A780836" w14:textId="77777777" w:rsidR="00ED01F6" w:rsidRPr="00A26BC1" w:rsidRDefault="00ED01F6" w:rsidP="00586148">
            <w:pPr>
              <w:spacing w:before="60"/>
              <w:rPr>
                <w:sz w:val="24"/>
                <w:szCs w:val="24"/>
              </w:rPr>
            </w:pPr>
            <w:r w:rsidRPr="00A26BC1">
              <w:rPr>
                <w:sz w:val="24"/>
                <w:szCs w:val="24"/>
              </w:rPr>
              <w:t>Black Other</w:t>
            </w:r>
          </w:p>
        </w:tc>
        <w:tc>
          <w:tcPr>
            <w:tcW w:w="270" w:type="dxa"/>
            <w:tcBorders>
              <w:top w:val="single" w:sz="4" w:space="0" w:color="auto"/>
              <w:left w:val="single" w:sz="4" w:space="0" w:color="auto"/>
              <w:bottom w:val="single" w:sz="4" w:space="0" w:color="auto"/>
              <w:right w:val="single" w:sz="4" w:space="0" w:color="auto"/>
            </w:tcBorders>
          </w:tcPr>
          <w:p w14:paraId="19E00165" w14:textId="77777777" w:rsidR="00ED01F6" w:rsidRPr="00A26BC1" w:rsidRDefault="00ED01F6" w:rsidP="00586148">
            <w:pPr>
              <w:spacing w:before="60"/>
              <w:rPr>
                <w:sz w:val="24"/>
                <w:szCs w:val="24"/>
              </w:rPr>
            </w:pPr>
          </w:p>
        </w:tc>
        <w:tc>
          <w:tcPr>
            <w:tcW w:w="2564" w:type="dxa"/>
            <w:tcBorders>
              <w:top w:val="single" w:sz="4" w:space="0" w:color="auto"/>
              <w:left w:val="single" w:sz="4" w:space="0" w:color="auto"/>
              <w:bottom w:val="single" w:sz="4" w:space="0" w:color="auto"/>
              <w:right w:val="single" w:sz="4" w:space="0" w:color="auto"/>
            </w:tcBorders>
            <w:hideMark/>
          </w:tcPr>
          <w:p w14:paraId="41A24A3F" w14:textId="27E796E3" w:rsidR="00ED01F6" w:rsidRPr="00A26BC1" w:rsidRDefault="00ED01F6" w:rsidP="00586148">
            <w:pPr>
              <w:spacing w:before="60"/>
              <w:rPr>
                <w:sz w:val="24"/>
                <w:szCs w:val="24"/>
              </w:rPr>
            </w:pPr>
            <w:r w:rsidRPr="00A26BC1">
              <w:rPr>
                <w:sz w:val="24"/>
                <w:szCs w:val="24"/>
              </w:rPr>
              <w:t xml:space="preserve">White </w:t>
            </w:r>
            <w:r w:rsidR="00C624AF" w:rsidRPr="00A26BC1">
              <w:rPr>
                <w:sz w:val="24"/>
                <w:szCs w:val="24"/>
              </w:rPr>
              <w:t>Other</w:t>
            </w:r>
          </w:p>
        </w:tc>
        <w:tc>
          <w:tcPr>
            <w:tcW w:w="247" w:type="dxa"/>
            <w:tcBorders>
              <w:top w:val="single" w:sz="4" w:space="0" w:color="auto"/>
              <w:left w:val="single" w:sz="4" w:space="0" w:color="auto"/>
              <w:bottom w:val="single" w:sz="4" w:space="0" w:color="auto"/>
              <w:right w:val="single" w:sz="4" w:space="0" w:color="auto"/>
            </w:tcBorders>
          </w:tcPr>
          <w:p w14:paraId="0A072277" w14:textId="77777777" w:rsidR="00ED01F6" w:rsidRPr="00A26BC1" w:rsidRDefault="00ED01F6" w:rsidP="00586148">
            <w:pPr>
              <w:spacing w:before="60"/>
              <w:rPr>
                <w:sz w:val="24"/>
                <w:szCs w:val="24"/>
              </w:rPr>
            </w:pPr>
          </w:p>
        </w:tc>
      </w:tr>
      <w:tr w:rsidR="00ED01F6" w:rsidRPr="00A26BC1" w14:paraId="5D2B02BE" w14:textId="77777777" w:rsidTr="004F2E71">
        <w:tc>
          <w:tcPr>
            <w:tcW w:w="2608" w:type="dxa"/>
            <w:tcBorders>
              <w:top w:val="single" w:sz="4" w:space="0" w:color="auto"/>
              <w:left w:val="single" w:sz="4" w:space="0" w:color="auto"/>
              <w:bottom w:val="single" w:sz="4" w:space="0" w:color="auto"/>
              <w:right w:val="single" w:sz="4" w:space="0" w:color="auto"/>
            </w:tcBorders>
            <w:hideMark/>
          </w:tcPr>
          <w:p w14:paraId="7E9351E3" w14:textId="77777777" w:rsidR="00ED01F6" w:rsidRPr="00A26BC1" w:rsidRDefault="00ED01F6" w:rsidP="00586148">
            <w:pPr>
              <w:spacing w:before="60"/>
              <w:rPr>
                <w:sz w:val="24"/>
                <w:szCs w:val="24"/>
              </w:rPr>
            </w:pPr>
            <w:r w:rsidRPr="00A26BC1">
              <w:rPr>
                <w:rFonts w:eastAsia="Times New Roman"/>
                <w:color w:val="000000"/>
                <w:sz w:val="24"/>
                <w:szCs w:val="24"/>
              </w:rPr>
              <w:t>Pakistani</w:t>
            </w:r>
          </w:p>
        </w:tc>
        <w:tc>
          <w:tcPr>
            <w:tcW w:w="270" w:type="dxa"/>
            <w:tcBorders>
              <w:top w:val="single" w:sz="4" w:space="0" w:color="auto"/>
              <w:left w:val="single" w:sz="4" w:space="0" w:color="auto"/>
              <w:bottom w:val="single" w:sz="4" w:space="0" w:color="auto"/>
              <w:right w:val="single" w:sz="4" w:space="0" w:color="auto"/>
            </w:tcBorders>
          </w:tcPr>
          <w:p w14:paraId="74B97F73" w14:textId="77777777" w:rsidR="00ED01F6" w:rsidRPr="00A26BC1" w:rsidRDefault="00ED01F6" w:rsidP="00586148">
            <w:pPr>
              <w:spacing w:before="60"/>
              <w:rPr>
                <w:sz w:val="24"/>
                <w:szCs w:val="24"/>
              </w:rPr>
            </w:pPr>
          </w:p>
        </w:tc>
        <w:tc>
          <w:tcPr>
            <w:tcW w:w="2392" w:type="dxa"/>
            <w:tcBorders>
              <w:top w:val="single" w:sz="4" w:space="0" w:color="auto"/>
              <w:left w:val="single" w:sz="4" w:space="0" w:color="auto"/>
              <w:bottom w:val="single" w:sz="4" w:space="0" w:color="auto"/>
              <w:right w:val="single" w:sz="4" w:space="0" w:color="auto"/>
            </w:tcBorders>
            <w:hideMark/>
          </w:tcPr>
          <w:p w14:paraId="0B5B6713" w14:textId="77777777" w:rsidR="00ED01F6" w:rsidRPr="00A26BC1" w:rsidRDefault="00ED01F6" w:rsidP="00586148">
            <w:pPr>
              <w:spacing w:before="60"/>
              <w:rPr>
                <w:sz w:val="24"/>
                <w:szCs w:val="24"/>
              </w:rPr>
            </w:pPr>
            <w:r w:rsidRPr="00A26BC1">
              <w:rPr>
                <w:sz w:val="24"/>
                <w:szCs w:val="24"/>
              </w:rPr>
              <w:t>Black mixed heritage</w:t>
            </w:r>
          </w:p>
        </w:tc>
        <w:tc>
          <w:tcPr>
            <w:tcW w:w="270" w:type="dxa"/>
            <w:tcBorders>
              <w:top w:val="single" w:sz="4" w:space="0" w:color="auto"/>
              <w:left w:val="single" w:sz="4" w:space="0" w:color="auto"/>
              <w:bottom w:val="single" w:sz="4" w:space="0" w:color="auto"/>
              <w:right w:val="single" w:sz="4" w:space="0" w:color="auto"/>
            </w:tcBorders>
          </w:tcPr>
          <w:p w14:paraId="4C8E06F6" w14:textId="77777777" w:rsidR="00ED01F6" w:rsidRPr="00A26BC1" w:rsidRDefault="00ED01F6" w:rsidP="00586148">
            <w:pPr>
              <w:spacing w:before="60"/>
              <w:rPr>
                <w:sz w:val="24"/>
                <w:szCs w:val="24"/>
              </w:rPr>
            </w:pPr>
          </w:p>
        </w:tc>
        <w:tc>
          <w:tcPr>
            <w:tcW w:w="2564" w:type="dxa"/>
            <w:tcBorders>
              <w:top w:val="single" w:sz="4" w:space="0" w:color="auto"/>
              <w:left w:val="single" w:sz="4" w:space="0" w:color="auto"/>
              <w:bottom w:val="single" w:sz="4" w:space="0" w:color="auto"/>
              <w:right w:val="single" w:sz="4" w:space="0" w:color="auto"/>
            </w:tcBorders>
            <w:hideMark/>
          </w:tcPr>
          <w:p w14:paraId="7FADFB02" w14:textId="77777777" w:rsidR="00ED01F6" w:rsidRPr="00A26BC1" w:rsidRDefault="00ED01F6" w:rsidP="00586148">
            <w:pPr>
              <w:spacing w:before="60"/>
              <w:rPr>
                <w:sz w:val="24"/>
                <w:szCs w:val="24"/>
              </w:rPr>
            </w:pPr>
            <w:r w:rsidRPr="00A26BC1">
              <w:rPr>
                <w:sz w:val="24"/>
                <w:szCs w:val="24"/>
              </w:rPr>
              <w:t>Other mixed heritage</w:t>
            </w:r>
          </w:p>
        </w:tc>
        <w:tc>
          <w:tcPr>
            <w:tcW w:w="247" w:type="dxa"/>
            <w:tcBorders>
              <w:top w:val="single" w:sz="4" w:space="0" w:color="auto"/>
              <w:left w:val="single" w:sz="4" w:space="0" w:color="auto"/>
              <w:bottom w:val="single" w:sz="4" w:space="0" w:color="auto"/>
              <w:right w:val="single" w:sz="4" w:space="0" w:color="auto"/>
            </w:tcBorders>
          </w:tcPr>
          <w:p w14:paraId="50836E4B" w14:textId="77777777" w:rsidR="00ED01F6" w:rsidRPr="00A26BC1" w:rsidRDefault="00ED01F6" w:rsidP="00586148">
            <w:pPr>
              <w:spacing w:before="60"/>
              <w:rPr>
                <w:sz w:val="24"/>
                <w:szCs w:val="24"/>
              </w:rPr>
            </w:pPr>
          </w:p>
        </w:tc>
      </w:tr>
    </w:tbl>
    <w:p w14:paraId="2DC224EA" w14:textId="26802476" w:rsidR="0060530A" w:rsidRDefault="0060530A" w:rsidP="00586148">
      <w:pPr>
        <w:spacing w:before="120" w:after="120" w:line="276" w:lineRule="auto"/>
      </w:pPr>
    </w:p>
    <w:tbl>
      <w:tblPr>
        <w:tblW w:w="14159" w:type="dxa"/>
        <w:tblInd w:w="93" w:type="dxa"/>
        <w:tblLayout w:type="fixed"/>
        <w:tblLook w:val="04A0" w:firstRow="1" w:lastRow="0" w:firstColumn="1" w:lastColumn="0" w:noHBand="0" w:noVBand="1"/>
      </w:tblPr>
      <w:tblGrid>
        <w:gridCol w:w="7816"/>
        <w:gridCol w:w="317"/>
        <w:gridCol w:w="1643"/>
        <w:gridCol w:w="1590"/>
        <w:gridCol w:w="1590"/>
        <w:gridCol w:w="1203"/>
      </w:tblGrid>
      <w:tr w:rsidR="009C41F3" w:rsidRPr="00455158" w14:paraId="1A9885A4" w14:textId="77777777" w:rsidTr="00586148">
        <w:trPr>
          <w:trHeight w:val="499"/>
        </w:trPr>
        <w:tc>
          <w:tcPr>
            <w:tcW w:w="81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46D875" w14:textId="5FD947E7" w:rsidR="009C41F3" w:rsidRPr="00455158" w:rsidRDefault="009C41F3" w:rsidP="00586148">
            <w:pPr>
              <w:spacing w:before="120" w:after="120" w:line="276" w:lineRule="auto"/>
              <w:contextualSpacing/>
              <w:rPr>
                <w:rFonts w:eastAsia="Times New Roman" w:cs="Arial"/>
                <w:b/>
                <w:bCs/>
                <w:sz w:val="24"/>
                <w:szCs w:val="24"/>
                <w:lang w:eastAsia="en-GB"/>
              </w:rPr>
            </w:pPr>
            <w:r w:rsidRPr="00455158">
              <w:rPr>
                <w:rFonts w:eastAsia="Times New Roman" w:cs="Arial"/>
                <w:b/>
                <w:bCs/>
                <w:sz w:val="24"/>
                <w:szCs w:val="24"/>
                <w:lang w:eastAsia="en-GB"/>
              </w:rPr>
              <w:t>1</w:t>
            </w:r>
            <w:r w:rsidR="004F2E71">
              <w:rPr>
                <w:rFonts w:eastAsia="Times New Roman" w:cs="Arial"/>
                <w:b/>
                <w:bCs/>
                <w:sz w:val="24"/>
                <w:szCs w:val="24"/>
                <w:lang w:eastAsia="en-GB"/>
              </w:rPr>
              <w:t>1</w:t>
            </w:r>
            <w:r w:rsidRPr="00455158">
              <w:rPr>
                <w:rFonts w:eastAsia="Times New Roman" w:cs="Arial"/>
                <w:b/>
                <w:bCs/>
                <w:sz w:val="24"/>
                <w:szCs w:val="24"/>
                <w:lang w:eastAsia="en-GB"/>
              </w:rPr>
              <w:t xml:space="preserve">. </w:t>
            </w:r>
            <w:r w:rsidR="00A712F5">
              <w:rPr>
                <w:rFonts w:eastAsia="Times New Roman" w:cs="Arial"/>
                <w:b/>
                <w:bCs/>
                <w:sz w:val="24"/>
                <w:szCs w:val="24"/>
                <w:lang w:eastAsia="en-GB"/>
              </w:rPr>
              <w:t>Would you describe yourself as a disabled person</w:t>
            </w:r>
            <w:r w:rsidRPr="00455158">
              <w:rPr>
                <w:rFonts w:eastAsia="Times New Roman" w:cs="Arial"/>
                <w:b/>
                <w:bCs/>
                <w:sz w:val="24"/>
                <w:szCs w:val="24"/>
                <w:lang w:eastAsia="en-GB"/>
              </w:rPr>
              <w:t>?</w:t>
            </w:r>
          </w:p>
        </w:tc>
        <w:tc>
          <w:tcPr>
            <w:tcW w:w="1643" w:type="dxa"/>
            <w:tcBorders>
              <w:top w:val="nil"/>
              <w:left w:val="single" w:sz="4" w:space="0" w:color="auto"/>
              <w:bottom w:val="nil"/>
              <w:right w:val="nil"/>
            </w:tcBorders>
            <w:shd w:val="clear" w:color="auto" w:fill="auto"/>
            <w:noWrap/>
            <w:vAlign w:val="bottom"/>
            <w:hideMark/>
          </w:tcPr>
          <w:p w14:paraId="34EAC4D7" w14:textId="77777777" w:rsidR="009C41F3" w:rsidRPr="00455158" w:rsidRDefault="009C41F3"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2D8E38C2" w14:textId="77777777" w:rsidR="009C41F3" w:rsidRPr="00455158" w:rsidRDefault="009C41F3"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44243D59" w14:textId="77777777" w:rsidR="009C41F3" w:rsidRPr="00455158" w:rsidRDefault="009C41F3" w:rsidP="00586148">
            <w:pPr>
              <w:spacing w:before="120" w:after="120" w:line="276" w:lineRule="auto"/>
              <w:contextualSpacing/>
              <w:rPr>
                <w:rFonts w:eastAsiaTheme="minorEastAsia" w:cs="Arial"/>
                <w:lang w:eastAsia="en-GB"/>
              </w:rPr>
            </w:pPr>
          </w:p>
        </w:tc>
        <w:tc>
          <w:tcPr>
            <w:tcW w:w="1203" w:type="dxa"/>
            <w:shd w:val="clear" w:color="auto" w:fill="auto"/>
            <w:noWrap/>
            <w:vAlign w:val="bottom"/>
            <w:hideMark/>
          </w:tcPr>
          <w:p w14:paraId="3D525520" w14:textId="77777777" w:rsidR="009C41F3" w:rsidRPr="00455158" w:rsidRDefault="009C41F3" w:rsidP="00586148">
            <w:pPr>
              <w:spacing w:before="120" w:after="120" w:line="276" w:lineRule="auto"/>
              <w:contextualSpacing/>
              <w:rPr>
                <w:rFonts w:eastAsiaTheme="minorEastAsia" w:cs="Arial"/>
                <w:lang w:eastAsia="en-GB"/>
              </w:rPr>
            </w:pPr>
          </w:p>
        </w:tc>
      </w:tr>
      <w:tr w:rsidR="009C41F3" w:rsidRPr="00455158" w14:paraId="03F6082E" w14:textId="77777777" w:rsidTr="00586148">
        <w:trPr>
          <w:trHeight w:val="255"/>
        </w:trPr>
        <w:tc>
          <w:tcPr>
            <w:tcW w:w="78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C5802A" w14:textId="110DDB6E" w:rsidR="009C41F3" w:rsidRPr="00455158" w:rsidRDefault="00A712F5" w:rsidP="00586148">
            <w:pPr>
              <w:spacing w:before="120" w:after="120" w:line="276" w:lineRule="auto"/>
              <w:contextualSpacing/>
              <w:rPr>
                <w:rFonts w:eastAsia="Times New Roman" w:cs="Arial"/>
                <w:sz w:val="24"/>
                <w:szCs w:val="24"/>
                <w:lang w:eastAsia="en-GB"/>
              </w:rPr>
            </w:pPr>
            <w:r>
              <w:rPr>
                <w:rFonts w:eastAsia="Times New Roman" w:cs="Arial"/>
                <w:sz w:val="24"/>
                <w:szCs w:val="24"/>
                <w:lang w:eastAsia="en-GB"/>
              </w:rPr>
              <w:t>Yes</w:t>
            </w:r>
          </w:p>
        </w:tc>
        <w:tc>
          <w:tcPr>
            <w:tcW w:w="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29D3A" w14:textId="77777777" w:rsidR="009C41F3" w:rsidRPr="00455158" w:rsidRDefault="009C41F3" w:rsidP="00586148">
            <w:pPr>
              <w:spacing w:before="120" w:after="120" w:line="276" w:lineRule="auto"/>
              <w:contextualSpacing/>
              <w:rPr>
                <w:rFonts w:eastAsiaTheme="minorEastAsia" w:cs="Arial"/>
                <w:lang w:eastAsia="en-GB"/>
              </w:rPr>
            </w:pPr>
          </w:p>
        </w:tc>
        <w:tc>
          <w:tcPr>
            <w:tcW w:w="1643" w:type="dxa"/>
            <w:tcBorders>
              <w:top w:val="nil"/>
              <w:left w:val="single" w:sz="4" w:space="0" w:color="auto"/>
              <w:bottom w:val="nil"/>
              <w:right w:val="nil"/>
            </w:tcBorders>
            <w:shd w:val="clear" w:color="auto" w:fill="auto"/>
            <w:noWrap/>
            <w:vAlign w:val="bottom"/>
            <w:hideMark/>
          </w:tcPr>
          <w:p w14:paraId="2BE6AF56" w14:textId="77777777" w:rsidR="009C41F3" w:rsidRPr="00455158" w:rsidRDefault="009C41F3"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4BE1340F" w14:textId="77777777" w:rsidR="009C41F3" w:rsidRPr="00455158" w:rsidRDefault="009C41F3"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1996F7AC" w14:textId="77777777" w:rsidR="009C41F3" w:rsidRPr="00455158" w:rsidRDefault="009C41F3" w:rsidP="00586148">
            <w:pPr>
              <w:spacing w:before="120" w:after="120" w:line="276" w:lineRule="auto"/>
              <w:contextualSpacing/>
              <w:rPr>
                <w:rFonts w:eastAsiaTheme="minorEastAsia" w:cs="Arial"/>
                <w:lang w:eastAsia="en-GB"/>
              </w:rPr>
            </w:pPr>
          </w:p>
        </w:tc>
        <w:tc>
          <w:tcPr>
            <w:tcW w:w="1203" w:type="dxa"/>
            <w:shd w:val="clear" w:color="auto" w:fill="auto"/>
            <w:noWrap/>
            <w:vAlign w:val="bottom"/>
            <w:hideMark/>
          </w:tcPr>
          <w:p w14:paraId="4FA83B41" w14:textId="77777777" w:rsidR="009C41F3" w:rsidRPr="00455158" w:rsidRDefault="009C41F3" w:rsidP="00586148">
            <w:pPr>
              <w:spacing w:before="120" w:after="120" w:line="276" w:lineRule="auto"/>
              <w:contextualSpacing/>
              <w:rPr>
                <w:rFonts w:eastAsiaTheme="minorEastAsia" w:cs="Arial"/>
                <w:lang w:eastAsia="en-GB"/>
              </w:rPr>
            </w:pPr>
          </w:p>
        </w:tc>
      </w:tr>
      <w:tr w:rsidR="009C41F3" w:rsidRPr="00455158" w14:paraId="25850A28" w14:textId="77777777" w:rsidTr="00586148">
        <w:trPr>
          <w:trHeight w:val="255"/>
        </w:trPr>
        <w:tc>
          <w:tcPr>
            <w:tcW w:w="78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A47ED7" w14:textId="3BE25687" w:rsidR="009C41F3" w:rsidRPr="00455158" w:rsidRDefault="00A712F5" w:rsidP="00586148">
            <w:pPr>
              <w:spacing w:before="120" w:after="120" w:line="276" w:lineRule="auto"/>
              <w:contextualSpacing/>
              <w:rPr>
                <w:rFonts w:eastAsia="Times New Roman" w:cs="Arial"/>
                <w:sz w:val="24"/>
                <w:szCs w:val="24"/>
                <w:lang w:eastAsia="en-GB"/>
              </w:rPr>
            </w:pPr>
            <w:r>
              <w:rPr>
                <w:rFonts w:eastAsia="Times New Roman" w:cs="Arial"/>
                <w:sz w:val="24"/>
                <w:szCs w:val="24"/>
                <w:lang w:eastAsia="en-GB"/>
              </w:rPr>
              <w:t>No</w:t>
            </w:r>
          </w:p>
        </w:tc>
        <w:tc>
          <w:tcPr>
            <w:tcW w:w="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2C571" w14:textId="77777777" w:rsidR="009C41F3" w:rsidRPr="00455158" w:rsidRDefault="009C41F3" w:rsidP="00586148">
            <w:pPr>
              <w:spacing w:before="120" w:after="120" w:line="276" w:lineRule="auto"/>
              <w:contextualSpacing/>
              <w:rPr>
                <w:rFonts w:eastAsiaTheme="minorEastAsia" w:cs="Arial"/>
                <w:lang w:eastAsia="en-GB"/>
              </w:rPr>
            </w:pPr>
          </w:p>
        </w:tc>
        <w:tc>
          <w:tcPr>
            <w:tcW w:w="1643" w:type="dxa"/>
            <w:tcBorders>
              <w:top w:val="nil"/>
              <w:left w:val="single" w:sz="4" w:space="0" w:color="auto"/>
              <w:bottom w:val="nil"/>
              <w:right w:val="nil"/>
            </w:tcBorders>
            <w:shd w:val="clear" w:color="auto" w:fill="auto"/>
            <w:noWrap/>
            <w:vAlign w:val="bottom"/>
            <w:hideMark/>
          </w:tcPr>
          <w:p w14:paraId="2C7D3088" w14:textId="77777777" w:rsidR="009C41F3" w:rsidRPr="00455158" w:rsidRDefault="009C41F3"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59BB98E3" w14:textId="77777777" w:rsidR="009C41F3" w:rsidRPr="00455158" w:rsidRDefault="009C41F3"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0CE5213F" w14:textId="77777777" w:rsidR="009C41F3" w:rsidRPr="00455158" w:rsidRDefault="009C41F3" w:rsidP="00586148">
            <w:pPr>
              <w:spacing w:before="120" w:after="120" w:line="276" w:lineRule="auto"/>
              <w:contextualSpacing/>
              <w:rPr>
                <w:rFonts w:eastAsiaTheme="minorEastAsia" w:cs="Arial"/>
                <w:lang w:eastAsia="en-GB"/>
              </w:rPr>
            </w:pPr>
          </w:p>
        </w:tc>
        <w:tc>
          <w:tcPr>
            <w:tcW w:w="1203" w:type="dxa"/>
            <w:shd w:val="clear" w:color="auto" w:fill="auto"/>
            <w:noWrap/>
            <w:vAlign w:val="bottom"/>
            <w:hideMark/>
          </w:tcPr>
          <w:p w14:paraId="4D392D20" w14:textId="77777777" w:rsidR="009C41F3" w:rsidRPr="00455158" w:rsidRDefault="009C41F3" w:rsidP="00586148">
            <w:pPr>
              <w:spacing w:before="120" w:after="120" w:line="276" w:lineRule="auto"/>
              <w:contextualSpacing/>
              <w:rPr>
                <w:rFonts w:eastAsiaTheme="minorEastAsia" w:cs="Arial"/>
                <w:lang w:eastAsia="en-GB"/>
              </w:rPr>
            </w:pPr>
          </w:p>
        </w:tc>
      </w:tr>
      <w:tr w:rsidR="009C41F3" w:rsidRPr="00455158" w14:paraId="070E0915" w14:textId="77777777" w:rsidTr="00586148">
        <w:trPr>
          <w:trHeight w:val="255"/>
        </w:trPr>
        <w:tc>
          <w:tcPr>
            <w:tcW w:w="78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E358B9" w14:textId="04F20D66" w:rsidR="009C41F3" w:rsidRPr="00455158" w:rsidRDefault="00A712F5" w:rsidP="00586148">
            <w:pPr>
              <w:spacing w:before="120" w:after="120" w:line="276" w:lineRule="auto"/>
              <w:contextualSpacing/>
              <w:rPr>
                <w:rFonts w:eastAsia="Times New Roman" w:cs="Arial"/>
                <w:sz w:val="24"/>
                <w:szCs w:val="24"/>
                <w:lang w:eastAsia="en-GB"/>
              </w:rPr>
            </w:pPr>
            <w:r>
              <w:rPr>
                <w:rFonts w:eastAsia="Times New Roman" w:cs="Arial"/>
                <w:sz w:val="24"/>
                <w:szCs w:val="24"/>
                <w:lang w:eastAsia="en-GB"/>
              </w:rPr>
              <w:t>Prefer not to say</w:t>
            </w:r>
          </w:p>
        </w:tc>
        <w:tc>
          <w:tcPr>
            <w:tcW w:w="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FBA40" w14:textId="77777777" w:rsidR="009C41F3" w:rsidRPr="00455158" w:rsidRDefault="009C41F3" w:rsidP="00586148">
            <w:pPr>
              <w:spacing w:before="120" w:after="120" w:line="276" w:lineRule="auto"/>
              <w:contextualSpacing/>
              <w:rPr>
                <w:rFonts w:eastAsiaTheme="minorEastAsia" w:cs="Arial"/>
                <w:lang w:eastAsia="en-GB"/>
              </w:rPr>
            </w:pPr>
          </w:p>
        </w:tc>
        <w:tc>
          <w:tcPr>
            <w:tcW w:w="1643" w:type="dxa"/>
            <w:tcBorders>
              <w:top w:val="nil"/>
              <w:left w:val="single" w:sz="4" w:space="0" w:color="auto"/>
              <w:bottom w:val="nil"/>
              <w:right w:val="nil"/>
            </w:tcBorders>
            <w:shd w:val="clear" w:color="auto" w:fill="auto"/>
            <w:noWrap/>
            <w:vAlign w:val="bottom"/>
            <w:hideMark/>
          </w:tcPr>
          <w:p w14:paraId="4B290BA1" w14:textId="77777777" w:rsidR="009C41F3" w:rsidRPr="00455158" w:rsidRDefault="009C41F3"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00B00C4A" w14:textId="77777777" w:rsidR="009C41F3" w:rsidRPr="00455158" w:rsidRDefault="009C41F3" w:rsidP="00586148">
            <w:pPr>
              <w:spacing w:before="120" w:after="120" w:line="276" w:lineRule="auto"/>
              <w:contextualSpacing/>
              <w:rPr>
                <w:rFonts w:eastAsiaTheme="minorEastAsia" w:cs="Arial"/>
                <w:lang w:eastAsia="en-GB"/>
              </w:rPr>
            </w:pPr>
          </w:p>
        </w:tc>
        <w:tc>
          <w:tcPr>
            <w:tcW w:w="1590" w:type="dxa"/>
            <w:shd w:val="clear" w:color="auto" w:fill="auto"/>
            <w:noWrap/>
            <w:vAlign w:val="bottom"/>
            <w:hideMark/>
          </w:tcPr>
          <w:p w14:paraId="7CD41C77" w14:textId="77777777" w:rsidR="009C41F3" w:rsidRPr="00455158" w:rsidRDefault="009C41F3" w:rsidP="00586148">
            <w:pPr>
              <w:spacing w:before="120" w:after="120" w:line="276" w:lineRule="auto"/>
              <w:contextualSpacing/>
              <w:rPr>
                <w:rFonts w:eastAsiaTheme="minorEastAsia" w:cs="Arial"/>
                <w:lang w:eastAsia="en-GB"/>
              </w:rPr>
            </w:pPr>
          </w:p>
        </w:tc>
        <w:tc>
          <w:tcPr>
            <w:tcW w:w="1203" w:type="dxa"/>
            <w:shd w:val="clear" w:color="auto" w:fill="auto"/>
            <w:noWrap/>
            <w:vAlign w:val="bottom"/>
            <w:hideMark/>
          </w:tcPr>
          <w:p w14:paraId="7054FA2A" w14:textId="77777777" w:rsidR="009C41F3" w:rsidRPr="00455158" w:rsidRDefault="009C41F3" w:rsidP="00586148">
            <w:pPr>
              <w:spacing w:before="120" w:after="120" w:line="276" w:lineRule="auto"/>
              <w:contextualSpacing/>
              <w:rPr>
                <w:rFonts w:eastAsiaTheme="minorEastAsia" w:cs="Arial"/>
                <w:lang w:eastAsia="en-GB"/>
              </w:rPr>
            </w:pPr>
          </w:p>
        </w:tc>
      </w:tr>
    </w:tbl>
    <w:p w14:paraId="1D038D0C" w14:textId="6551575B" w:rsidR="009C41F3" w:rsidRDefault="009C41F3" w:rsidP="00586148">
      <w:pPr>
        <w:spacing w:before="120" w:after="120" w:line="276" w:lineRule="auto"/>
      </w:pPr>
    </w:p>
    <w:tbl>
      <w:tblPr>
        <w:tblW w:w="16770" w:type="dxa"/>
        <w:tblInd w:w="93" w:type="dxa"/>
        <w:tblLayout w:type="fixed"/>
        <w:tblLook w:val="04A0" w:firstRow="1" w:lastRow="0" w:firstColumn="1" w:lastColumn="0" w:noHBand="0" w:noVBand="1"/>
      </w:tblPr>
      <w:tblGrid>
        <w:gridCol w:w="9257"/>
        <w:gridCol w:w="503"/>
        <w:gridCol w:w="3190"/>
        <w:gridCol w:w="512"/>
        <w:gridCol w:w="1883"/>
        <w:gridCol w:w="1425"/>
      </w:tblGrid>
      <w:tr w:rsidR="00384D48" w:rsidRPr="00455158" w14:paraId="230FBF46" w14:textId="77777777" w:rsidTr="00586148">
        <w:trPr>
          <w:trHeight w:val="499"/>
        </w:trPr>
        <w:tc>
          <w:tcPr>
            <w:tcW w:w="9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1F7B5F" w14:textId="0A049C26" w:rsidR="00384D48" w:rsidRPr="00455158" w:rsidRDefault="00A879ED" w:rsidP="00586148">
            <w:pPr>
              <w:spacing w:before="120" w:after="120" w:line="276" w:lineRule="auto"/>
              <w:contextualSpacing/>
              <w:rPr>
                <w:rFonts w:eastAsia="Times New Roman" w:cs="Arial"/>
                <w:b/>
                <w:bCs/>
                <w:sz w:val="24"/>
                <w:szCs w:val="24"/>
                <w:lang w:eastAsia="en-GB"/>
              </w:rPr>
            </w:pPr>
            <w:r>
              <w:rPr>
                <w:rFonts w:eastAsia="Times New Roman" w:cs="Arial"/>
                <w:b/>
                <w:bCs/>
                <w:sz w:val="24"/>
                <w:szCs w:val="24"/>
                <w:lang w:eastAsia="en-GB"/>
              </w:rPr>
              <w:t>12</w:t>
            </w:r>
            <w:r w:rsidR="00384D48" w:rsidRPr="00455158">
              <w:rPr>
                <w:rFonts w:eastAsia="Times New Roman" w:cs="Arial"/>
                <w:b/>
                <w:bCs/>
                <w:sz w:val="24"/>
                <w:szCs w:val="24"/>
                <w:lang w:eastAsia="en-GB"/>
              </w:rPr>
              <w:t xml:space="preserve">. </w:t>
            </w:r>
            <w:r w:rsidR="00004BDE">
              <w:rPr>
                <w:rFonts w:eastAsia="Times New Roman" w:cs="Arial"/>
                <w:b/>
                <w:bCs/>
                <w:sz w:val="24"/>
                <w:szCs w:val="24"/>
                <w:lang w:eastAsia="en-GB"/>
              </w:rPr>
              <w:t xml:space="preserve">What is your involvement with </w:t>
            </w:r>
            <w:r>
              <w:rPr>
                <w:rFonts w:eastAsia="Times New Roman" w:cs="Arial"/>
                <w:b/>
                <w:bCs/>
                <w:sz w:val="24"/>
                <w:szCs w:val="24"/>
                <w:lang w:eastAsia="en-GB"/>
              </w:rPr>
              <w:t>unions representing staff at [name of contractor]?</w:t>
            </w:r>
            <w:r w:rsidR="00384D48">
              <w:rPr>
                <w:rFonts w:eastAsia="Times New Roman" w:cs="Arial"/>
                <w:b/>
                <w:bCs/>
                <w:sz w:val="24"/>
                <w:szCs w:val="24"/>
                <w:lang w:eastAsia="en-GB"/>
              </w:rPr>
              <w:t xml:space="preserve"> </w:t>
            </w:r>
          </w:p>
        </w:tc>
        <w:tc>
          <w:tcPr>
            <w:tcW w:w="3190" w:type="dxa"/>
            <w:tcBorders>
              <w:top w:val="nil"/>
              <w:left w:val="single" w:sz="4" w:space="0" w:color="auto"/>
              <w:bottom w:val="nil"/>
              <w:right w:val="nil"/>
            </w:tcBorders>
            <w:shd w:val="clear" w:color="auto" w:fill="auto"/>
            <w:noWrap/>
            <w:vAlign w:val="bottom"/>
            <w:hideMark/>
          </w:tcPr>
          <w:p w14:paraId="19CCD324" w14:textId="77777777" w:rsidR="00384D48" w:rsidRPr="00455158" w:rsidRDefault="00384D48" w:rsidP="00586148">
            <w:pPr>
              <w:spacing w:before="120" w:after="120" w:line="276" w:lineRule="auto"/>
              <w:contextualSpacing/>
              <w:rPr>
                <w:rFonts w:eastAsiaTheme="minorEastAsia" w:cs="Arial"/>
                <w:lang w:eastAsia="en-GB"/>
              </w:rPr>
            </w:pPr>
          </w:p>
        </w:tc>
        <w:tc>
          <w:tcPr>
            <w:tcW w:w="512" w:type="dxa"/>
            <w:shd w:val="clear" w:color="auto" w:fill="auto"/>
            <w:noWrap/>
            <w:vAlign w:val="bottom"/>
            <w:hideMark/>
          </w:tcPr>
          <w:p w14:paraId="61CCC7A5" w14:textId="77777777" w:rsidR="00384D48" w:rsidRPr="00455158" w:rsidRDefault="00384D48" w:rsidP="00586148">
            <w:pPr>
              <w:spacing w:before="120" w:after="120" w:line="276" w:lineRule="auto"/>
              <w:contextualSpacing/>
              <w:rPr>
                <w:rFonts w:eastAsiaTheme="minorEastAsia" w:cs="Arial"/>
                <w:lang w:eastAsia="en-GB"/>
              </w:rPr>
            </w:pPr>
          </w:p>
        </w:tc>
        <w:tc>
          <w:tcPr>
            <w:tcW w:w="1883" w:type="dxa"/>
            <w:shd w:val="clear" w:color="auto" w:fill="auto"/>
            <w:noWrap/>
            <w:vAlign w:val="bottom"/>
            <w:hideMark/>
          </w:tcPr>
          <w:p w14:paraId="0813EE4B" w14:textId="77777777" w:rsidR="00384D48" w:rsidRPr="00455158" w:rsidRDefault="00384D48" w:rsidP="00586148">
            <w:pPr>
              <w:spacing w:before="120" w:after="120" w:line="276" w:lineRule="auto"/>
              <w:contextualSpacing/>
              <w:rPr>
                <w:rFonts w:eastAsiaTheme="minorEastAsia" w:cs="Arial"/>
                <w:lang w:eastAsia="en-GB"/>
              </w:rPr>
            </w:pPr>
          </w:p>
        </w:tc>
        <w:tc>
          <w:tcPr>
            <w:tcW w:w="1425" w:type="dxa"/>
            <w:shd w:val="clear" w:color="auto" w:fill="auto"/>
            <w:noWrap/>
            <w:vAlign w:val="bottom"/>
            <w:hideMark/>
          </w:tcPr>
          <w:p w14:paraId="7FA9758E" w14:textId="77777777" w:rsidR="00384D48" w:rsidRPr="00455158" w:rsidRDefault="00384D48" w:rsidP="00586148">
            <w:pPr>
              <w:spacing w:before="120" w:after="120" w:line="276" w:lineRule="auto"/>
              <w:contextualSpacing/>
              <w:rPr>
                <w:rFonts w:eastAsiaTheme="minorEastAsia" w:cs="Arial"/>
                <w:lang w:eastAsia="en-GB"/>
              </w:rPr>
            </w:pPr>
          </w:p>
        </w:tc>
      </w:tr>
      <w:tr w:rsidR="00384D48" w:rsidRPr="00455158" w14:paraId="0CE226F6" w14:textId="77777777" w:rsidTr="00586148">
        <w:trPr>
          <w:trHeight w:val="255"/>
        </w:trPr>
        <w:tc>
          <w:tcPr>
            <w:tcW w:w="9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6B32BF" w14:textId="77777777" w:rsidR="00384D48" w:rsidRPr="00455158" w:rsidRDefault="00384D48" w:rsidP="00586148">
            <w:pPr>
              <w:spacing w:before="120" w:after="120" w:line="276" w:lineRule="auto"/>
              <w:contextualSpacing/>
              <w:rPr>
                <w:rFonts w:eastAsia="Times New Roman" w:cs="Arial"/>
                <w:sz w:val="24"/>
                <w:szCs w:val="24"/>
                <w:lang w:eastAsia="en-GB"/>
              </w:rPr>
            </w:pPr>
            <w:r>
              <w:rPr>
                <w:rFonts w:eastAsia="Times New Roman" w:cs="Arial"/>
                <w:sz w:val="24"/>
                <w:szCs w:val="24"/>
                <w:lang w:eastAsia="en-GB"/>
              </w:rPr>
              <w:t>A member of UNISON</w:t>
            </w:r>
          </w:p>
        </w:tc>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67B23" w14:textId="77777777" w:rsidR="00384D48" w:rsidRPr="00455158" w:rsidRDefault="00384D48" w:rsidP="00586148">
            <w:pPr>
              <w:spacing w:before="120" w:after="120" w:line="276" w:lineRule="auto"/>
              <w:contextualSpacing/>
              <w:rPr>
                <w:rFonts w:eastAsiaTheme="minorEastAsia" w:cs="Arial"/>
                <w:lang w:eastAsia="en-GB"/>
              </w:rPr>
            </w:pPr>
          </w:p>
        </w:tc>
        <w:tc>
          <w:tcPr>
            <w:tcW w:w="3190" w:type="dxa"/>
            <w:tcBorders>
              <w:top w:val="nil"/>
              <w:left w:val="single" w:sz="4" w:space="0" w:color="auto"/>
              <w:bottom w:val="nil"/>
              <w:right w:val="nil"/>
            </w:tcBorders>
            <w:shd w:val="clear" w:color="auto" w:fill="auto"/>
            <w:noWrap/>
            <w:vAlign w:val="bottom"/>
            <w:hideMark/>
          </w:tcPr>
          <w:p w14:paraId="142EDEEF" w14:textId="77777777" w:rsidR="00384D48" w:rsidRPr="00455158" w:rsidRDefault="00384D48" w:rsidP="00586148">
            <w:pPr>
              <w:spacing w:before="120" w:after="120" w:line="276" w:lineRule="auto"/>
              <w:contextualSpacing/>
              <w:rPr>
                <w:rFonts w:eastAsiaTheme="minorEastAsia" w:cs="Arial"/>
                <w:lang w:eastAsia="en-GB"/>
              </w:rPr>
            </w:pPr>
          </w:p>
        </w:tc>
        <w:tc>
          <w:tcPr>
            <w:tcW w:w="512" w:type="dxa"/>
            <w:shd w:val="clear" w:color="auto" w:fill="auto"/>
            <w:noWrap/>
            <w:vAlign w:val="bottom"/>
            <w:hideMark/>
          </w:tcPr>
          <w:p w14:paraId="652B3BFB" w14:textId="77777777" w:rsidR="00384D48" w:rsidRPr="00455158" w:rsidRDefault="00384D48" w:rsidP="00586148">
            <w:pPr>
              <w:spacing w:before="120" w:after="120" w:line="276" w:lineRule="auto"/>
              <w:contextualSpacing/>
              <w:rPr>
                <w:rFonts w:eastAsiaTheme="minorEastAsia" w:cs="Arial"/>
                <w:lang w:eastAsia="en-GB"/>
              </w:rPr>
            </w:pPr>
          </w:p>
        </w:tc>
        <w:tc>
          <w:tcPr>
            <w:tcW w:w="1883" w:type="dxa"/>
            <w:shd w:val="clear" w:color="auto" w:fill="auto"/>
            <w:noWrap/>
            <w:vAlign w:val="bottom"/>
            <w:hideMark/>
          </w:tcPr>
          <w:p w14:paraId="46A8FF20" w14:textId="77777777" w:rsidR="00384D48" w:rsidRPr="00455158" w:rsidRDefault="00384D48" w:rsidP="00586148">
            <w:pPr>
              <w:spacing w:before="120" w:after="120" w:line="276" w:lineRule="auto"/>
              <w:contextualSpacing/>
              <w:rPr>
                <w:rFonts w:eastAsiaTheme="minorEastAsia" w:cs="Arial"/>
                <w:lang w:eastAsia="en-GB"/>
              </w:rPr>
            </w:pPr>
          </w:p>
        </w:tc>
        <w:tc>
          <w:tcPr>
            <w:tcW w:w="1425" w:type="dxa"/>
            <w:shd w:val="clear" w:color="auto" w:fill="auto"/>
            <w:noWrap/>
            <w:vAlign w:val="bottom"/>
            <w:hideMark/>
          </w:tcPr>
          <w:p w14:paraId="5C503A87" w14:textId="77777777" w:rsidR="00384D48" w:rsidRPr="00455158" w:rsidRDefault="00384D48" w:rsidP="00586148">
            <w:pPr>
              <w:spacing w:before="120" w:after="120" w:line="276" w:lineRule="auto"/>
              <w:contextualSpacing/>
              <w:rPr>
                <w:rFonts w:eastAsiaTheme="minorEastAsia" w:cs="Arial"/>
                <w:lang w:eastAsia="en-GB"/>
              </w:rPr>
            </w:pPr>
          </w:p>
        </w:tc>
      </w:tr>
      <w:tr w:rsidR="00384D48" w:rsidRPr="00455158" w14:paraId="208CC905" w14:textId="77777777" w:rsidTr="00586148">
        <w:trPr>
          <w:trHeight w:val="255"/>
        </w:trPr>
        <w:tc>
          <w:tcPr>
            <w:tcW w:w="9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FD5DA5" w14:textId="77777777" w:rsidR="00384D48" w:rsidRPr="00455158" w:rsidRDefault="00384D48" w:rsidP="00586148">
            <w:pPr>
              <w:spacing w:before="120" w:after="120" w:line="276" w:lineRule="auto"/>
              <w:contextualSpacing/>
              <w:rPr>
                <w:rFonts w:eastAsia="Times New Roman" w:cs="Arial"/>
                <w:sz w:val="24"/>
                <w:szCs w:val="24"/>
                <w:lang w:eastAsia="en-GB"/>
              </w:rPr>
            </w:pPr>
            <w:r w:rsidRPr="00455158">
              <w:rPr>
                <w:rFonts w:eastAsia="Times New Roman" w:cs="Arial"/>
                <w:sz w:val="24"/>
                <w:szCs w:val="24"/>
                <w:lang w:eastAsia="en-GB"/>
              </w:rPr>
              <w:t xml:space="preserve">A </w:t>
            </w:r>
            <w:r>
              <w:rPr>
                <w:rFonts w:eastAsia="Times New Roman" w:cs="Arial"/>
                <w:sz w:val="24"/>
                <w:szCs w:val="24"/>
                <w:lang w:eastAsia="en-GB"/>
              </w:rPr>
              <w:t>member of another union</w:t>
            </w:r>
          </w:p>
        </w:tc>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E5836" w14:textId="77777777" w:rsidR="00384D48" w:rsidRPr="00455158" w:rsidRDefault="00384D48" w:rsidP="00586148">
            <w:pPr>
              <w:spacing w:before="120" w:after="120" w:line="276" w:lineRule="auto"/>
              <w:contextualSpacing/>
              <w:rPr>
                <w:rFonts w:eastAsiaTheme="minorEastAsia" w:cs="Arial"/>
                <w:lang w:eastAsia="en-GB"/>
              </w:rPr>
            </w:pPr>
          </w:p>
        </w:tc>
        <w:tc>
          <w:tcPr>
            <w:tcW w:w="3190" w:type="dxa"/>
            <w:tcBorders>
              <w:top w:val="nil"/>
              <w:left w:val="single" w:sz="4" w:space="0" w:color="auto"/>
              <w:bottom w:val="nil"/>
              <w:right w:val="nil"/>
            </w:tcBorders>
            <w:shd w:val="clear" w:color="auto" w:fill="auto"/>
            <w:noWrap/>
            <w:vAlign w:val="bottom"/>
            <w:hideMark/>
          </w:tcPr>
          <w:p w14:paraId="6C8ADE37" w14:textId="77777777" w:rsidR="00384D48" w:rsidRPr="00455158" w:rsidRDefault="00384D48" w:rsidP="00586148">
            <w:pPr>
              <w:spacing w:before="120" w:after="120" w:line="276" w:lineRule="auto"/>
              <w:contextualSpacing/>
              <w:rPr>
                <w:rFonts w:eastAsiaTheme="minorEastAsia" w:cs="Arial"/>
                <w:lang w:eastAsia="en-GB"/>
              </w:rPr>
            </w:pPr>
          </w:p>
        </w:tc>
        <w:tc>
          <w:tcPr>
            <w:tcW w:w="512" w:type="dxa"/>
            <w:shd w:val="clear" w:color="auto" w:fill="auto"/>
            <w:noWrap/>
            <w:vAlign w:val="bottom"/>
            <w:hideMark/>
          </w:tcPr>
          <w:p w14:paraId="267BD294" w14:textId="77777777" w:rsidR="00384D48" w:rsidRPr="00455158" w:rsidRDefault="00384D48" w:rsidP="00586148">
            <w:pPr>
              <w:spacing w:before="120" w:after="120" w:line="276" w:lineRule="auto"/>
              <w:contextualSpacing/>
              <w:rPr>
                <w:rFonts w:eastAsiaTheme="minorEastAsia" w:cs="Arial"/>
                <w:lang w:eastAsia="en-GB"/>
              </w:rPr>
            </w:pPr>
          </w:p>
        </w:tc>
        <w:tc>
          <w:tcPr>
            <w:tcW w:w="1883" w:type="dxa"/>
            <w:shd w:val="clear" w:color="auto" w:fill="auto"/>
            <w:noWrap/>
            <w:vAlign w:val="bottom"/>
            <w:hideMark/>
          </w:tcPr>
          <w:p w14:paraId="774A2F22" w14:textId="77777777" w:rsidR="00384D48" w:rsidRPr="00455158" w:rsidRDefault="00384D48" w:rsidP="00586148">
            <w:pPr>
              <w:spacing w:before="120" w:after="120" w:line="276" w:lineRule="auto"/>
              <w:contextualSpacing/>
              <w:rPr>
                <w:rFonts w:eastAsiaTheme="minorEastAsia" w:cs="Arial"/>
                <w:lang w:eastAsia="en-GB"/>
              </w:rPr>
            </w:pPr>
          </w:p>
        </w:tc>
        <w:tc>
          <w:tcPr>
            <w:tcW w:w="1425" w:type="dxa"/>
            <w:shd w:val="clear" w:color="auto" w:fill="auto"/>
            <w:noWrap/>
            <w:vAlign w:val="bottom"/>
            <w:hideMark/>
          </w:tcPr>
          <w:p w14:paraId="73FF3478" w14:textId="77777777" w:rsidR="00384D48" w:rsidRPr="00455158" w:rsidRDefault="00384D48" w:rsidP="00586148">
            <w:pPr>
              <w:spacing w:before="120" w:after="120" w:line="276" w:lineRule="auto"/>
              <w:contextualSpacing/>
              <w:rPr>
                <w:rFonts w:eastAsiaTheme="minorEastAsia" w:cs="Arial"/>
                <w:lang w:eastAsia="en-GB"/>
              </w:rPr>
            </w:pPr>
          </w:p>
        </w:tc>
      </w:tr>
      <w:tr w:rsidR="00384D48" w:rsidRPr="00455158" w14:paraId="6905E4AB" w14:textId="77777777" w:rsidTr="00586148">
        <w:trPr>
          <w:trHeight w:val="255"/>
        </w:trPr>
        <w:tc>
          <w:tcPr>
            <w:tcW w:w="9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088E2C" w14:textId="35473BC8" w:rsidR="00384D48" w:rsidRPr="00455158" w:rsidRDefault="00384D48" w:rsidP="00586148">
            <w:pPr>
              <w:spacing w:before="120" w:after="120" w:line="276" w:lineRule="auto"/>
              <w:contextualSpacing/>
              <w:rPr>
                <w:rFonts w:eastAsia="Times New Roman" w:cs="Arial"/>
                <w:sz w:val="24"/>
                <w:szCs w:val="24"/>
                <w:lang w:eastAsia="en-GB"/>
              </w:rPr>
            </w:pPr>
            <w:r>
              <w:rPr>
                <w:rFonts w:eastAsia="Times New Roman" w:cs="Arial"/>
                <w:sz w:val="24"/>
                <w:szCs w:val="24"/>
                <w:lang w:eastAsia="en-GB"/>
              </w:rPr>
              <w:t>Not a member of any union</w:t>
            </w:r>
          </w:p>
        </w:tc>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30127" w14:textId="77777777" w:rsidR="00384D48" w:rsidRPr="00455158" w:rsidRDefault="00384D48" w:rsidP="00586148">
            <w:pPr>
              <w:spacing w:before="120" w:after="120" w:line="276" w:lineRule="auto"/>
              <w:contextualSpacing/>
              <w:rPr>
                <w:rFonts w:eastAsiaTheme="minorEastAsia" w:cs="Arial"/>
                <w:lang w:eastAsia="en-GB"/>
              </w:rPr>
            </w:pPr>
          </w:p>
        </w:tc>
        <w:tc>
          <w:tcPr>
            <w:tcW w:w="3190" w:type="dxa"/>
            <w:tcBorders>
              <w:top w:val="nil"/>
              <w:left w:val="single" w:sz="4" w:space="0" w:color="auto"/>
              <w:bottom w:val="nil"/>
              <w:right w:val="nil"/>
            </w:tcBorders>
            <w:shd w:val="clear" w:color="auto" w:fill="auto"/>
            <w:noWrap/>
            <w:vAlign w:val="bottom"/>
            <w:hideMark/>
          </w:tcPr>
          <w:p w14:paraId="109026D6" w14:textId="77777777" w:rsidR="00384D48" w:rsidRPr="00455158" w:rsidRDefault="00384D48" w:rsidP="00586148">
            <w:pPr>
              <w:spacing w:before="120" w:after="120" w:line="276" w:lineRule="auto"/>
              <w:contextualSpacing/>
              <w:rPr>
                <w:rFonts w:eastAsiaTheme="minorEastAsia" w:cs="Arial"/>
                <w:lang w:eastAsia="en-GB"/>
              </w:rPr>
            </w:pPr>
          </w:p>
        </w:tc>
        <w:tc>
          <w:tcPr>
            <w:tcW w:w="512" w:type="dxa"/>
            <w:shd w:val="clear" w:color="auto" w:fill="auto"/>
            <w:noWrap/>
            <w:vAlign w:val="bottom"/>
            <w:hideMark/>
          </w:tcPr>
          <w:p w14:paraId="052EA847" w14:textId="77777777" w:rsidR="00384D48" w:rsidRPr="00455158" w:rsidRDefault="00384D48" w:rsidP="00586148">
            <w:pPr>
              <w:spacing w:before="120" w:after="120" w:line="276" w:lineRule="auto"/>
              <w:contextualSpacing/>
              <w:rPr>
                <w:rFonts w:eastAsiaTheme="minorEastAsia" w:cs="Arial"/>
                <w:lang w:eastAsia="en-GB"/>
              </w:rPr>
            </w:pPr>
          </w:p>
        </w:tc>
        <w:tc>
          <w:tcPr>
            <w:tcW w:w="1883" w:type="dxa"/>
            <w:shd w:val="clear" w:color="auto" w:fill="auto"/>
            <w:noWrap/>
            <w:vAlign w:val="bottom"/>
            <w:hideMark/>
          </w:tcPr>
          <w:p w14:paraId="69FA58AC" w14:textId="77777777" w:rsidR="00384D48" w:rsidRPr="00455158" w:rsidRDefault="00384D48" w:rsidP="00586148">
            <w:pPr>
              <w:spacing w:before="120" w:after="120" w:line="276" w:lineRule="auto"/>
              <w:contextualSpacing/>
              <w:rPr>
                <w:rFonts w:eastAsiaTheme="minorEastAsia" w:cs="Arial"/>
                <w:lang w:eastAsia="en-GB"/>
              </w:rPr>
            </w:pPr>
          </w:p>
        </w:tc>
        <w:tc>
          <w:tcPr>
            <w:tcW w:w="1425" w:type="dxa"/>
            <w:shd w:val="clear" w:color="auto" w:fill="auto"/>
            <w:noWrap/>
            <w:vAlign w:val="bottom"/>
            <w:hideMark/>
          </w:tcPr>
          <w:p w14:paraId="4428B71E" w14:textId="77777777" w:rsidR="00384D48" w:rsidRPr="00455158" w:rsidRDefault="00384D48" w:rsidP="00586148">
            <w:pPr>
              <w:spacing w:before="120" w:after="120" w:line="276" w:lineRule="auto"/>
              <w:contextualSpacing/>
              <w:rPr>
                <w:rFonts w:eastAsiaTheme="minorEastAsia" w:cs="Arial"/>
                <w:lang w:eastAsia="en-GB"/>
              </w:rPr>
            </w:pPr>
          </w:p>
        </w:tc>
      </w:tr>
      <w:tr w:rsidR="003B33E6" w:rsidRPr="00455158" w14:paraId="7B51380E" w14:textId="77777777" w:rsidTr="00586148">
        <w:trPr>
          <w:trHeight w:val="255"/>
        </w:trPr>
        <w:tc>
          <w:tcPr>
            <w:tcW w:w="9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AE83D7" w14:textId="77777777" w:rsidR="003B33E6" w:rsidRPr="00455158" w:rsidRDefault="003B33E6" w:rsidP="00586148">
            <w:pPr>
              <w:spacing w:before="120" w:after="120" w:line="276" w:lineRule="auto"/>
              <w:contextualSpacing/>
              <w:rPr>
                <w:rFonts w:eastAsia="Times New Roman" w:cs="Arial"/>
                <w:sz w:val="24"/>
                <w:szCs w:val="24"/>
                <w:lang w:eastAsia="en-GB"/>
              </w:rPr>
            </w:pPr>
            <w:r>
              <w:rPr>
                <w:rFonts w:eastAsia="Times New Roman" w:cs="Arial"/>
                <w:sz w:val="24"/>
                <w:szCs w:val="24"/>
                <w:lang w:eastAsia="en-GB"/>
              </w:rPr>
              <w:t>An official for UNISON (please detail your post below)</w:t>
            </w:r>
          </w:p>
        </w:tc>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4958A" w14:textId="77777777" w:rsidR="003B33E6" w:rsidRPr="00455158" w:rsidRDefault="003B33E6" w:rsidP="00586148">
            <w:pPr>
              <w:spacing w:before="120" w:after="120" w:line="276" w:lineRule="auto"/>
              <w:contextualSpacing/>
              <w:rPr>
                <w:rFonts w:eastAsiaTheme="minorEastAsia" w:cs="Arial"/>
                <w:lang w:eastAsia="en-GB"/>
              </w:rPr>
            </w:pPr>
          </w:p>
        </w:tc>
        <w:tc>
          <w:tcPr>
            <w:tcW w:w="3190" w:type="dxa"/>
            <w:tcBorders>
              <w:top w:val="nil"/>
              <w:left w:val="single" w:sz="4" w:space="0" w:color="auto"/>
              <w:bottom w:val="nil"/>
              <w:right w:val="nil"/>
            </w:tcBorders>
            <w:shd w:val="clear" w:color="auto" w:fill="auto"/>
            <w:noWrap/>
            <w:vAlign w:val="bottom"/>
            <w:hideMark/>
          </w:tcPr>
          <w:p w14:paraId="74E99F14" w14:textId="77777777" w:rsidR="003B33E6" w:rsidRPr="00455158" w:rsidRDefault="003B33E6" w:rsidP="00586148">
            <w:pPr>
              <w:spacing w:before="120" w:after="120" w:line="276" w:lineRule="auto"/>
              <w:contextualSpacing/>
              <w:rPr>
                <w:rFonts w:eastAsiaTheme="minorEastAsia" w:cs="Arial"/>
                <w:lang w:eastAsia="en-GB"/>
              </w:rPr>
            </w:pPr>
          </w:p>
        </w:tc>
        <w:tc>
          <w:tcPr>
            <w:tcW w:w="512" w:type="dxa"/>
            <w:shd w:val="clear" w:color="auto" w:fill="auto"/>
            <w:noWrap/>
            <w:vAlign w:val="bottom"/>
            <w:hideMark/>
          </w:tcPr>
          <w:p w14:paraId="4188BB33" w14:textId="77777777" w:rsidR="003B33E6" w:rsidRPr="00455158" w:rsidRDefault="003B33E6" w:rsidP="00586148">
            <w:pPr>
              <w:spacing w:before="120" w:after="120" w:line="276" w:lineRule="auto"/>
              <w:contextualSpacing/>
              <w:rPr>
                <w:rFonts w:eastAsiaTheme="minorEastAsia" w:cs="Arial"/>
                <w:lang w:eastAsia="en-GB"/>
              </w:rPr>
            </w:pPr>
          </w:p>
        </w:tc>
        <w:tc>
          <w:tcPr>
            <w:tcW w:w="1883" w:type="dxa"/>
            <w:shd w:val="clear" w:color="auto" w:fill="auto"/>
            <w:noWrap/>
            <w:vAlign w:val="bottom"/>
            <w:hideMark/>
          </w:tcPr>
          <w:p w14:paraId="358273F6" w14:textId="77777777" w:rsidR="003B33E6" w:rsidRPr="00455158" w:rsidRDefault="003B33E6" w:rsidP="00586148">
            <w:pPr>
              <w:spacing w:before="120" w:after="120" w:line="276" w:lineRule="auto"/>
              <w:contextualSpacing/>
              <w:rPr>
                <w:rFonts w:eastAsiaTheme="minorEastAsia" w:cs="Arial"/>
                <w:lang w:eastAsia="en-GB"/>
              </w:rPr>
            </w:pPr>
          </w:p>
        </w:tc>
        <w:tc>
          <w:tcPr>
            <w:tcW w:w="1425" w:type="dxa"/>
            <w:shd w:val="clear" w:color="auto" w:fill="auto"/>
            <w:noWrap/>
            <w:vAlign w:val="bottom"/>
            <w:hideMark/>
          </w:tcPr>
          <w:p w14:paraId="68A77570" w14:textId="77777777" w:rsidR="003B33E6" w:rsidRPr="00455158" w:rsidRDefault="003B33E6" w:rsidP="00586148">
            <w:pPr>
              <w:spacing w:before="120" w:after="120" w:line="276" w:lineRule="auto"/>
              <w:contextualSpacing/>
              <w:rPr>
                <w:rFonts w:eastAsiaTheme="minorEastAsia" w:cs="Arial"/>
                <w:lang w:eastAsia="en-GB"/>
              </w:rPr>
            </w:pPr>
          </w:p>
        </w:tc>
      </w:tr>
      <w:tr w:rsidR="003B33E6" w:rsidRPr="00455158" w14:paraId="2B188788" w14:textId="77777777" w:rsidTr="00586148">
        <w:trPr>
          <w:trHeight w:val="255"/>
        </w:trPr>
        <w:tc>
          <w:tcPr>
            <w:tcW w:w="97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3C84A17" w14:textId="6DE71B78" w:rsidR="003B33E6" w:rsidRDefault="003B33E6" w:rsidP="00586148">
            <w:pPr>
              <w:spacing w:before="120" w:after="120" w:line="276" w:lineRule="auto"/>
              <w:contextualSpacing/>
              <w:rPr>
                <w:rFonts w:eastAsia="Times New Roman" w:cs="Arial"/>
                <w:sz w:val="24"/>
                <w:szCs w:val="24"/>
                <w:lang w:eastAsia="en-GB"/>
              </w:rPr>
            </w:pPr>
          </w:p>
          <w:p w14:paraId="5615B73D" w14:textId="77777777" w:rsidR="00A879ED" w:rsidRDefault="00A879ED" w:rsidP="00586148">
            <w:pPr>
              <w:spacing w:before="120" w:after="120" w:line="276" w:lineRule="auto"/>
              <w:contextualSpacing/>
              <w:rPr>
                <w:rFonts w:eastAsia="Times New Roman" w:cs="Arial"/>
                <w:sz w:val="24"/>
                <w:szCs w:val="24"/>
                <w:lang w:eastAsia="en-GB"/>
              </w:rPr>
            </w:pPr>
          </w:p>
          <w:p w14:paraId="1DE6D090" w14:textId="0E7A457B" w:rsidR="003B33E6" w:rsidRPr="00455158" w:rsidRDefault="003B33E6" w:rsidP="00586148">
            <w:pPr>
              <w:spacing w:before="120" w:after="120" w:line="276" w:lineRule="auto"/>
              <w:contextualSpacing/>
              <w:rPr>
                <w:rFonts w:eastAsiaTheme="minorEastAsia" w:cs="Arial"/>
                <w:lang w:eastAsia="en-GB"/>
              </w:rPr>
            </w:pPr>
          </w:p>
        </w:tc>
        <w:tc>
          <w:tcPr>
            <w:tcW w:w="3190" w:type="dxa"/>
            <w:tcBorders>
              <w:top w:val="nil"/>
              <w:left w:val="single" w:sz="4" w:space="0" w:color="auto"/>
              <w:bottom w:val="nil"/>
              <w:right w:val="nil"/>
            </w:tcBorders>
            <w:shd w:val="clear" w:color="auto" w:fill="auto"/>
            <w:noWrap/>
            <w:vAlign w:val="bottom"/>
            <w:hideMark/>
          </w:tcPr>
          <w:p w14:paraId="3ADBD41E" w14:textId="77777777" w:rsidR="003B33E6" w:rsidRPr="00455158" w:rsidRDefault="003B33E6" w:rsidP="00586148">
            <w:pPr>
              <w:spacing w:before="120" w:after="120" w:line="276" w:lineRule="auto"/>
              <w:contextualSpacing/>
              <w:rPr>
                <w:rFonts w:eastAsiaTheme="minorEastAsia" w:cs="Arial"/>
                <w:lang w:eastAsia="en-GB"/>
              </w:rPr>
            </w:pPr>
          </w:p>
        </w:tc>
        <w:tc>
          <w:tcPr>
            <w:tcW w:w="512" w:type="dxa"/>
            <w:shd w:val="clear" w:color="auto" w:fill="auto"/>
            <w:noWrap/>
            <w:vAlign w:val="bottom"/>
            <w:hideMark/>
          </w:tcPr>
          <w:p w14:paraId="1E655865" w14:textId="77777777" w:rsidR="003B33E6" w:rsidRPr="00455158" w:rsidRDefault="003B33E6" w:rsidP="00586148">
            <w:pPr>
              <w:spacing w:before="120" w:after="120" w:line="276" w:lineRule="auto"/>
              <w:contextualSpacing/>
              <w:rPr>
                <w:rFonts w:eastAsiaTheme="minorEastAsia" w:cs="Arial"/>
                <w:lang w:eastAsia="en-GB"/>
              </w:rPr>
            </w:pPr>
          </w:p>
        </w:tc>
        <w:tc>
          <w:tcPr>
            <w:tcW w:w="1883" w:type="dxa"/>
            <w:shd w:val="clear" w:color="auto" w:fill="auto"/>
            <w:noWrap/>
            <w:vAlign w:val="bottom"/>
            <w:hideMark/>
          </w:tcPr>
          <w:p w14:paraId="30FCD7D6" w14:textId="77777777" w:rsidR="003B33E6" w:rsidRPr="00455158" w:rsidRDefault="003B33E6" w:rsidP="00586148">
            <w:pPr>
              <w:spacing w:before="120" w:after="120" w:line="276" w:lineRule="auto"/>
              <w:contextualSpacing/>
              <w:rPr>
                <w:rFonts w:eastAsiaTheme="minorEastAsia" w:cs="Arial"/>
                <w:lang w:eastAsia="en-GB"/>
              </w:rPr>
            </w:pPr>
          </w:p>
        </w:tc>
        <w:tc>
          <w:tcPr>
            <w:tcW w:w="1425" w:type="dxa"/>
            <w:shd w:val="clear" w:color="auto" w:fill="auto"/>
            <w:noWrap/>
            <w:vAlign w:val="bottom"/>
            <w:hideMark/>
          </w:tcPr>
          <w:p w14:paraId="6EF0E89B" w14:textId="77777777" w:rsidR="003B33E6" w:rsidRPr="00455158" w:rsidRDefault="003B33E6" w:rsidP="00586148">
            <w:pPr>
              <w:spacing w:before="120" w:after="120" w:line="276" w:lineRule="auto"/>
              <w:contextualSpacing/>
              <w:rPr>
                <w:rFonts w:eastAsiaTheme="minorEastAsia" w:cs="Arial"/>
                <w:lang w:eastAsia="en-GB"/>
              </w:rPr>
            </w:pPr>
          </w:p>
        </w:tc>
      </w:tr>
    </w:tbl>
    <w:p w14:paraId="1E243B89" w14:textId="6F0CBEFF" w:rsidR="00384D48" w:rsidRDefault="00384D48" w:rsidP="00586148">
      <w:pPr>
        <w:spacing w:before="120" w:after="120" w:line="276" w:lineRule="auto"/>
      </w:pPr>
    </w:p>
    <w:tbl>
      <w:tblPr>
        <w:tblW w:w="16629" w:type="dxa"/>
        <w:tblInd w:w="93" w:type="dxa"/>
        <w:tblLayout w:type="fixed"/>
        <w:tblLook w:val="04A0" w:firstRow="1" w:lastRow="0" w:firstColumn="1" w:lastColumn="0" w:noHBand="0" w:noVBand="1"/>
      </w:tblPr>
      <w:tblGrid>
        <w:gridCol w:w="9180"/>
        <w:gridCol w:w="372"/>
        <w:gridCol w:w="1930"/>
        <w:gridCol w:w="1867"/>
        <w:gridCol w:w="1867"/>
        <w:gridCol w:w="1413"/>
      </w:tblGrid>
      <w:tr w:rsidR="00384D48" w:rsidRPr="00455158" w14:paraId="1BF89497" w14:textId="77777777" w:rsidTr="00586148">
        <w:trPr>
          <w:trHeight w:val="499"/>
        </w:trPr>
        <w:tc>
          <w:tcPr>
            <w:tcW w:w="95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A84F20" w14:textId="247CF7AC" w:rsidR="00384D48" w:rsidRPr="00455158" w:rsidRDefault="00A879ED" w:rsidP="00586148">
            <w:pPr>
              <w:spacing w:before="120" w:after="120" w:line="276" w:lineRule="auto"/>
              <w:contextualSpacing/>
              <w:rPr>
                <w:rFonts w:eastAsia="Times New Roman" w:cs="Arial"/>
                <w:b/>
                <w:bCs/>
                <w:sz w:val="24"/>
                <w:szCs w:val="24"/>
                <w:lang w:eastAsia="en-GB"/>
              </w:rPr>
            </w:pPr>
            <w:r>
              <w:rPr>
                <w:rFonts w:eastAsia="Times New Roman" w:cs="Arial"/>
                <w:b/>
                <w:bCs/>
                <w:sz w:val="24"/>
                <w:szCs w:val="24"/>
                <w:lang w:eastAsia="en-GB"/>
              </w:rPr>
              <w:t>13</w:t>
            </w:r>
            <w:r w:rsidR="00384D48" w:rsidRPr="00455158">
              <w:rPr>
                <w:rFonts w:eastAsia="Times New Roman" w:cs="Arial"/>
                <w:b/>
                <w:bCs/>
                <w:sz w:val="24"/>
                <w:szCs w:val="24"/>
                <w:lang w:eastAsia="en-GB"/>
              </w:rPr>
              <w:t xml:space="preserve">. </w:t>
            </w:r>
            <w:r w:rsidR="00384D48">
              <w:rPr>
                <w:rFonts w:eastAsia="Times New Roman" w:cs="Arial"/>
                <w:b/>
                <w:bCs/>
                <w:sz w:val="24"/>
                <w:szCs w:val="24"/>
                <w:lang w:eastAsia="en-GB"/>
              </w:rPr>
              <w:t xml:space="preserve">Would you be interested in </w:t>
            </w:r>
            <w:r w:rsidR="00FF3402">
              <w:rPr>
                <w:rFonts w:eastAsia="Times New Roman" w:cs="Arial"/>
                <w:b/>
                <w:bCs/>
                <w:sz w:val="24"/>
                <w:szCs w:val="24"/>
                <w:lang w:eastAsia="en-GB"/>
              </w:rPr>
              <w:t xml:space="preserve">joining or </w:t>
            </w:r>
            <w:r w:rsidR="00384D48">
              <w:rPr>
                <w:rFonts w:eastAsia="Times New Roman" w:cs="Arial"/>
                <w:b/>
                <w:bCs/>
                <w:sz w:val="24"/>
                <w:szCs w:val="24"/>
                <w:lang w:eastAsia="en-GB"/>
              </w:rPr>
              <w:t xml:space="preserve">playing a more active role in </w:t>
            </w:r>
            <w:r w:rsidR="00FF3402">
              <w:rPr>
                <w:rFonts w:eastAsia="Times New Roman" w:cs="Arial"/>
                <w:b/>
                <w:bCs/>
                <w:sz w:val="24"/>
                <w:szCs w:val="24"/>
                <w:lang w:eastAsia="en-GB"/>
              </w:rPr>
              <w:t>UNISON?</w:t>
            </w:r>
          </w:p>
        </w:tc>
        <w:tc>
          <w:tcPr>
            <w:tcW w:w="1930" w:type="dxa"/>
            <w:tcBorders>
              <w:top w:val="nil"/>
              <w:left w:val="single" w:sz="4" w:space="0" w:color="auto"/>
              <w:bottom w:val="nil"/>
              <w:right w:val="nil"/>
            </w:tcBorders>
            <w:shd w:val="clear" w:color="auto" w:fill="auto"/>
            <w:noWrap/>
            <w:vAlign w:val="bottom"/>
            <w:hideMark/>
          </w:tcPr>
          <w:p w14:paraId="3DF06EDE" w14:textId="77777777" w:rsidR="00384D48" w:rsidRPr="00455158" w:rsidRDefault="00384D48" w:rsidP="00586148">
            <w:pPr>
              <w:spacing w:before="120" w:after="120" w:line="276" w:lineRule="auto"/>
              <w:contextualSpacing/>
              <w:rPr>
                <w:rFonts w:eastAsiaTheme="minorEastAsia" w:cs="Arial"/>
                <w:lang w:eastAsia="en-GB"/>
              </w:rPr>
            </w:pPr>
          </w:p>
        </w:tc>
        <w:tc>
          <w:tcPr>
            <w:tcW w:w="1867" w:type="dxa"/>
            <w:shd w:val="clear" w:color="auto" w:fill="auto"/>
            <w:noWrap/>
            <w:vAlign w:val="bottom"/>
            <w:hideMark/>
          </w:tcPr>
          <w:p w14:paraId="4BDA1862" w14:textId="77777777" w:rsidR="00384D48" w:rsidRPr="00455158" w:rsidRDefault="00384D48" w:rsidP="00586148">
            <w:pPr>
              <w:spacing w:before="120" w:after="120" w:line="276" w:lineRule="auto"/>
              <w:contextualSpacing/>
              <w:rPr>
                <w:rFonts w:eastAsiaTheme="minorEastAsia" w:cs="Arial"/>
                <w:lang w:eastAsia="en-GB"/>
              </w:rPr>
            </w:pPr>
          </w:p>
        </w:tc>
        <w:tc>
          <w:tcPr>
            <w:tcW w:w="1867" w:type="dxa"/>
            <w:shd w:val="clear" w:color="auto" w:fill="auto"/>
            <w:noWrap/>
            <w:vAlign w:val="bottom"/>
            <w:hideMark/>
          </w:tcPr>
          <w:p w14:paraId="08E64A5C" w14:textId="77777777" w:rsidR="00384D48" w:rsidRPr="00455158" w:rsidRDefault="00384D48" w:rsidP="00586148">
            <w:pPr>
              <w:spacing w:before="120" w:after="120" w:line="276" w:lineRule="auto"/>
              <w:contextualSpacing/>
              <w:rPr>
                <w:rFonts w:eastAsiaTheme="minorEastAsia" w:cs="Arial"/>
                <w:lang w:eastAsia="en-GB"/>
              </w:rPr>
            </w:pPr>
          </w:p>
        </w:tc>
        <w:tc>
          <w:tcPr>
            <w:tcW w:w="1413" w:type="dxa"/>
            <w:shd w:val="clear" w:color="auto" w:fill="auto"/>
            <w:noWrap/>
            <w:vAlign w:val="bottom"/>
            <w:hideMark/>
          </w:tcPr>
          <w:p w14:paraId="05BF6E56" w14:textId="77777777" w:rsidR="00384D48" w:rsidRPr="00455158" w:rsidRDefault="00384D48" w:rsidP="00586148">
            <w:pPr>
              <w:spacing w:before="120" w:after="120" w:line="276" w:lineRule="auto"/>
              <w:contextualSpacing/>
              <w:rPr>
                <w:rFonts w:eastAsiaTheme="minorEastAsia" w:cs="Arial"/>
                <w:lang w:eastAsia="en-GB"/>
              </w:rPr>
            </w:pPr>
          </w:p>
        </w:tc>
      </w:tr>
      <w:tr w:rsidR="00384D48" w:rsidRPr="00455158" w14:paraId="30FB8C09" w14:textId="77777777" w:rsidTr="00586148">
        <w:trPr>
          <w:trHeight w:val="255"/>
        </w:trPr>
        <w:tc>
          <w:tcPr>
            <w:tcW w:w="91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2E6D6C" w14:textId="77777777" w:rsidR="00384D48" w:rsidRPr="00455158" w:rsidRDefault="00384D48" w:rsidP="00586148">
            <w:pPr>
              <w:spacing w:before="120" w:after="120" w:line="276" w:lineRule="auto"/>
              <w:contextualSpacing/>
              <w:rPr>
                <w:rFonts w:eastAsia="Times New Roman" w:cs="Arial"/>
                <w:sz w:val="24"/>
                <w:szCs w:val="24"/>
                <w:lang w:eastAsia="en-GB"/>
              </w:rPr>
            </w:pPr>
            <w:r>
              <w:rPr>
                <w:rFonts w:eastAsia="Times New Roman" w:cs="Arial"/>
                <w:sz w:val="24"/>
                <w:szCs w:val="24"/>
                <w:lang w:eastAsia="en-GB"/>
              </w:rPr>
              <w:t>Yes</w:t>
            </w:r>
          </w:p>
        </w:tc>
        <w:tc>
          <w:tcPr>
            <w:tcW w:w="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8C4EA" w14:textId="77777777" w:rsidR="00384D48" w:rsidRPr="00455158" w:rsidRDefault="00384D48" w:rsidP="00586148">
            <w:pPr>
              <w:spacing w:before="120" w:after="120" w:line="276" w:lineRule="auto"/>
              <w:contextualSpacing/>
              <w:rPr>
                <w:rFonts w:eastAsiaTheme="minorEastAsia" w:cs="Arial"/>
                <w:lang w:eastAsia="en-GB"/>
              </w:rPr>
            </w:pPr>
          </w:p>
        </w:tc>
        <w:tc>
          <w:tcPr>
            <w:tcW w:w="1930" w:type="dxa"/>
            <w:tcBorders>
              <w:top w:val="nil"/>
              <w:left w:val="single" w:sz="4" w:space="0" w:color="auto"/>
              <w:bottom w:val="nil"/>
              <w:right w:val="nil"/>
            </w:tcBorders>
            <w:shd w:val="clear" w:color="auto" w:fill="auto"/>
            <w:noWrap/>
            <w:vAlign w:val="bottom"/>
            <w:hideMark/>
          </w:tcPr>
          <w:p w14:paraId="2D172870" w14:textId="77777777" w:rsidR="00384D48" w:rsidRPr="00455158" w:rsidRDefault="00384D48" w:rsidP="00586148">
            <w:pPr>
              <w:spacing w:before="120" w:after="120" w:line="276" w:lineRule="auto"/>
              <w:contextualSpacing/>
              <w:rPr>
                <w:rFonts w:eastAsiaTheme="minorEastAsia" w:cs="Arial"/>
                <w:lang w:eastAsia="en-GB"/>
              </w:rPr>
            </w:pPr>
          </w:p>
        </w:tc>
        <w:tc>
          <w:tcPr>
            <w:tcW w:w="1867" w:type="dxa"/>
            <w:shd w:val="clear" w:color="auto" w:fill="auto"/>
            <w:noWrap/>
            <w:vAlign w:val="bottom"/>
            <w:hideMark/>
          </w:tcPr>
          <w:p w14:paraId="6C772C06" w14:textId="77777777" w:rsidR="00384D48" w:rsidRPr="00455158" w:rsidRDefault="00384D48" w:rsidP="00586148">
            <w:pPr>
              <w:spacing w:before="120" w:after="120" w:line="276" w:lineRule="auto"/>
              <w:contextualSpacing/>
              <w:rPr>
                <w:rFonts w:eastAsiaTheme="minorEastAsia" w:cs="Arial"/>
                <w:lang w:eastAsia="en-GB"/>
              </w:rPr>
            </w:pPr>
          </w:p>
        </w:tc>
        <w:tc>
          <w:tcPr>
            <w:tcW w:w="1867" w:type="dxa"/>
            <w:shd w:val="clear" w:color="auto" w:fill="auto"/>
            <w:noWrap/>
            <w:vAlign w:val="bottom"/>
            <w:hideMark/>
          </w:tcPr>
          <w:p w14:paraId="32E0CC21" w14:textId="77777777" w:rsidR="00384D48" w:rsidRPr="00455158" w:rsidRDefault="00384D48" w:rsidP="00586148">
            <w:pPr>
              <w:spacing w:before="120" w:after="120" w:line="276" w:lineRule="auto"/>
              <w:contextualSpacing/>
              <w:rPr>
                <w:rFonts w:eastAsiaTheme="minorEastAsia" w:cs="Arial"/>
                <w:lang w:eastAsia="en-GB"/>
              </w:rPr>
            </w:pPr>
          </w:p>
        </w:tc>
        <w:tc>
          <w:tcPr>
            <w:tcW w:w="1413" w:type="dxa"/>
            <w:shd w:val="clear" w:color="auto" w:fill="auto"/>
            <w:noWrap/>
            <w:vAlign w:val="bottom"/>
            <w:hideMark/>
          </w:tcPr>
          <w:p w14:paraId="7503E1D5" w14:textId="77777777" w:rsidR="00384D48" w:rsidRPr="00455158" w:rsidRDefault="00384D48" w:rsidP="00586148">
            <w:pPr>
              <w:spacing w:before="120" w:after="120" w:line="276" w:lineRule="auto"/>
              <w:contextualSpacing/>
              <w:rPr>
                <w:rFonts w:eastAsiaTheme="minorEastAsia" w:cs="Arial"/>
                <w:lang w:eastAsia="en-GB"/>
              </w:rPr>
            </w:pPr>
          </w:p>
        </w:tc>
      </w:tr>
      <w:tr w:rsidR="00384D48" w:rsidRPr="00455158" w14:paraId="6EF0213C" w14:textId="77777777" w:rsidTr="00586148">
        <w:trPr>
          <w:trHeight w:val="255"/>
        </w:trPr>
        <w:tc>
          <w:tcPr>
            <w:tcW w:w="91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37FF39" w14:textId="77777777" w:rsidR="00384D48" w:rsidRPr="00455158" w:rsidRDefault="00384D48" w:rsidP="00586148">
            <w:pPr>
              <w:spacing w:before="120" w:after="120" w:line="276" w:lineRule="auto"/>
              <w:contextualSpacing/>
              <w:rPr>
                <w:rFonts w:eastAsia="Times New Roman" w:cs="Arial"/>
                <w:sz w:val="24"/>
                <w:szCs w:val="24"/>
                <w:lang w:eastAsia="en-GB"/>
              </w:rPr>
            </w:pPr>
            <w:r>
              <w:rPr>
                <w:rFonts w:eastAsia="Times New Roman" w:cs="Arial"/>
                <w:sz w:val="24"/>
                <w:szCs w:val="24"/>
                <w:lang w:eastAsia="en-GB"/>
              </w:rPr>
              <w:t>No</w:t>
            </w:r>
          </w:p>
        </w:tc>
        <w:tc>
          <w:tcPr>
            <w:tcW w:w="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71243" w14:textId="77777777" w:rsidR="00384D48" w:rsidRPr="00455158" w:rsidRDefault="00384D48" w:rsidP="00586148">
            <w:pPr>
              <w:spacing w:before="120" w:after="120" w:line="276" w:lineRule="auto"/>
              <w:contextualSpacing/>
              <w:rPr>
                <w:rFonts w:eastAsiaTheme="minorEastAsia" w:cs="Arial"/>
                <w:lang w:eastAsia="en-GB"/>
              </w:rPr>
            </w:pPr>
          </w:p>
        </w:tc>
        <w:tc>
          <w:tcPr>
            <w:tcW w:w="1930" w:type="dxa"/>
            <w:tcBorders>
              <w:top w:val="nil"/>
              <w:left w:val="single" w:sz="4" w:space="0" w:color="auto"/>
              <w:bottom w:val="nil"/>
              <w:right w:val="nil"/>
            </w:tcBorders>
            <w:shd w:val="clear" w:color="auto" w:fill="auto"/>
            <w:noWrap/>
            <w:vAlign w:val="bottom"/>
            <w:hideMark/>
          </w:tcPr>
          <w:p w14:paraId="4994650A" w14:textId="77777777" w:rsidR="00384D48" w:rsidRPr="00455158" w:rsidRDefault="00384D48" w:rsidP="00586148">
            <w:pPr>
              <w:spacing w:before="120" w:after="120" w:line="276" w:lineRule="auto"/>
              <w:contextualSpacing/>
              <w:rPr>
                <w:rFonts w:eastAsiaTheme="minorEastAsia" w:cs="Arial"/>
                <w:lang w:eastAsia="en-GB"/>
              </w:rPr>
            </w:pPr>
          </w:p>
        </w:tc>
        <w:tc>
          <w:tcPr>
            <w:tcW w:w="1867" w:type="dxa"/>
            <w:shd w:val="clear" w:color="auto" w:fill="auto"/>
            <w:noWrap/>
            <w:vAlign w:val="bottom"/>
            <w:hideMark/>
          </w:tcPr>
          <w:p w14:paraId="5CF4FC29" w14:textId="77777777" w:rsidR="00384D48" w:rsidRPr="00455158" w:rsidRDefault="00384D48" w:rsidP="00586148">
            <w:pPr>
              <w:spacing w:before="120" w:after="120" w:line="276" w:lineRule="auto"/>
              <w:contextualSpacing/>
              <w:rPr>
                <w:rFonts w:eastAsiaTheme="minorEastAsia" w:cs="Arial"/>
                <w:lang w:eastAsia="en-GB"/>
              </w:rPr>
            </w:pPr>
          </w:p>
        </w:tc>
        <w:tc>
          <w:tcPr>
            <w:tcW w:w="1867" w:type="dxa"/>
            <w:shd w:val="clear" w:color="auto" w:fill="auto"/>
            <w:noWrap/>
            <w:vAlign w:val="bottom"/>
            <w:hideMark/>
          </w:tcPr>
          <w:p w14:paraId="3D7A8E55" w14:textId="77777777" w:rsidR="00384D48" w:rsidRPr="00455158" w:rsidRDefault="00384D48" w:rsidP="00586148">
            <w:pPr>
              <w:spacing w:before="120" w:after="120" w:line="276" w:lineRule="auto"/>
              <w:contextualSpacing/>
              <w:rPr>
                <w:rFonts w:eastAsiaTheme="minorEastAsia" w:cs="Arial"/>
                <w:lang w:eastAsia="en-GB"/>
              </w:rPr>
            </w:pPr>
          </w:p>
        </w:tc>
        <w:tc>
          <w:tcPr>
            <w:tcW w:w="1413" w:type="dxa"/>
            <w:shd w:val="clear" w:color="auto" w:fill="auto"/>
            <w:noWrap/>
            <w:vAlign w:val="bottom"/>
            <w:hideMark/>
          </w:tcPr>
          <w:p w14:paraId="21B319C3" w14:textId="77777777" w:rsidR="00384D48" w:rsidRPr="00455158" w:rsidRDefault="00384D48" w:rsidP="00586148">
            <w:pPr>
              <w:spacing w:before="120" w:after="120" w:line="276" w:lineRule="auto"/>
              <w:contextualSpacing/>
              <w:rPr>
                <w:rFonts w:eastAsiaTheme="minorEastAsia" w:cs="Arial"/>
                <w:lang w:eastAsia="en-GB"/>
              </w:rPr>
            </w:pPr>
          </w:p>
        </w:tc>
      </w:tr>
      <w:tr w:rsidR="003B33E6" w:rsidRPr="00455158" w14:paraId="14D8CAEE" w14:textId="77777777" w:rsidTr="00586148">
        <w:trPr>
          <w:trHeight w:val="255"/>
        </w:trPr>
        <w:tc>
          <w:tcPr>
            <w:tcW w:w="955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9668A86" w14:textId="6896F9F6" w:rsidR="003B33E6" w:rsidRPr="00455158" w:rsidRDefault="003B33E6" w:rsidP="00586148">
            <w:pPr>
              <w:spacing w:before="120" w:after="120" w:line="276" w:lineRule="auto"/>
              <w:contextualSpacing/>
              <w:rPr>
                <w:rFonts w:eastAsiaTheme="minorEastAsia" w:cs="Arial"/>
                <w:lang w:eastAsia="en-GB"/>
              </w:rPr>
            </w:pPr>
            <w:r>
              <w:rPr>
                <w:rFonts w:eastAsia="Times New Roman" w:cs="Arial"/>
                <w:sz w:val="24"/>
                <w:szCs w:val="24"/>
                <w:lang w:eastAsia="en-GB"/>
              </w:rPr>
              <w:t>If Yes, please provide your contact details below</w:t>
            </w:r>
          </w:p>
        </w:tc>
        <w:tc>
          <w:tcPr>
            <w:tcW w:w="1930" w:type="dxa"/>
            <w:tcBorders>
              <w:top w:val="nil"/>
              <w:left w:val="single" w:sz="4" w:space="0" w:color="auto"/>
              <w:bottom w:val="nil"/>
              <w:right w:val="nil"/>
            </w:tcBorders>
            <w:shd w:val="clear" w:color="auto" w:fill="auto"/>
            <w:noWrap/>
            <w:vAlign w:val="bottom"/>
            <w:hideMark/>
          </w:tcPr>
          <w:p w14:paraId="2DDCF745" w14:textId="77777777" w:rsidR="003B33E6" w:rsidRPr="00455158" w:rsidRDefault="003B33E6" w:rsidP="00586148">
            <w:pPr>
              <w:spacing w:before="120" w:after="120" w:line="276" w:lineRule="auto"/>
              <w:contextualSpacing/>
              <w:rPr>
                <w:rFonts w:eastAsiaTheme="minorEastAsia" w:cs="Arial"/>
                <w:lang w:eastAsia="en-GB"/>
              </w:rPr>
            </w:pPr>
          </w:p>
        </w:tc>
        <w:tc>
          <w:tcPr>
            <w:tcW w:w="1867" w:type="dxa"/>
            <w:shd w:val="clear" w:color="auto" w:fill="auto"/>
            <w:noWrap/>
            <w:vAlign w:val="bottom"/>
            <w:hideMark/>
          </w:tcPr>
          <w:p w14:paraId="1106DB93" w14:textId="77777777" w:rsidR="003B33E6" w:rsidRPr="00455158" w:rsidRDefault="003B33E6" w:rsidP="00586148">
            <w:pPr>
              <w:spacing w:before="120" w:after="120" w:line="276" w:lineRule="auto"/>
              <w:contextualSpacing/>
              <w:rPr>
                <w:rFonts w:eastAsiaTheme="minorEastAsia" w:cs="Arial"/>
                <w:lang w:eastAsia="en-GB"/>
              </w:rPr>
            </w:pPr>
          </w:p>
        </w:tc>
        <w:tc>
          <w:tcPr>
            <w:tcW w:w="1867" w:type="dxa"/>
            <w:shd w:val="clear" w:color="auto" w:fill="auto"/>
            <w:noWrap/>
            <w:vAlign w:val="bottom"/>
            <w:hideMark/>
          </w:tcPr>
          <w:p w14:paraId="4F225125" w14:textId="77777777" w:rsidR="003B33E6" w:rsidRPr="00455158" w:rsidRDefault="003B33E6" w:rsidP="00586148">
            <w:pPr>
              <w:spacing w:before="120" w:after="120" w:line="276" w:lineRule="auto"/>
              <w:contextualSpacing/>
              <w:rPr>
                <w:rFonts w:eastAsiaTheme="minorEastAsia" w:cs="Arial"/>
                <w:lang w:eastAsia="en-GB"/>
              </w:rPr>
            </w:pPr>
          </w:p>
        </w:tc>
        <w:tc>
          <w:tcPr>
            <w:tcW w:w="1413" w:type="dxa"/>
            <w:shd w:val="clear" w:color="auto" w:fill="auto"/>
            <w:noWrap/>
            <w:vAlign w:val="bottom"/>
            <w:hideMark/>
          </w:tcPr>
          <w:p w14:paraId="728FE1DD" w14:textId="77777777" w:rsidR="003B33E6" w:rsidRPr="00455158" w:rsidRDefault="003B33E6" w:rsidP="00586148">
            <w:pPr>
              <w:spacing w:before="120" w:after="120" w:line="276" w:lineRule="auto"/>
              <w:contextualSpacing/>
              <w:rPr>
                <w:rFonts w:eastAsiaTheme="minorEastAsia" w:cs="Arial"/>
                <w:lang w:eastAsia="en-GB"/>
              </w:rPr>
            </w:pPr>
          </w:p>
        </w:tc>
      </w:tr>
      <w:tr w:rsidR="003B33E6" w:rsidRPr="00455158" w14:paraId="0D9E094C" w14:textId="77777777" w:rsidTr="00586148">
        <w:trPr>
          <w:trHeight w:val="255"/>
        </w:trPr>
        <w:tc>
          <w:tcPr>
            <w:tcW w:w="955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30FDDF8" w14:textId="77777777" w:rsidR="003B33E6" w:rsidRDefault="003B33E6" w:rsidP="00586148">
            <w:pPr>
              <w:spacing w:before="120" w:after="120" w:line="276" w:lineRule="auto"/>
              <w:contextualSpacing/>
              <w:rPr>
                <w:rFonts w:eastAsiaTheme="minorEastAsia" w:cs="Arial"/>
                <w:lang w:eastAsia="en-GB"/>
              </w:rPr>
            </w:pPr>
          </w:p>
          <w:p w14:paraId="32D997E5" w14:textId="403B6EA1" w:rsidR="00586148" w:rsidRPr="00455158" w:rsidRDefault="00586148" w:rsidP="00586148">
            <w:pPr>
              <w:spacing w:before="120" w:after="120" w:line="276" w:lineRule="auto"/>
              <w:contextualSpacing/>
              <w:rPr>
                <w:rFonts w:eastAsiaTheme="minorEastAsia" w:cs="Arial"/>
                <w:lang w:eastAsia="en-GB"/>
              </w:rPr>
            </w:pPr>
          </w:p>
        </w:tc>
        <w:tc>
          <w:tcPr>
            <w:tcW w:w="1930" w:type="dxa"/>
            <w:tcBorders>
              <w:top w:val="nil"/>
              <w:left w:val="single" w:sz="4" w:space="0" w:color="auto"/>
              <w:bottom w:val="nil"/>
              <w:right w:val="nil"/>
            </w:tcBorders>
            <w:shd w:val="clear" w:color="auto" w:fill="auto"/>
            <w:noWrap/>
            <w:vAlign w:val="bottom"/>
            <w:hideMark/>
          </w:tcPr>
          <w:p w14:paraId="60A5008F" w14:textId="77777777" w:rsidR="003B33E6" w:rsidRPr="00455158" w:rsidRDefault="003B33E6" w:rsidP="00586148">
            <w:pPr>
              <w:spacing w:before="120" w:after="120" w:line="276" w:lineRule="auto"/>
              <w:contextualSpacing/>
              <w:rPr>
                <w:rFonts w:eastAsiaTheme="minorEastAsia" w:cs="Arial"/>
                <w:lang w:eastAsia="en-GB"/>
              </w:rPr>
            </w:pPr>
          </w:p>
        </w:tc>
        <w:tc>
          <w:tcPr>
            <w:tcW w:w="1867" w:type="dxa"/>
            <w:shd w:val="clear" w:color="auto" w:fill="auto"/>
            <w:noWrap/>
            <w:vAlign w:val="bottom"/>
            <w:hideMark/>
          </w:tcPr>
          <w:p w14:paraId="35135C05" w14:textId="77777777" w:rsidR="003B33E6" w:rsidRPr="00455158" w:rsidRDefault="003B33E6" w:rsidP="00586148">
            <w:pPr>
              <w:spacing w:before="120" w:after="120" w:line="276" w:lineRule="auto"/>
              <w:contextualSpacing/>
              <w:rPr>
                <w:rFonts w:eastAsiaTheme="minorEastAsia" w:cs="Arial"/>
                <w:lang w:eastAsia="en-GB"/>
              </w:rPr>
            </w:pPr>
          </w:p>
        </w:tc>
        <w:tc>
          <w:tcPr>
            <w:tcW w:w="1867" w:type="dxa"/>
            <w:shd w:val="clear" w:color="auto" w:fill="auto"/>
            <w:noWrap/>
            <w:vAlign w:val="bottom"/>
            <w:hideMark/>
          </w:tcPr>
          <w:p w14:paraId="42BDFF23" w14:textId="77777777" w:rsidR="003B33E6" w:rsidRPr="00455158" w:rsidRDefault="003B33E6" w:rsidP="00586148">
            <w:pPr>
              <w:spacing w:before="120" w:after="120" w:line="276" w:lineRule="auto"/>
              <w:contextualSpacing/>
              <w:rPr>
                <w:rFonts w:eastAsiaTheme="minorEastAsia" w:cs="Arial"/>
                <w:lang w:eastAsia="en-GB"/>
              </w:rPr>
            </w:pPr>
          </w:p>
        </w:tc>
        <w:tc>
          <w:tcPr>
            <w:tcW w:w="1413" w:type="dxa"/>
            <w:shd w:val="clear" w:color="auto" w:fill="auto"/>
            <w:noWrap/>
            <w:vAlign w:val="bottom"/>
            <w:hideMark/>
          </w:tcPr>
          <w:p w14:paraId="0DF1BAF5" w14:textId="77777777" w:rsidR="003B33E6" w:rsidRPr="00455158" w:rsidRDefault="003B33E6" w:rsidP="00586148">
            <w:pPr>
              <w:spacing w:before="120" w:after="120" w:line="276" w:lineRule="auto"/>
              <w:contextualSpacing/>
              <w:rPr>
                <w:rFonts w:eastAsiaTheme="minorEastAsia" w:cs="Arial"/>
                <w:lang w:eastAsia="en-GB"/>
              </w:rPr>
            </w:pPr>
          </w:p>
        </w:tc>
      </w:tr>
    </w:tbl>
    <w:p w14:paraId="570840BC" w14:textId="1B3C0B5D" w:rsidR="00723867" w:rsidRDefault="00723867" w:rsidP="00297BAB">
      <w:pPr>
        <w:spacing w:before="120" w:after="120" w:line="276" w:lineRule="auto"/>
      </w:pPr>
    </w:p>
    <w:p w14:paraId="698CB8BD" w14:textId="77777777" w:rsidR="00723867" w:rsidRDefault="00723867">
      <w:r>
        <w:br w:type="page"/>
      </w:r>
    </w:p>
    <w:p w14:paraId="0BF90232" w14:textId="64655DAF" w:rsidR="00723867" w:rsidRPr="00723867" w:rsidRDefault="00723867" w:rsidP="00723867">
      <w:pPr>
        <w:pStyle w:val="ListParagraph"/>
        <w:spacing w:before="120" w:line="276" w:lineRule="auto"/>
        <w:ind w:left="0"/>
        <w:rPr>
          <w:rFonts w:cs="Arial"/>
          <w:b/>
          <w:sz w:val="22"/>
          <w:szCs w:val="22"/>
        </w:rPr>
      </w:pPr>
      <w:r w:rsidRPr="00723867">
        <w:rPr>
          <w:rFonts w:cs="Arial"/>
          <w:b/>
          <w:sz w:val="22"/>
          <w:szCs w:val="22"/>
        </w:rPr>
        <w:lastRenderedPageBreak/>
        <w:t>Online survey providers</w:t>
      </w:r>
    </w:p>
    <w:p w14:paraId="6AD5E5B8" w14:textId="77777777" w:rsidR="00723867" w:rsidRPr="00723867" w:rsidRDefault="00076238" w:rsidP="00723867">
      <w:pPr>
        <w:pStyle w:val="ListParagraph"/>
        <w:spacing w:before="120" w:after="120" w:line="276" w:lineRule="auto"/>
        <w:ind w:left="0"/>
        <w:rPr>
          <w:rFonts w:cs="Arial"/>
          <w:sz w:val="22"/>
          <w:szCs w:val="22"/>
        </w:rPr>
      </w:pPr>
      <w:hyperlink r:id="rId55" w:history="1">
        <w:r w:rsidR="00723867" w:rsidRPr="00723867">
          <w:rPr>
            <w:rStyle w:val="Hyperlink"/>
            <w:rFonts w:cs="Arial"/>
            <w:sz w:val="22"/>
            <w:szCs w:val="22"/>
          </w:rPr>
          <w:t>SurveyMonkey</w:t>
        </w:r>
      </w:hyperlink>
      <w:r w:rsidR="00723867" w:rsidRPr="00723867">
        <w:rPr>
          <w:rFonts w:cs="Arial"/>
          <w:sz w:val="22"/>
          <w:szCs w:val="22"/>
        </w:rPr>
        <w:t xml:space="preserve"> is one of the most widely used online survey services but UNISON now recommends </w:t>
      </w:r>
      <w:hyperlink r:id="rId56" w:history="1">
        <w:r w:rsidR="00723867" w:rsidRPr="00723867">
          <w:rPr>
            <w:rStyle w:val="Hyperlink"/>
            <w:rFonts w:cs="Arial"/>
            <w:sz w:val="22"/>
            <w:szCs w:val="22"/>
          </w:rPr>
          <w:t>Alchemer</w:t>
        </w:r>
      </w:hyperlink>
      <w:r w:rsidR="00723867" w:rsidRPr="00723867">
        <w:rPr>
          <w:rFonts w:cs="Arial"/>
          <w:sz w:val="22"/>
          <w:szCs w:val="22"/>
        </w:rPr>
        <w:t xml:space="preserve"> because you can request for the data to be hosted within the  EU , making it compliant with t</w:t>
      </w:r>
      <w:r w:rsidR="00723867" w:rsidRPr="00723867">
        <w:rPr>
          <w:rFonts w:cs="Arial"/>
          <w:color w:val="000000"/>
          <w:sz w:val="22"/>
          <w:szCs w:val="22"/>
        </w:rPr>
        <w:t>he new UK-GDPR (General Data Protection Regulation) and amended Data Protection Act (2018) that took effect on 31 January 2020 following Brexit</w:t>
      </w:r>
      <w:r w:rsidR="00723867" w:rsidRPr="00723867">
        <w:rPr>
          <w:rFonts w:cs="Arial"/>
          <w:sz w:val="22"/>
          <w:szCs w:val="22"/>
        </w:rPr>
        <w:t xml:space="preserve">. SurveyMonkey does not have this functionality. Alchemer is also more transparent about how it stores personal data. </w:t>
      </w:r>
    </w:p>
    <w:p w14:paraId="2ADAAE78" w14:textId="77777777" w:rsidR="00723867" w:rsidRPr="00723867" w:rsidRDefault="00723867" w:rsidP="00723867">
      <w:pPr>
        <w:pStyle w:val="ListParagraph"/>
        <w:spacing w:before="120" w:after="120" w:line="276" w:lineRule="auto"/>
        <w:ind w:left="0"/>
        <w:rPr>
          <w:rFonts w:cs="Arial"/>
          <w:sz w:val="22"/>
          <w:szCs w:val="22"/>
        </w:rPr>
      </w:pPr>
      <w:r w:rsidRPr="00723867">
        <w:rPr>
          <w:rFonts w:cs="Arial"/>
          <w:sz w:val="22"/>
          <w:szCs w:val="22"/>
        </w:rPr>
        <w:t>There is a free version of Alchemer which will handle up to 100 responses. However, the basic paid package allows for unlimited surveys and responses, while allowing for anonymity in those responses. It is possible to sign up for Alchemer here: https://www.alchemer.eu</w:t>
      </w:r>
    </w:p>
    <w:p w14:paraId="2263F75B" w14:textId="77777777" w:rsidR="00723867" w:rsidRPr="00723867" w:rsidRDefault="00723867" w:rsidP="00723867">
      <w:pPr>
        <w:pStyle w:val="ListParagraph"/>
        <w:spacing w:before="120" w:after="120" w:line="276" w:lineRule="auto"/>
        <w:ind w:left="0"/>
        <w:rPr>
          <w:rFonts w:cs="Arial"/>
          <w:sz w:val="22"/>
          <w:szCs w:val="22"/>
        </w:rPr>
      </w:pPr>
      <w:r w:rsidRPr="00723867">
        <w:rPr>
          <w:rFonts w:cs="Arial"/>
          <w:sz w:val="22"/>
          <w:szCs w:val="22"/>
        </w:rPr>
        <w:t>[Please make sure that you use the .eu address and not the .com address so that it is EU based]</w:t>
      </w:r>
    </w:p>
    <w:p w14:paraId="701515A7" w14:textId="77777777" w:rsidR="00723867" w:rsidRPr="00723867" w:rsidRDefault="00723867" w:rsidP="00723867">
      <w:pPr>
        <w:pStyle w:val="ListParagraph"/>
        <w:spacing w:before="120" w:after="120" w:line="276" w:lineRule="auto"/>
        <w:ind w:left="0"/>
        <w:rPr>
          <w:rFonts w:cs="Arial"/>
          <w:sz w:val="22"/>
          <w:szCs w:val="22"/>
        </w:rPr>
      </w:pPr>
      <w:r w:rsidRPr="00723867">
        <w:rPr>
          <w:rFonts w:cs="Arial"/>
          <w:sz w:val="22"/>
          <w:szCs w:val="22"/>
        </w:rPr>
        <w:t>Alchemer pricing starts at £34.56 per month.</w:t>
      </w:r>
    </w:p>
    <w:p w14:paraId="73EC9F53" w14:textId="77777777" w:rsidR="00723867" w:rsidRPr="00723867" w:rsidRDefault="00723867" w:rsidP="00723867">
      <w:pPr>
        <w:pStyle w:val="ListParagraph"/>
        <w:spacing w:before="120" w:after="120" w:line="276" w:lineRule="auto"/>
        <w:ind w:left="0"/>
        <w:rPr>
          <w:rFonts w:cs="Arial"/>
          <w:sz w:val="22"/>
          <w:szCs w:val="22"/>
        </w:rPr>
      </w:pPr>
      <w:r w:rsidRPr="00723867">
        <w:rPr>
          <w:rFonts w:cs="Arial"/>
          <w:sz w:val="22"/>
          <w:szCs w:val="22"/>
        </w:rPr>
        <w:t>The Alchemer support website carries these useful links:</w:t>
      </w:r>
    </w:p>
    <w:p w14:paraId="57A93680" w14:textId="77777777" w:rsidR="00723867" w:rsidRPr="00723867" w:rsidRDefault="00723867" w:rsidP="00723867">
      <w:pPr>
        <w:pStyle w:val="ListParagraph"/>
        <w:numPr>
          <w:ilvl w:val="0"/>
          <w:numId w:val="18"/>
        </w:numPr>
        <w:spacing w:before="120" w:after="120" w:line="276" w:lineRule="auto"/>
        <w:rPr>
          <w:rFonts w:cs="Arial"/>
          <w:sz w:val="22"/>
          <w:szCs w:val="22"/>
        </w:rPr>
      </w:pPr>
      <w:r w:rsidRPr="00723867">
        <w:rPr>
          <w:rFonts w:cs="Arial"/>
          <w:sz w:val="22"/>
          <w:szCs w:val="22"/>
        </w:rPr>
        <w:t xml:space="preserve">Tutorials: </w:t>
      </w:r>
      <w:hyperlink r:id="rId57" w:history="1">
        <w:r w:rsidRPr="00723867">
          <w:rPr>
            <w:rStyle w:val="Hyperlink"/>
            <w:rFonts w:cs="Arial"/>
            <w:sz w:val="22"/>
            <w:szCs w:val="22"/>
          </w:rPr>
          <w:t>https://www.alchemer.com/tutorials/</w:t>
        </w:r>
      </w:hyperlink>
      <w:r w:rsidRPr="00723867">
        <w:rPr>
          <w:rFonts w:cs="Arial"/>
          <w:sz w:val="22"/>
          <w:szCs w:val="22"/>
        </w:rPr>
        <w:t xml:space="preserve">  </w:t>
      </w:r>
    </w:p>
    <w:p w14:paraId="119CB660" w14:textId="77777777" w:rsidR="00723867" w:rsidRPr="00723867" w:rsidRDefault="00723867" w:rsidP="00723867">
      <w:pPr>
        <w:pStyle w:val="ListParagraph"/>
        <w:numPr>
          <w:ilvl w:val="0"/>
          <w:numId w:val="18"/>
        </w:numPr>
        <w:spacing w:before="120" w:after="120" w:line="276" w:lineRule="auto"/>
        <w:rPr>
          <w:rFonts w:cs="Arial"/>
          <w:sz w:val="22"/>
          <w:szCs w:val="22"/>
        </w:rPr>
      </w:pPr>
      <w:r w:rsidRPr="00723867">
        <w:rPr>
          <w:rFonts w:cs="Arial"/>
          <w:sz w:val="22"/>
          <w:szCs w:val="22"/>
        </w:rPr>
        <w:t xml:space="preserve">Building accessible surveys: </w:t>
      </w:r>
      <w:hyperlink r:id="rId58" w:history="1">
        <w:r w:rsidRPr="00723867">
          <w:rPr>
            <w:rStyle w:val="Hyperlink"/>
            <w:rFonts w:cs="Arial"/>
            <w:sz w:val="22"/>
            <w:szCs w:val="22"/>
          </w:rPr>
          <w:t>https://help.alchemer.com/help/how-to-build-accessible-surveys</w:t>
        </w:r>
      </w:hyperlink>
      <w:r w:rsidRPr="00723867">
        <w:rPr>
          <w:rFonts w:cs="Arial"/>
          <w:sz w:val="22"/>
          <w:szCs w:val="22"/>
        </w:rPr>
        <w:t xml:space="preserve"> </w:t>
      </w:r>
    </w:p>
    <w:p w14:paraId="440D4D9A" w14:textId="77777777" w:rsidR="00723867" w:rsidRPr="00723867" w:rsidRDefault="00723867" w:rsidP="00723867">
      <w:pPr>
        <w:pStyle w:val="ListParagraph"/>
        <w:numPr>
          <w:ilvl w:val="0"/>
          <w:numId w:val="18"/>
        </w:numPr>
        <w:spacing w:before="120" w:after="120" w:line="276" w:lineRule="auto"/>
        <w:rPr>
          <w:rFonts w:cs="Arial"/>
          <w:sz w:val="22"/>
          <w:szCs w:val="22"/>
        </w:rPr>
      </w:pPr>
      <w:r w:rsidRPr="00723867">
        <w:rPr>
          <w:rFonts w:cs="Arial"/>
          <w:sz w:val="22"/>
          <w:szCs w:val="22"/>
        </w:rPr>
        <w:t xml:space="preserve">Alchemer Support team: </w:t>
      </w:r>
      <w:hyperlink r:id="rId59" w:history="1">
        <w:r w:rsidRPr="00723867">
          <w:rPr>
            <w:rStyle w:val="Hyperlink"/>
            <w:sz w:val="22"/>
            <w:szCs w:val="22"/>
          </w:rPr>
          <w:t>https://help.alchemer.com/help/alchemer-support-hours</w:t>
        </w:r>
      </w:hyperlink>
      <w:r w:rsidRPr="00723867">
        <w:rPr>
          <w:rFonts w:cs="Arial"/>
          <w:sz w:val="22"/>
          <w:szCs w:val="22"/>
        </w:rPr>
        <w:t xml:space="preserve"> </w:t>
      </w:r>
    </w:p>
    <w:p w14:paraId="4D66E6C9" w14:textId="77777777" w:rsidR="00723867" w:rsidRPr="00723867" w:rsidRDefault="00723867" w:rsidP="00723867">
      <w:pPr>
        <w:spacing w:before="120" w:after="120" w:line="276" w:lineRule="auto"/>
        <w:rPr>
          <w:rFonts w:cs="Arial"/>
        </w:rPr>
      </w:pPr>
      <w:r w:rsidRPr="00723867">
        <w:rPr>
          <w:rFonts w:cs="Arial"/>
        </w:rPr>
        <w:t xml:space="preserve">Alchemer’s instructions on how to make voting anonymous are here: </w:t>
      </w:r>
      <w:hyperlink r:id="rId60" w:history="1">
        <w:r w:rsidRPr="00723867">
          <w:rPr>
            <w:rStyle w:val="Hyperlink"/>
            <w:rFonts w:cs="Arial"/>
          </w:rPr>
          <w:t>https://help.alchemer.com/help/anonymous-surveys</w:t>
        </w:r>
      </w:hyperlink>
    </w:p>
    <w:p w14:paraId="7FB07EB0" w14:textId="77777777" w:rsidR="00723867" w:rsidRPr="00723867" w:rsidRDefault="00723867" w:rsidP="00723867">
      <w:pPr>
        <w:spacing w:before="120" w:after="120" w:line="276" w:lineRule="auto"/>
        <w:rPr>
          <w:rFonts w:cs="Arial"/>
        </w:rPr>
      </w:pPr>
      <w:r w:rsidRPr="00723867">
        <w:rPr>
          <w:rFonts w:cs="Arial"/>
        </w:rPr>
        <w:t>For every Alchemer account that contains UNISON member data, a branch elected official should notify their Regional Head.</w:t>
      </w:r>
    </w:p>
    <w:p w14:paraId="30F925B1" w14:textId="62E68F47" w:rsidR="00723867" w:rsidRPr="00723867" w:rsidRDefault="00723867" w:rsidP="00723867">
      <w:pPr>
        <w:spacing w:before="120" w:after="120" w:line="276" w:lineRule="auto"/>
        <w:rPr>
          <w:rFonts w:cs="Arial"/>
        </w:rPr>
      </w:pPr>
      <w:r w:rsidRPr="00723867">
        <w:rPr>
          <w:rFonts w:cs="Arial"/>
        </w:rPr>
        <w:t xml:space="preserve">In distributing any </w:t>
      </w:r>
      <w:r w:rsidR="00851FDB">
        <w:rPr>
          <w:rFonts w:cs="Arial"/>
        </w:rPr>
        <w:t>Alchemer</w:t>
      </w:r>
      <w:r w:rsidR="00F631C0">
        <w:rPr>
          <w:rFonts w:cs="Arial"/>
        </w:rPr>
        <w:t xml:space="preserve"> </w:t>
      </w:r>
      <w:r w:rsidRPr="00723867">
        <w:rPr>
          <w:rFonts w:cs="Arial"/>
        </w:rPr>
        <w:t xml:space="preserve">survey, a data protection statement should be included as follows “All responses to this survey are completely anonymous. The data collected in this survey will only be used by UNISON for the purposes of understanding members’ views. The survey is run using </w:t>
      </w:r>
      <w:hyperlink r:id="rId61" w:anchor=":~:text=Alchemer%20provides%20features%20and%20services,users%20regarding%20our%20Customers'%20accounts." w:history="1">
        <w:r w:rsidRPr="00723867">
          <w:rPr>
            <w:rStyle w:val="Hyperlink"/>
            <w:rFonts w:cs="Arial"/>
          </w:rPr>
          <w:t>Alchemer</w:t>
        </w:r>
      </w:hyperlink>
      <w:r w:rsidRPr="00723867">
        <w:rPr>
          <w:rFonts w:cs="Arial"/>
        </w:rPr>
        <w:t xml:space="preserve">, run on servers at their data centre in the European Economic Area. The data will not be sent outside of the EEA. This data will not be shared with other 3rd parties, and it will only be stored for as long as UNISON needs it. It will not be used for any other purposes. You can read UNISON’s Privacy Policy at </w:t>
      </w:r>
      <w:hyperlink r:id="rId62" w:history="1">
        <w:r w:rsidRPr="00723867">
          <w:rPr>
            <w:rStyle w:val="Hyperlink"/>
            <w:rFonts w:cs="Arial"/>
          </w:rPr>
          <w:t>https://www.unison.org.uk/privacy-policy</w:t>
        </w:r>
      </w:hyperlink>
      <w:r w:rsidRPr="00723867">
        <w:rPr>
          <w:rFonts w:cs="Arial"/>
        </w:rPr>
        <w:t xml:space="preserve"> ” </w:t>
      </w:r>
    </w:p>
    <w:p w14:paraId="6127C599" w14:textId="77777777" w:rsidR="00723867" w:rsidRPr="00723867" w:rsidRDefault="00723867" w:rsidP="00723867">
      <w:pPr>
        <w:spacing w:before="120" w:after="120" w:line="276" w:lineRule="auto"/>
        <w:rPr>
          <w:rFonts w:cs="Arial"/>
        </w:rPr>
      </w:pPr>
      <w:r w:rsidRPr="00723867">
        <w:rPr>
          <w:rFonts w:cs="Arial"/>
        </w:rPr>
        <w:t xml:space="preserve">If you have any data protection queries in relation to online surveys you are using please contact UNISON’s Data Protection Officer at </w:t>
      </w:r>
      <w:hyperlink r:id="rId63" w:history="1">
        <w:r w:rsidRPr="00723867">
          <w:rPr>
            <w:rStyle w:val="Hyperlink"/>
            <w:rFonts w:cs="Arial"/>
          </w:rPr>
          <w:t>dataprotection@unison.co.uk</w:t>
        </w:r>
      </w:hyperlink>
      <w:r w:rsidRPr="00723867">
        <w:rPr>
          <w:rFonts w:cs="Arial"/>
        </w:rPr>
        <w:t xml:space="preserve"> </w:t>
      </w:r>
    </w:p>
    <w:p w14:paraId="3DD12317" w14:textId="582A71B9" w:rsidR="002C456B" w:rsidRDefault="002C456B">
      <w:r>
        <w:br w:type="page"/>
      </w:r>
    </w:p>
    <w:p w14:paraId="4529A09A" w14:textId="052EAA8F" w:rsidR="00CF7C09" w:rsidRPr="00181E99" w:rsidRDefault="00CF7C09" w:rsidP="00920494">
      <w:pPr>
        <w:pStyle w:val="Heading1"/>
        <w:spacing w:after="360"/>
      </w:pPr>
      <w:bookmarkStart w:id="33" w:name="_Toc115440822"/>
      <w:r>
        <w:lastRenderedPageBreak/>
        <w:t xml:space="preserve">Appendix 3 – Model </w:t>
      </w:r>
      <w:r w:rsidR="0028775A">
        <w:t>“Insourcing First” motion</w:t>
      </w:r>
      <w:bookmarkEnd w:id="33"/>
      <w:r w:rsidRPr="00181E99">
        <w:t xml:space="preserve"> </w:t>
      </w:r>
    </w:p>
    <w:p w14:paraId="177AC465" w14:textId="1DD3AFB1" w:rsidR="00CF7C09" w:rsidRPr="00F620EE" w:rsidRDefault="00D030C1" w:rsidP="00920494">
      <w:pPr>
        <w:autoSpaceDE w:val="0"/>
        <w:autoSpaceDN w:val="0"/>
        <w:adjustRightInd w:val="0"/>
        <w:spacing w:after="120" w:line="276" w:lineRule="auto"/>
        <w:rPr>
          <w:rFonts w:eastAsia="MyriadPro-Regular" w:cs="Arial"/>
        </w:rPr>
      </w:pPr>
      <w:r w:rsidRPr="00F620EE">
        <w:rPr>
          <w:rFonts w:cs="Arial"/>
        </w:rPr>
        <w:t>[Public authority]</w:t>
      </w:r>
      <w:r w:rsidR="00CF7C09" w:rsidRPr="00F620EE">
        <w:rPr>
          <w:rFonts w:cs="Arial"/>
        </w:rPr>
        <w:t xml:space="preserve"> notes that there is a growing </w:t>
      </w:r>
      <w:r w:rsidRPr="00F620EE">
        <w:rPr>
          <w:rFonts w:cs="Arial"/>
        </w:rPr>
        <w:t>tendency toward</w:t>
      </w:r>
      <w:r w:rsidR="00CF7C09" w:rsidRPr="00F620EE">
        <w:rPr>
          <w:rFonts w:cs="Arial"/>
        </w:rPr>
        <w:t xml:space="preserve"> insourcing across </w:t>
      </w:r>
      <w:r w:rsidRPr="00F620EE">
        <w:rPr>
          <w:rFonts w:cs="Arial"/>
        </w:rPr>
        <w:t>much of the public sector</w:t>
      </w:r>
      <w:r w:rsidR="00CF7C09" w:rsidRPr="00F620EE">
        <w:rPr>
          <w:rFonts w:cs="Arial"/>
        </w:rPr>
        <w:t xml:space="preserve">. This is being driven by </w:t>
      </w:r>
      <w:r w:rsidR="00CF7C09" w:rsidRPr="00F620EE">
        <w:rPr>
          <w:rFonts w:eastAsia="MyriadPro-Regular" w:cs="Arial"/>
        </w:rPr>
        <w:t xml:space="preserve">an increasing awareness of the value of </w:t>
      </w:r>
      <w:r w:rsidR="00E37D19" w:rsidRPr="00F620EE">
        <w:rPr>
          <w:rFonts w:eastAsia="MyriadPro-Regular" w:cs="Arial"/>
        </w:rPr>
        <w:t xml:space="preserve">public </w:t>
      </w:r>
      <w:r w:rsidR="00CF7C09" w:rsidRPr="00F620EE">
        <w:rPr>
          <w:rFonts w:eastAsia="MyriadPro-Regular" w:cs="Arial"/>
        </w:rPr>
        <w:t>services in supporting local economies and businesses, providing better services for residents and business, and directing resources more cohesively to where they are needed.</w:t>
      </w:r>
    </w:p>
    <w:p w14:paraId="663F4BF1" w14:textId="09A57AF3" w:rsidR="00CF7C09" w:rsidRPr="00F620EE" w:rsidRDefault="00E37D19" w:rsidP="003F1DE4">
      <w:pPr>
        <w:autoSpaceDE w:val="0"/>
        <w:autoSpaceDN w:val="0"/>
        <w:adjustRightInd w:val="0"/>
        <w:spacing w:before="120" w:after="120" w:line="276" w:lineRule="auto"/>
        <w:rPr>
          <w:rFonts w:eastAsia="MyriadPro-Regular" w:cs="Arial"/>
        </w:rPr>
      </w:pPr>
      <w:r w:rsidRPr="00F620EE">
        <w:rPr>
          <w:rFonts w:cs="Arial"/>
        </w:rPr>
        <w:t>[Public authority]</w:t>
      </w:r>
      <w:r w:rsidR="00CF7C09" w:rsidRPr="00F620EE">
        <w:rPr>
          <w:rFonts w:eastAsia="MyriadPro-Regular" w:cs="Arial"/>
        </w:rPr>
        <w:t xml:space="preserve"> believes that the case can be made that insourcing services:</w:t>
      </w:r>
    </w:p>
    <w:p w14:paraId="3CFE6E2F" w14:textId="559C0E3F" w:rsidR="00CF7C09" w:rsidRPr="00F620EE" w:rsidRDefault="00CF7C09" w:rsidP="003F1DE4">
      <w:pPr>
        <w:pStyle w:val="NoSpacing"/>
        <w:numPr>
          <w:ilvl w:val="0"/>
          <w:numId w:val="33"/>
        </w:numPr>
        <w:spacing w:before="120" w:after="120" w:line="276" w:lineRule="auto"/>
        <w:rPr>
          <w:rFonts w:ascii="Arial" w:hAnsi="Arial" w:cs="Arial"/>
        </w:rPr>
      </w:pPr>
      <w:r w:rsidRPr="00F620EE">
        <w:rPr>
          <w:rFonts w:ascii="Arial" w:hAnsi="Arial" w:cs="Arial"/>
        </w:rPr>
        <w:t>Is cheaper in the long run and is better able to deliver efficiencies</w:t>
      </w:r>
      <w:r w:rsidR="00DC5967" w:rsidRPr="00F620EE">
        <w:rPr>
          <w:rFonts w:ascii="Arial" w:hAnsi="Arial" w:cs="Arial"/>
        </w:rPr>
        <w:t>;</w:t>
      </w:r>
    </w:p>
    <w:p w14:paraId="302B2C7A" w14:textId="4496855E" w:rsidR="00CF7C09" w:rsidRPr="00F620EE" w:rsidRDefault="00CF7C09" w:rsidP="003F1DE4">
      <w:pPr>
        <w:pStyle w:val="NoSpacing"/>
        <w:numPr>
          <w:ilvl w:val="0"/>
          <w:numId w:val="33"/>
        </w:numPr>
        <w:spacing w:before="120" w:after="120" w:line="276" w:lineRule="auto"/>
        <w:rPr>
          <w:rFonts w:ascii="Arial" w:hAnsi="Arial" w:cs="Arial"/>
        </w:rPr>
      </w:pPr>
      <w:r w:rsidRPr="00F620EE">
        <w:rPr>
          <w:rFonts w:ascii="Arial" w:hAnsi="Arial" w:cs="Arial"/>
        </w:rPr>
        <w:t>Give greater scope to improve performance against benchmarked services</w:t>
      </w:r>
      <w:r w:rsidR="00DC5967" w:rsidRPr="00F620EE">
        <w:rPr>
          <w:rFonts w:ascii="Arial" w:hAnsi="Arial" w:cs="Arial"/>
        </w:rPr>
        <w:t>;</w:t>
      </w:r>
    </w:p>
    <w:p w14:paraId="1865ACDD" w14:textId="5D8733F3" w:rsidR="00CF7C09" w:rsidRPr="00F620EE" w:rsidRDefault="00CF7C09" w:rsidP="003F1DE4">
      <w:pPr>
        <w:pStyle w:val="NoSpacing"/>
        <w:numPr>
          <w:ilvl w:val="0"/>
          <w:numId w:val="33"/>
        </w:numPr>
        <w:spacing w:before="120" w:after="120" w:line="276" w:lineRule="auto"/>
        <w:rPr>
          <w:rFonts w:ascii="Arial" w:hAnsi="Arial" w:cs="Arial"/>
        </w:rPr>
      </w:pPr>
      <w:r w:rsidRPr="00F620EE">
        <w:rPr>
          <w:rFonts w:ascii="Arial" w:hAnsi="Arial" w:cs="Arial"/>
        </w:rPr>
        <w:t>Deliver greater flexibility and integration with existing services</w:t>
      </w:r>
      <w:r w:rsidR="00DC5967" w:rsidRPr="00F620EE">
        <w:rPr>
          <w:rFonts w:ascii="Arial" w:hAnsi="Arial" w:cs="Arial"/>
        </w:rPr>
        <w:t>;</w:t>
      </w:r>
    </w:p>
    <w:p w14:paraId="56A760DA" w14:textId="26E0D216" w:rsidR="00CF7C09" w:rsidRPr="00F620EE" w:rsidRDefault="00CF7C09" w:rsidP="003F1DE4">
      <w:pPr>
        <w:pStyle w:val="NoSpacing"/>
        <w:numPr>
          <w:ilvl w:val="0"/>
          <w:numId w:val="33"/>
        </w:numPr>
        <w:spacing w:before="120" w:after="120" w:line="276" w:lineRule="auto"/>
        <w:rPr>
          <w:rFonts w:ascii="Arial" w:hAnsi="Arial" w:cs="Arial"/>
        </w:rPr>
      </w:pPr>
      <w:r w:rsidRPr="00F620EE">
        <w:rPr>
          <w:rFonts w:ascii="Arial" w:hAnsi="Arial" w:cs="Arial"/>
        </w:rPr>
        <w:t>Provide better and more secure employment and leads to stronger local supply chains</w:t>
      </w:r>
      <w:r w:rsidR="00DC5967" w:rsidRPr="00F620EE">
        <w:rPr>
          <w:rFonts w:ascii="Arial" w:hAnsi="Arial" w:cs="Arial"/>
        </w:rPr>
        <w:t>;</w:t>
      </w:r>
    </w:p>
    <w:p w14:paraId="78C50EBF" w14:textId="7AC17181" w:rsidR="00CF7C09" w:rsidRPr="00F620EE" w:rsidRDefault="002B32D5" w:rsidP="003F1DE4">
      <w:pPr>
        <w:pStyle w:val="NoSpacing"/>
        <w:numPr>
          <w:ilvl w:val="0"/>
          <w:numId w:val="33"/>
        </w:numPr>
        <w:spacing w:before="120" w:after="120" w:line="276" w:lineRule="auto"/>
        <w:rPr>
          <w:rFonts w:ascii="Arial" w:hAnsi="Arial" w:cs="Arial"/>
        </w:rPr>
      </w:pPr>
      <w:r w:rsidRPr="00F620EE">
        <w:rPr>
          <w:rFonts w:ascii="Arial" w:hAnsi="Arial" w:cs="Arial"/>
        </w:rPr>
        <w:t>Are</w:t>
      </w:r>
      <w:r w:rsidR="00CF7C09" w:rsidRPr="00F620EE">
        <w:rPr>
          <w:rFonts w:ascii="Arial" w:hAnsi="Arial" w:cs="Arial"/>
        </w:rPr>
        <w:t xml:space="preserve"> more democratically accountable, transparent and enhances local control of service delivery</w:t>
      </w:r>
      <w:r w:rsidR="00DC5967" w:rsidRPr="00F620EE">
        <w:rPr>
          <w:rFonts w:ascii="Arial" w:hAnsi="Arial" w:cs="Arial"/>
        </w:rPr>
        <w:t>.</w:t>
      </w:r>
    </w:p>
    <w:p w14:paraId="2631198E" w14:textId="7D753F11" w:rsidR="00CF7C09" w:rsidRPr="00F620EE" w:rsidRDefault="00E37D19" w:rsidP="003F1DE4">
      <w:pPr>
        <w:autoSpaceDE w:val="0"/>
        <w:autoSpaceDN w:val="0"/>
        <w:adjustRightInd w:val="0"/>
        <w:spacing w:before="120" w:after="120" w:line="276" w:lineRule="auto"/>
        <w:rPr>
          <w:rFonts w:eastAsia="MyriadPro-Regular" w:cs="Arial"/>
        </w:rPr>
      </w:pPr>
      <w:r w:rsidRPr="00F620EE">
        <w:rPr>
          <w:rFonts w:cs="Arial"/>
        </w:rPr>
        <w:t>[Public authority]</w:t>
      </w:r>
      <w:r w:rsidR="00CF7C09" w:rsidRPr="00F620EE">
        <w:rPr>
          <w:rFonts w:eastAsia="MyriadPro-Regular" w:cs="Arial"/>
        </w:rPr>
        <w:t xml:space="preserve"> therefore agrees:</w:t>
      </w:r>
    </w:p>
    <w:p w14:paraId="68F51614" w14:textId="6F2B1280" w:rsidR="00CF7C09" w:rsidRPr="00F620EE" w:rsidRDefault="00CF7C09" w:rsidP="003F1DE4">
      <w:pPr>
        <w:pStyle w:val="ListParagraph"/>
        <w:numPr>
          <w:ilvl w:val="0"/>
          <w:numId w:val="34"/>
        </w:numPr>
        <w:spacing w:before="120" w:after="120" w:line="276" w:lineRule="auto"/>
        <w:rPr>
          <w:rFonts w:eastAsiaTheme="minorEastAsia"/>
          <w:sz w:val="22"/>
          <w:szCs w:val="22"/>
        </w:rPr>
      </w:pPr>
      <w:r w:rsidRPr="00F620EE">
        <w:rPr>
          <w:rFonts w:cs="Arial"/>
          <w:sz w:val="22"/>
          <w:szCs w:val="22"/>
        </w:rPr>
        <w:t>To systematically review each existing outsourced contract as it approaches expiration</w:t>
      </w:r>
      <w:r w:rsidR="00DB1B54" w:rsidRPr="00F620EE">
        <w:rPr>
          <w:rFonts w:cs="Arial"/>
          <w:sz w:val="22"/>
          <w:szCs w:val="22"/>
        </w:rPr>
        <w:t>;</w:t>
      </w:r>
      <w:r w:rsidRPr="00F620EE">
        <w:rPr>
          <w:rFonts w:cs="Arial"/>
          <w:sz w:val="22"/>
          <w:szCs w:val="22"/>
        </w:rPr>
        <w:t xml:space="preserve"> </w:t>
      </w:r>
    </w:p>
    <w:p w14:paraId="132FB95F" w14:textId="70BC7831" w:rsidR="00CF7C09" w:rsidRPr="00F620EE" w:rsidRDefault="00CF7C09" w:rsidP="003F1DE4">
      <w:pPr>
        <w:pStyle w:val="ListParagraph"/>
        <w:numPr>
          <w:ilvl w:val="0"/>
          <w:numId w:val="34"/>
        </w:numPr>
        <w:spacing w:before="120" w:after="120" w:line="276" w:lineRule="auto"/>
        <w:rPr>
          <w:sz w:val="22"/>
          <w:szCs w:val="22"/>
        </w:rPr>
      </w:pPr>
      <w:r w:rsidRPr="00F620EE">
        <w:rPr>
          <w:rFonts w:cs="Arial"/>
          <w:sz w:val="22"/>
          <w:szCs w:val="22"/>
        </w:rPr>
        <w:t>That reviews be undertaken in a timeframe that means proper consideration can be given to insourcing well in advance of the date before contract renewal decisions need to be made to ensure that full consideration can be given to the potential cost</w:t>
      </w:r>
      <w:r w:rsidR="00DB1B54" w:rsidRPr="00F620EE">
        <w:rPr>
          <w:rFonts w:cs="Arial"/>
          <w:sz w:val="22"/>
          <w:szCs w:val="22"/>
        </w:rPr>
        <w:t xml:space="preserve"> </w:t>
      </w:r>
      <w:r w:rsidRPr="00F620EE">
        <w:rPr>
          <w:rFonts w:cs="Arial"/>
          <w:sz w:val="22"/>
          <w:szCs w:val="22"/>
        </w:rPr>
        <w:t>/</w:t>
      </w:r>
      <w:r w:rsidR="00DB1B54" w:rsidRPr="00F620EE">
        <w:rPr>
          <w:rFonts w:cs="Arial"/>
          <w:sz w:val="22"/>
          <w:szCs w:val="22"/>
        </w:rPr>
        <w:t xml:space="preserve"> </w:t>
      </w:r>
      <w:r w:rsidRPr="00F620EE">
        <w:rPr>
          <w:rFonts w:cs="Arial"/>
          <w:sz w:val="22"/>
          <w:szCs w:val="22"/>
        </w:rPr>
        <w:t>efficiency</w:t>
      </w:r>
      <w:r w:rsidR="00DB1B54" w:rsidRPr="00F620EE">
        <w:rPr>
          <w:rFonts w:cs="Arial"/>
          <w:sz w:val="22"/>
          <w:szCs w:val="22"/>
        </w:rPr>
        <w:t xml:space="preserve"> </w:t>
      </w:r>
      <w:r w:rsidRPr="00F620EE">
        <w:rPr>
          <w:rFonts w:cs="Arial"/>
          <w:sz w:val="22"/>
          <w:szCs w:val="22"/>
        </w:rPr>
        <w:t>/</w:t>
      </w:r>
      <w:r w:rsidR="00DB1B54" w:rsidRPr="00F620EE">
        <w:rPr>
          <w:rFonts w:cs="Arial"/>
          <w:sz w:val="22"/>
          <w:szCs w:val="22"/>
        </w:rPr>
        <w:t xml:space="preserve"> </w:t>
      </w:r>
      <w:r w:rsidRPr="00F620EE">
        <w:rPr>
          <w:rFonts w:cs="Arial"/>
          <w:sz w:val="22"/>
          <w:szCs w:val="22"/>
        </w:rPr>
        <w:t>performance</w:t>
      </w:r>
      <w:r w:rsidR="00DB1B54" w:rsidRPr="00F620EE">
        <w:rPr>
          <w:rFonts w:cs="Arial"/>
          <w:sz w:val="22"/>
          <w:szCs w:val="22"/>
        </w:rPr>
        <w:t xml:space="preserve"> </w:t>
      </w:r>
      <w:r w:rsidRPr="00F620EE">
        <w:rPr>
          <w:rFonts w:cs="Arial"/>
          <w:sz w:val="22"/>
          <w:szCs w:val="22"/>
        </w:rPr>
        <w:t>/</w:t>
      </w:r>
      <w:r w:rsidR="00DB1B54" w:rsidRPr="00F620EE">
        <w:rPr>
          <w:rFonts w:cs="Arial"/>
          <w:sz w:val="22"/>
          <w:szCs w:val="22"/>
        </w:rPr>
        <w:t xml:space="preserve"> </w:t>
      </w:r>
      <w:r w:rsidRPr="00F620EE">
        <w:rPr>
          <w:rFonts w:cs="Arial"/>
          <w:sz w:val="22"/>
          <w:szCs w:val="22"/>
        </w:rPr>
        <w:t>quality</w:t>
      </w:r>
      <w:r w:rsidR="00DB1B54" w:rsidRPr="00F620EE">
        <w:rPr>
          <w:rFonts w:cs="Arial"/>
          <w:sz w:val="22"/>
          <w:szCs w:val="22"/>
        </w:rPr>
        <w:t xml:space="preserve"> </w:t>
      </w:r>
      <w:r w:rsidRPr="00F620EE">
        <w:rPr>
          <w:rFonts w:cs="Arial"/>
          <w:sz w:val="22"/>
          <w:szCs w:val="22"/>
        </w:rPr>
        <w:t>/</w:t>
      </w:r>
      <w:r w:rsidR="00DB1B54" w:rsidRPr="00F620EE">
        <w:rPr>
          <w:rFonts w:cs="Arial"/>
          <w:sz w:val="22"/>
          <w:szCs w:val="22"/>
        </w:rPr>
        <w:t xml:space="preserve"> </w:t>
      </w:r>
      <w:r w:rsidRPr="00F620EE">
        <w:rPr>
          <w:rFonts w:cs="Arial"/>
          <w:sz w:val="22"/>
          <w:szCs w:val="22"/>
        </w:rPr>
        <w:t>democratic accountability benefits of insourcing</w:t>
      </w:r>
      <w:r w:rsidR="00DB1B54" w:rsidRPr="00F620EE">
        <w:rPr>
          <w:rFonts w:cs="Arial"/>
          <w:sz w:val="22"/>
          <w:szCs w:val="22"/>
        </w:rPr>
        <w:t>;</w:t>
      </w:r>
    </w:p>
    <w:p w14:paraId="49C46A14" w14:textId="752C974F" w:rsidR="00CF7C09" w:rsidRPr="00F620EE" w:rsidRDefault="00CF7C09" w:rsidP="003F1DE4">
      <w:pPr>
        <w:pStyle w:val="NoSpacing"/>
        <w:numPr>
          <w:ilvl w:val="0"/>
          <w:numId w:val="34"/>
        </w:numPr>
        <w:spacing w:before="120" w:after="120" w:line="276" w:lineRule="auto"/>
        <w:rPr>
          <w:rFonts w:ascii="Arial" w:hAnsi="Arial" w:cs="Arial"/>
        </w:rPr>
      </w:pPr>
      <w:r w:rsidRPr="00F620EE">
        <w:rPr>
          <w:rFonts w:ascii="Arial" w:hAnsi="Arial" w:cs="Arial"/>
        </w:rPr>
        <w:t>That insourcing should be considered when assessing the future of any outsourced contract. Insourcing should be included as a favoured option and should be genuinely and robustly considered</w:t>
      </w:r>
      <w:r w:rsidR="00DB1B54" w:rsidRPr="00F620EE">
        <w:rPr>
          <w:rFonts w:ascii="Arial" w:hAnsi="Arial" w:cs="Arial"/>
        </w:rPr>
        <w:t>;</w:t>
      </w:r>
    </w:p>
    <w:p w14:paraId="4C907758" w14:textId="354915C1" w:rsidR="00CF7C09" w:rsidRPr="00F620EE" w:rsidRDefault="00CF7C09" w:rsidP="003F1DE4">
      <w:pPr>
        <w:pStyle w:val="ListParagraph"/>
        <w:numPr>
          <w:ilvl w:val="0"/>
          <w:numId w:val="34"/>
        </w:numPr>
        <w:autoSpaceDE w:val="0"/>
        <w:autoSpaceDN w:val="0"/>
        <w:adjustRightInd w:val="0"/>
        <w:spacing w:before="120" w:after="120" w:line="276" w:lineRule="auto"/>
        <w:rPr>
          <w:rFonts w:cs="Arial"/>
          <w:sz w:val="22"/>
          <w:szCs w:val="22"/>
        </w:rPr>
      </w:pPr>
      <w:r w:rsidRPr="00F620EE">
        <w:rPr>
          <w:rFonts w:cs="Arial"/>
          <w:sz w:val="22"/>
          <w:szCs w:val="22"/>
        </w:rPr>
        <w:t xml:space="preserve">To properly evaluate how insourcing </w:t>
      </w:r>
      <w:r w:rsidRPr="00F620EE">
        <w:rPr>
          <w:rFonts w:eastAsia="MyriadPro-Regular" w:cs="Arial"/>
          <w:sz w:val="22"/>
          <w:szCs w:val="22"/>
        </w:rPr>
        <w:t>can be used to support local economies, and the environment, through jobs, skills, supply chain management and local spend. This should be evaluated when insourcing is considered and fairly weighted on any options appraisal</w:t>
      </w:r>
      <w:r w:rsidR="00DB1B54" w:rsidRPr="00F620EE">
        <w:rPr>
          <w:rFonts w:eastAsia="MyriadPro-Regular" w:cs="Arial"/>
          <w:sz w:val="22"/>
          <w:szCs w:val="22"/>
        </w:rPr>
        <w:t>;</w:t>
      </w:r>
    </w:p>
    <w:p w14:paraId="5F50CA18" w14:textId="228CCFAB" w:rsidR="00CF7C09" w:rsidRPr="00F620EE" w:rsidRDefault="00CF7C09" w:rsidP="003F1DE4">
      <w:pPr>
        <w:pStyle w:val="ListParagraph"/>
        <w:numPr>
          <w:ilvl w:val="0"/>
          <w:numId w:val="34"/>
        </w:numPr>
        <w:autoSpaceDE w:val="0"/>
        <w:autoSpaceDN w:val="0"/>
        <w:adjustRightInd w:val="0"/>
        <w:spacing w:before="120" w:after="120" w:line="276" w:lineRule="auto"/>
        <w:rPr>
          <w:rFonts w:cs="Arial"/>
          <w:sz w:val="22"/>
          <w:szCs w:val="22"/>
        </w:rPr>
      </w:pPr>
      <w:r w:rsidRPr="00F620EE">
        <w:rPr>
          <w:rFonts w:cs="Arial"/>
          <w:sz w:val="22"/>
          <w:szCs w:val="22"/>
        </w:rPr>
        <w:t xml:space="preserve">Insourcing should be viewed </w:t>
      </w:r>
      <w:r w:rsidRPr="00F620EE">
        <w:rPr>
          <w:rFonts w:eastAsia="MyriadPro-Regular" w:cs="Arial"/>
          <w:sz w:val="22"/>
          <w:szCs w:val="22"/>
        </w:rPr>
        <w:t>as a form of innovation in both service delivery and resource allocation. Insourcing planning should encompass immediate operational continuity alongside longer term plans for service improvements which align to local needs and strategic objectives</w:t>
      </w:r>
      <w:r w:rsidR="00DB1B54" w:rsidRPr="00F620EE">
        <w:rPr>
          <w:rFonts w:eastAsia="MyriadPro-Regular" w:cs="Arial"/>
          <w:sz w:val="22"/>
          <w:szCs w:val="22"/>
        </w:rPr>
        <w:t>;</w:t>
      </w:r>
    </w:p>
    <w:p w14:paraId="14922CDD" w14:textId="738B3AA9" w:rsidR="00CF7C09" w:rsidRPr="00F620EE" w:rsidRDefault="00CF7C09" w:rsidP="003F1DE4">
      <w:pPr>
        <w:pStyle w:val="ListParagraph"/>
        <w:numPr>
          <w:ilvl w:val="0"/>
          <w:numId w:val="34"/>
        </w:numPr>
        <w:autoSpaceDE w:val="0"/>
        <w:autoSpaceDN w:val="0"/>
        <w:adjustRightInd w:val="0"/>
        <w:spacing w:before="120" w:after="120" w:line="276" w:lineRule="auto"/>
        <w:rPr>
          <w:rFonts w:cs="Arial"/>
          <w:sz w:val="22"/>
          <w:szCs w:val="22"/>
        </w:rPr>
      </w:pPr>
      <w:r w:rsidRPr="00F620EE">
        <w:rPr>
          <w:rFonts w:cs="Arial"/>
          <w:sz w:val="22"/>
          <w:szCs w:val="22"/>
        </w:rPr>
        <w:t xml:space="preserve">That </w:t>
      </w:r>
      <w:r w:rsidR="003F1DE4" w:rsidRPr="00F620EE">
        <w:rPr>
          <w:rFonts w:cs="Arial"/>
          <w:sz w:val="22"/>
          <w:szCs w:val="22"/>
        </w:rPr>
        <w:t>t</w:t>
      </w:r>
      <w:r w:rsidRPr="00F620EE">
        <w:rPr>
          <w:rFonts w:cs="Arial"/>
          <w:sz w:val="22"/>
          <w:szCs w:val="22"/>
        </w:rPr>
        <w:t xml:space="preserve">rade </w:t>
      </w:r>
      <w:r w:rsidR="003F1DE4" w:rsidRPr="00F620EE">
        <w:rPr>
          <w:rFonts w:cs="Arial"/>
          <w:sz w:val="22"/>
          <w:szCs w:val="22"/>
        </w:rPr>
        <w:t>u</w:t>
      </w:r>
      <w:r w:rsidRPr="00F620EE">
        <w:rPr>
          <w:rFonts w:cs="Arial"/>
          <w:sz w:val="22"/>
          <w:szCs w:val="22"/>
        </w:rPr>
        <w:t>nion and workforce engagement and involvement in reviews are both helpful and essential</w:t>
      </w:r>
    </w:p>
    <w:p w14:paraId="36FD6B7E" w14:textId="77777777" w:rsidR="00735CDD" w:rsidRPr="00075F99" w:rsidRDefault="00735CDD" w:rsidP="00297BAB">
      <w:pPr>
        <w:spacing w:before="120" w:after="120" w:line="276" w:lineRule="auto"/>
      </w:pPr>
    </w:p>
    <w:sectPr w:rsidR="00735CDD" w:rsidRPr="00075F99" w:rsidSect="00D61D51">
      <w:headerReference w:type="default" r:id="rId64"/>
      <w:footerReference w:type="even" r:id="rId65"/>
      <w:footerReference w:type="default" r:id="rId66"/>
      <w:pgSz w:w="11900" w:h="16840"/>
      <w:pgMar w:top="1701" w:right="1701" w:bottom="851" w:left="1701" w:header="56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EB083" w14:textId="77777777" w:rsidR="00DB5923" w:rsidRDefault="00DB5923" w:rsidP="00706F8D">
      <w:r>
        <w:separator/>
      </w:r>
    </w:p>
    <w:p w14:paraId="3E965CAB" w14:textId="77777777" w:rsidR="00DB5923" w:rsidRDefault="00DB5923"/>
  </w:endnote>
  <w:endnote w:type="continuationSeparator" w:id="0">
    <w:p w14:paraId="78219FC7" w14:textId="77777777" w:rsidR="00DB5923" w:rsidRDefault="00DB5923" w:rsidP="00706F8D">
      <w:r>
        <w:continuationSeparator/>
      </w:r>
    </w:p>
    <w:p w14:paraId="3CFB8CCE" w14:textId="77777777" w:rsidR="00DB5923" w:rsidRDefault="00DB59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ow Micro Light">
    <w:altName w:val="Arial"/>
    <w:panose1 w:val="00000000000000000000"/>
    <w:charset w:val="4D"/>
    <w:family w:val="swiss"/>
    <w:notTrueType/>
    <w:pitch w:val="variable"/>
    <w:sig w:usb0="A000006F" w:usb1="00008471"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ow Text">
    <w:altName w:val="Arial"/>
    <w:panose1 w:val="020B0504030202020204"/>
    <w:charset w:val="00"/>
    <w:family w:val="swiss"/>
    <w:notTrueType/>
    <w:pitch w:val="variable"/>
    <w:sig w:usb0="A000006F" w:usb1="00008471" w:usb2="00000000"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Helvetica Now Text Light">
    <w:altName w:val="Arial"/>
    <w:panose1 w:val="020B0404030202020204"/>
    <w:charset w:val="00"/>
    <w:family w:val="swiss"/>
    <w:notTrueType/>
    <w:pitch w:val="variable"/>
    <w:sig w:usb0="A000006F" w:usb1="00008471" w:usb2="00000000" w:usb3="00000000" w:csb0="00000093" w:csb1="00000000"/>
  </w:font>
  <w:font w:name="Helvetica Now Text Medium">
    <w:altName w:val="Arial"/>
    <w:panose1 w:val="020B0604030202020204"/>
    <w:charset w:val="00"/>
    <w:family w:val="swiss"/>
    <w:notTrueType/>
    <w:pitch w:val="variable"/>
    <w:sig w:usb0="A000006F" w:usb1="00008471" w:usb2="00000000" w:usb3="00000000" w:csb0="00000093" w:csb1="00000000"/>
  </w:font>
  <w:font w:name="Times New Roman (Body CS)">
    <w:altName w:val="Times New Roman"/>
    <w:panose1 w:val="00000000000000000000"/>
    <w:charset w:val="00"/>
    <w:family w:val="roman"/>
    <w:notTrueType/>
    <w:pitch w:val="default"/>
  </w:font>
  <w:font w:name="MyriadPro-Regular">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182546"/>
      <w:docPartObj>
        <w:docPartGallery w:val="Page Numbers (Bottom of Page)"/>
        <w:docPartUnique/>
      </w:docPartObj>
    </w:sdtPr>
    <w:sdtEndPr>
      <w:rPr>
        <w:rFonts w:asciiTheme="minorHAnsi" w:hAnsiTheme="minorHAnsi" w:cstheme="minorHAnsi"/>
        <w:noProof/>
      </w:rPr>
    </w:sdtEndPr>
    <w:sdtContent>
      <w:p w14:paraId="0D9EC3BE" w14:textId="6695C6F9" w:rsidR="00536091" w:rsidRPr="00536091" w:rsidRDefault="00536091" w:rsidP="00536091">
        <w:pPr>
          <w:pStyle w:val="Footer"/>
          <w:rPr>
            <w:rFonts w:asciiTheme="minorHAnsi" w:hAnsiTheme="minorHAnsi" w:cstheme="minorHAnsi"/>
          </w:rPr>
        </w:pPr>
        <w:r w:rsidRPr="00536091">
          <w:rPr>
            <w:rFonts w:asciiTheme="minorHAnsi" w:hAnsiTheme="minorHAnsi" w:cstheme="minorHAnsi"/>
          </w:rPr>
          <w:t xml:space="preserve">Bargaining for insourcing              Last updated: Sept 2022     Contact: </w:t>
        </w:r>
        <w:hyperlink r:id="rId1" w:history="1">
          <w:r w:rsidRPr="00536091">
            <w:rPr>
              <w:rStyle w:val="Hyperlink"/>
              <w:rFonts w:asciiTheme="minorHAnsi" w:hAnsiTheme="minorHAnsi" w:cstheme="minorHAnsi"/>
            </w:rPr>
            <w:t>bsg@unison.co.uk</w:t>
          </w:r>
        </w:hyperlink>
        <w:r w:rsidRPr="00536091">
          <w:rPr>
            <w:rFonts w:asciiTheme="minorHAnsi" w:hAnsiTheme="minorHAnsi" w:cstheme="minorHAnsi"/>
          </w:rPr>
          <w:t xml:space="preserve">                                                                     </w:t>
        </w:r>
        <w:r w:rsidRPr="00536091">
          <w:rPr>
            <w:rFonts w:asciiTheme="minorHAnsi" w:hAnsiTheme="minorHAnsi" w:cstheme="minorHAnsi"/>
          </w:rPr>
          <w:fldChar w:fldCharType="begin"/>
        </w:r>
        <w:r w:rsidRPr="00536091">
          <w:rPr>
            <w:rFonts w:asciiTheme="minorHAnsi" w:hAnsiTheme="minorHAnsi" w:cstheme="minorHAnsi"/>
          </w:rPr>
          <w:instrText xml:space="preserve"> PAGE   \* MERGEFORMAT </w:instrText>
        </w:r>
        <w:r w:rsidRPr="00536091">
          <w:rPr>
            <w:rFonts w:asciiTheme="minorHAnsi" w:hAnsiTheme="minorHAnsi" w:cstheme="minorHAnsi"/>
          </w:rPr>
          <w:fldChar w:fldCharType="separate"/>
        </w:r>
        <w:r w:rsidRPr="00536091">
          <w:rPr>
            <w:rFonts w:asciiTheme="minorHAnsi" w:hAnsiTheme="minorHAnsi" w:cstheme="minorHAnsi"/>
            <w:noProof/>
          </w:rPr>
          <w:t>2</w:t>
        </w:r>
        <w:r w:rsidRPr="00536091">
          <w:rPr>
            <w:rFonts w:asciiTheme="minorHAnsi" w:hAnsiTheme="minorHAnsi" w:cstheme="minorHAnsi"/>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11561354"/>
      <w:docPartObj>
        <w:docPartGallery w:val="Page Numbers (Bottom of Page)"/>
        <w:docPartUnique/>
      </w:docPartObj>
    </w:sdtPr>
    <w:sdtEndPr>
      <w:rPr>
        <w:rStyle w:val="PageNumber"/>
      </w:rPr>
    </w:sdtEndPr>
    <w:sdtContent>
      <w:p w14:paraId="56FA4B8A" w14:textId="77777777" w:rsidR="003131BE" w:rsidRDefault="003131BE" w:rsidP="005519E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30BFA1" w14:textId="77777777" w:rsidR="003131BE" w:rsidRDefault="003131BE" w:rsidP="003131BE">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rPr>
      <w:id w:val="945807083"/>
      <w:docPartObj>
        <w:docPartGallery w:val="Page Numbers (Bottom of Page)"/>
        <w:docPartUnique/>
      </w:docPartObj>
    </w:sdtPr>
    <w:sdtEndPr>
      <w:rPr>
        <w:noProof/>
      </w:rPr>
    </w:sdtEndPr>
    <w:sdtContent>
      <w:p w14:paraId="27DC2628" w14:textId="7830BD13" w:rsidR="0039381B" w:rsidRPr="0039381B" w:rsidRDefault="0039381B" w:rsidP="0039381B">
        <w:pPr>
          <w:pStyle w:val="Footer"/>
          <w:rPr>
            <w:rFonts w:asciiTheme="minorHAnsi" w:hAnsiTheme="minorHAnsi" w:cstheme="minorHAnsi"/>
          </w:rPr>
        </w:pPr>
        <w:r w:rsidRPr="0039381B">
          <w:rPr>
            <w:rFonts w:asciiTheme="minorHAnsi" w:hAnsiTheme="minorHAnsi" w:cstheme="minorHAnsi"/>
          </w:rPr>
          <w:t xml:space="preserve">Bargaining for insourcing              </w:t>
        </w:r>
        <w:r w:rsidR="007C1975" w:rsidRPr="0039381B">
          <w:rPr>
            <w:rFonts w:asciiTheme="minorHAnsi" w:hAnsiTheme="minorHAnsi" w:cstheme="minorHAnsi"/>
          </w:rPr>
          <w:t>Last updated: Sept 20</w:t>
        </w:r>
        <w:r w:rsidR="007C1975">
          <w:rPr>
            <w:rFonts w:asciiTheme="minorHAnsi" w:hAnsiTheme="minorHAnsi" w:cstheme="minorHAnsi"/>
          </w:rPr>
          <w:t xml:space="preserve">22     </w:t>
        </w:r>
        <w:r w:rsidRPr="0039381B">
          <w:rPr>
            <w:rFonts w:asciiTheme="minorHAnsi" w:hAnsiTheme="minorHAnsi" w:cstheme="minorHAnsi"/>
          </w:rPr>
          <w:t xml:space="preserve">Contact: </w:t>
        </w:r>
        <w:hyperlink r:id="rId1" w:history="1">
          <w:r w:rsidRPr="0039381B">
            <w:rPr>
              <w:rStyle w:val="Hyperlink"/>
              <w:rFonts w:asciiTheme="minorHAnsi" w:hAnsiTheme="minorHAnsi" w:cstheme="minorHAnsi"/>
            </w:rPr>
            <w:t>bsg@unison.co.uk</w:t>
          </w:r>
        </w:hyperlink>
        <w:r w:rsidRPr="0039381B">
          <w:rPr>
            <w:rFonts w:asciiTheme="minorHAnsi" w:hAnsiTheme="minorHAnsi" w:cstheme="minorHAnsi"/>
          </w:rPr>
          <w:t xml:space="preserve">             </w:t>
        </w:r>
        <w:r>
          <w:rPr>
            <w:rFonts w:asciiTheme="minorHAnsi" w:hAnsiTheme="minorHAnsi" w:cstheme="minorHAnsi"/>
          </w:rPr>
          <w:t xml:space="preserve">                                         </w:t>
        </w:r>
        <w:r w:rsidRPr="0039381B">
          <w:rPr>
            <w:rFonts w:asciiTheme="minorHAnsi" w:hAnsiTheme="minorHAnsi" w:cstheme="minorHAnsi"/>
          </w:rPr>
          <w:t xml:space="preserve">               </w:t>
        </w:r>
        <w:r w:rsidRPr="0039381B">
          <w:rPr>
            <w:rFonts w:asciiTheme="minorHAnsi" w:hAnsiTheme="minorHAnsi" w:cstheme="minorHAnsi"/>
          </w:rPr>
          <w:fldChar w:fldCharType="begin"/>
        </w:r>
        <w:r w:rsidRPr="0039381B">
          <w:rPr>
            <w:rFonts w:asciiTheme="minorHAnsi" w:hAnsiTheme="minorHAnsi" w:cstheme="minorHAnsi"/>
          </w:rPr>
          <w:instrText xml:space="preserve"> PAGE   \* MERGEFORMAT </w:instrText>
        </w:r>
        <w:r w:rsidRPr="0039381B">
          <w:rPr>
            <w:rFonts w:asciiTheme="minorHAnsi" w:hAnsiTheme="minorHAnsi" w:cstheme="minorHAnsi"/>
          </w:rPr>
          <w:fldChar w:fldCharType="separate"/>
        </w:r>
        <w:r w:rsidRPr="0039381B">
          <w:rPr>
            <w:rFonts w:asciiTheme="minorHAnsi" w:hAnsiTheme="minorHAnsi" w:cstheme="minorHAnsi"/>
            <w:noProof/>
          </w:rPr>
          <w:t>2</w:t>
        </w:r>
        <w:r w:rsidRPr="0039381B">
          <w:rPr>
            <w:rFonts w:asciiTheme="minorHAnsi" w:hAnsiTheme="minorHAnsi" w:cstheme="minorHAnsi"/>
            <w:noProof/>
          </w:rPr>
          <w:fldChar w:fldCharType="end"/>
        </w:r>
      </w:p>
    </w:sdtContent>
  </w:sdt>
  <w:p w14:paraId="2197F2AB" w14:textId="12E1441F" w:rsidR="003131BE" w:rsidRDefault="003131BE" w:rsidP="003938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F39E5" w14:textId="77777777" w:rsidR="00DB5923" w:rsidRDefault="00DB5923" w:rsidP="00706F8D">
      <w:r>
        <w:separator/>
      </w:r>
    </w:p>
    <w:p w14:paraId="127CE9A0" w14:textId="77777777" w:rsidR="00DB5923" w:rsidRDefault="00DB5923"/>
  </w:footnote>
  <w:footnote w:type="continuationSeparator" w:id="0">
    <w:p w14:paraId="7C734D28" w14:textId="77777777" w:rsidR="00DB5923" w:rsidRDefault="00DB5923" w:rsidP="00706F8D">
      <w:r>
        <w:continuationSeparator/>
      </w:r>
    </w:p>
    <w:p w14:paraId="6E63F5B5" w14:textId="77777777" w:rsidR="00DB5923" w:rsidRDefault="00DB5923"/>
  </w:footnote>
  <w:footnote w:id="1">
    <w:p w14:paraId="010E5F6C" w14:textId="77777777" w:rsidR="00A82D85" w:rsidRPr="00F87369" w:rsidRDefault="00A82D85" w:rsidP="00A82D85">
      <w:pPr>
        <w:pStyle w:val="FootnoteText"/>
        <w:rPr>
          <w:rFonts w:asciiTheme="minorHAnsi" w:hAnsiTheme="minorHAnsi" w:cstheme="minorHAnsi"/>
          <w:sz w:val="16"/>
          <w:szCs w:val="16"/>
          <w:lang w:val="en-GB"/>
        </w:rPr>
      </w:pPr>
      <w:r w:rsidRPr="00F87369">
        <w:rPr>
          <w:rStyle w:val="FootnoteReference"/>
          <w:rFonts w:asciiTheme="minorHAnsi" w:hAnsiTheme="minorHAnsi" w:cstheme="minorHAnsi"/>
          <w:sz w:val="16"/>
          <w:szCs w:val="16"/>
        </w:rPr>
        <w:footnoteRef/>
      </w:r>
      <w:r w:rsidRPr="00F87369">
        <w:rPr>
          <w:rFonts w:asciiTheme="minorHAnsi" w:hAnsiTheme="minorHAnsi" w:cstheme="minorHAnsi"/>
          <w:sz w:val="16"/>
          <w:szCs w:val="16"/>
        </w:rPr>
        <w:t xml:space="preserve"> </w:t>
      </w:r>
      <w:r w:rsidRPr="00F87369">
        <w:rPr>
          <w:rFonts w:asciiTheme="minorHAnsi" w:hAnsiTheme="minorHAnsi" w:cstheme="minorHAnsi"/>
          <w:sz w:val="16"/>
          <w:szCs w:val="16"/>
          <w:lang w:val="en-GB"/>
        </w:rPr>
        <w:t>APSE, Rebuilding Capacity, M</w:t>
      </w:r>
      <w:r>
        <w:rPr>
          <w:rFonts w:asciiTheme="minorHAnsi" w:hAnsiTheme="minorHAnsi" w:cstheme="minorHAnsi"/>
          <w:sz w:val="16"/>
          <w:szCs w:val="16"/>
          <w:lang w:val="en-GB"/>
        </w:rPr>
        <w:t>a</w:t>
      </w:r>
      <w:r w:rsidRPr="00F87369">
        <w:rPr>
          <w:rFonts w:asciiTheme="minorHAnsi" w:hAnsiTheme="minorHAnsi" w:cstheme="minorHAnsi"/>
          <w:sz w:val="16"/>
          <w:szCs w:val="16"/>
          <w:lang w:val="en-GB"/>
        </w:rPr>
        <w:t xml:space="preserve">y 2019 - </w:t>
      </w:r>
      <w:hyperlink r:id="rId1" w:history="1">
        <w:r w:rsidRPr="00F87369">
          <w:rPr>
            <w:rStyle w:val="Hyperlink"/>
            <w:rFonts w:asciiTheme="minorHAnsi" w:hAnsiTheme="minorHAnsi" w:cstheme="minorHAnsi"/>
            <w:sz w:val="16"/>
            <w:szCs w:val="16"/>
            <w:lang w:val="en-GB"/>
          </w:rPr>
          <w:t>https://www.apse.org.uk/sites/apse/assets/File/Insourcing%20(web).pdf</w:t>
        </w:r>
      </w:hyperlink>
      <w:r w:rsidRPr="00F87369">
        <w:rPr>
          <w:rFonts w:asciiTheme="minorHAnsi" w:hAnsiTheme="minorHAnsi" w:cstheme="minorHAnsi"/>
          <w:sz w:val="16"/>
          <w:szCs w:val="16"/>
          <w:lang w:val="en-GB"/>
        </w:rPr>
        <w:t xml:space="preserve"> </w:t>
      </w:r>
    </w:p>
  </w:footnote>
  <w:footnote w:id="2">
    <w:p w14:paraId="312DAC2F" w14:textId="30E75529" w:rsidR="0085014D" w:rsidRPr="0066040E" w:rsidRDefault="0085014D">
      <w:pPr>
        <w:pStyle w:val="FootnoteText"/>
        <w:rPr>
          <w:rFonts w:asciiTheme="minorHAnsi" w:hAnsiTheme="minorHAnsi" w:cstheme="minorHAnsi"/>
          <w:sz w:val="16"/>
          <w:szCs w:val="16"/>
          <w:lang w:val="en-GB"/>
        </w:rPr>
      </w:pPr>
      <w:r w:rsidRPr="0066040E">
        <w:rPr>
          <w:rStyle w:val="FootnoteReference"/>
          <w:rFonts w:asciiTheme="minorHAnsi" w:hAnsiTheme="minorHAnsi" w:cstheme="minorHAnsi"/>
          <w:sz w:val="16"/>
          <w:szCs w:val="16"/>
        </w:rPr>
        <w:footnoteRef/>
      </w:r>
      <w:r w:rsidRPr="0066040E">
        <w:rPr>
          <w:rFonts w:asciiTheme="minorHAnsi" w:hAnsiTheme="minorHAnsi" w:cstheme="minorHAnsi"/>
          <w:sz w:val="16"/>
          <w:szCs w:val="16"/>
        </w:rPr>
        <w:t xml:space="preserve"> </w:t>
      </w:r>
      <w:r w:rsidRPr="0066040E">
        <w:rPr>
          <w:rFonts w:asciiTheme="minorHAnsi" w:hAnsiTheme="minorHAnsi" w:cstheme="minorHAnsi"/>
          <w:sz w:val="16"/>
          <w:szCs w:val="16"/>
          <w:lang w:val="en-GB"/>
        </w:rPr>
        <w:t>For the purpose of this gui</w:t>
      </w:r>
      <w:r w:rsidR="005A1A44" w:rsidRPr="0066040E">
        <w:rPr>
          <w:rFonts w:asciiTheme="minorHAnsi" w:hAnsiTheme="minorHAnsi" w:cstheme="minorHAnsi"/>
          <w:sz w:val="16"/>
          <w:szCs w:val="16"/>
          <w:lang w:val="en-GB"/>
        </w:rPr>
        <w:t xml:space="preserve">de, all references to public authorities are intended as a broad </w:t>
      </w:r>
      <w:r w:rsidR="00805C0D">
        <w:rPr>
          <w:rFonts w:asciiTheme="minorHAnsi" w:hAnsiTheme="minorHAnsi" w:cstheme="minorHAnsi"/>
          <w:sz w:val="16"/>
          <w:szCs w:val="16"/>
          <w:lang w:val="en-GB"/>
        </w:rPr>
        <w:t>category of</w:t>
      </w:r>
      <w:r w:rsidR="00A12BF7" w:rsidRPr="0066040E">
        <w:rPr>
          <w:rFonts w:asciiTheme="minorHAnsi" w:hAnsiTheme="minorHAnsi" w:cstheme="minorHAnsi"/>
          <w:sz w:val="16"/>
          <w:szCs w:val="16"/>
          <w:lang w:val="en-GB"/>
        </w:rPr>
        <w:t xml:space="preserve"> commissioning bodies </w:t>
      </w:r>
      <w:r w:rsidR="00060097" w:rsidRPr="0066040E">
        <w:rPr>
          <w:rFonts w:asciiTheme="minorHAnsi" w:hAnsiTheme="minorHAnsi" w:cstheme="minorHAnsi"/>
          <w:sz w:val="16"/>
          <w:szCs w:val="16"/>
          <w:lang w:val="en-GB"/>
        </w:rPr>
        <w:t xml:space="preserve">engaged in the delivery of </w:t>
      </w:r>
      <w:r w:rsidR="003F68F0" w:rsidRPr="0066040E">
        <w:rPr>
          <w:rFonts w:asciiTheme="minorHAnsi" w:hAnsiTheme="minorHAnsi" w:cstheme="minorHAnsi"/>
          <w:sz w:val="16"/>
          <w:szCs w:val="16"/>
          <w:lang w:val="en-GB"/>
        </w:rPr>
        <w:t xml:space="preserve">public services and therefore </w:t>
      </w:r>
      <w:r w:rsidR="00A76D5C">
        <w:rPr>
          <w:rFonts w:asciiTheme="minorHAnsi" w:hAnsiTheme="minorHAnsi" w:cstheme="minorHAnsi"/>
          <w:sz w:val="16"/>
          <w:szCs w:val="16"/>
          <w:lang w:val="en-GB"/>
        </w:rPr>
        <w:t>such references are</w:t>
      </w:r>
      <w:r w:rsidR="003F68F0" w:rsidRPr="0066040E">
        <w:rPr>
          <w:rFonts w:asciiTheme="minorHAnsi" w:hAnsiTheme="minorHAnsi" w:cstheme="minorHAnsi"/>
          <w:sz w:val="16"/>
          <w:szCs w:val="16"/>
          <w:lang w:val="en-GB"/>
        </w:rPr>
        <w:t xml:space="preserve"> intended to cover councils, NHS trusts, </w:t>
      </w:r>
      <w:r w:rsidR="00101BE9" w:rsidRPr="0066040E">
        <w:rPr>
          <w:rFonts w:asciiTheme="minorHAnsi" w:hAnsiTheme="minorHAnsi" w:cstheme="minorHAnsi"/>
          <w:sz w:val="16"/>
          <w:szCs w:val="16"/>
          <w:lang w:val="en-GB"/>
        </w:rPr>
        <w:t xml:space="preserve">schools, academies, </w:t>
      </w:r>
      <w:r w:rsidR="003F68F0" w:rsidRPr="0066040E">
        <w:rPr>
          <w:rFonts w:asciiTheme="minorHAnsi" w:hAnsiTheme="minorHAnsi" w:cstheme="minorHAnsi"/>
          <w:sz w:val="16"/>
          <w:szCs w:val="16"/>
          <w:lang w:val="en-GB"/>
        </w:rPr>
        <w:t xml:space="preserve">universities, </w:t>
      </w:r>
      <w:r w:rsidR="00101BE9" w:rsidRPr="0066040E">
        <w:rPr>
          <w:rFonts w:asciiTheme="minorHAnsi" w:hAnsiTheme="minorHAnsi" w:cstheme="minorHAnsi"/>
          <w:sz w:val="16"/>
          <w:szCs w:val="16"/>
          <w:lang w:val="en-GB"/>
        </w:rPr>
        <w:t xml:space="preserve">further education colleges, police authorities, </w:t>
      </w:r>
      <w:r w:rsidR="0066040E" w:rsidRPr="0066040E">
        <w:rPr>
          <w:rFonts w:asciiTheme="minorHAnsi" w:hAnsiTheme="minorHAnsi" w:cstheme="minorHAnsi"/>
          <w:sz w:val="16"/>
          <w:szCs w:val="16"/>
          <w:lang w:val="en-GB"/>
        </w:rPr>
        <w:t>energy and water companies.</w:t>
      </w:r>
    </w:p>
  </w:footnote>
  <w:footnote w:id="3">
    <w:p w14:paraId="1206E176" w14:textId="2A968CCC" w:rsidR="007C7855" w:rsidRPr="00076238" w:rsidRDefault="007C7855" w:rsidP="007C7855">
      <w:pPr>
        <w:shd w:val="clear" w:color="auto" w:fill="FFFFFF"/>
        <w:rPr>
          <w:rFonts w:ascii="Calibri" w:eastAsia="Times New Roman" w:hAnsi="Calibri"/>
          <w:color w:val="212121"/>
          <w:sz w:val="16"/>
          <w:szCs w:val="16"/>
          <w:lang w:val="en-GB"/>
        </w:rPr>
      </w:pPr>
      <w:r w:rsidRPr="00076238">
        <w:rPr>
          <w:rStyle w:val="FootnoteReference"/>
          <w:sz w:val="16"/>
          <w:szCs w:val="16"/>
        </w:rPr>
        <w:footnoteRef/>
      </w:r>
      <w:r w:rsidRPr="00076238">
        <w:rPr>
          <w:sz w:val="16"/>
          <w:szCs w:val="16"/>
        </w:rPr>
        <w:t xml:space="preserve"> </w:t>
      </w:r>
      <w:r w:rsidRPr="00076238">
        <w:rPr>
          <w:rFonts w:eastAsia="Times New Roman"/>
          <w:color w:val="212121"/>
          <w:sz w:val="16"/>
          <w:szCs w:val="16"/>
        </w:rPr>
        <w:t xml:space="preserve">For </w:t>
      </w:r>
      <w:r w:rsidR="00B43D94" w:rsidRPr="00076238">
        <w:rPr>
          <w:rFonts w:eastAsia="Times New Roman"/>
          <w:color w:val="212121"/>
          <w:sz w:val="16"/>
          <w:szCs w:val="16"/>
        </w:rPr>
        <w:t>clarity, o</w:t>
      </w:r>
      <w:r w:rsidRPr="00076238">
        <w:rPr>
          <w:rFonts w:eastAsia="Times New Roman"/>
          <w:color w:val="212121"/>
          <w:sz w:val="16"/>
          <w:szCs w:val="16"/>
        </w:rPr>
        <w:t xml:space="preserve">ur FoI request is seeking information on those areas where external providers are engaged in the ongoing delivery of </w:t>
      </w:r>
      <w:r w:rsidR="00291D13" w:rsidRPr="00076238">
        <w:rPr>
          <w:rFonts w:eastAsia="Times New Roman"/>
          <w:color w:val="212121"/>
          <w:sz w:val="16"/>
          <w:szCs w:val="16"/>
        </w:rPr>
        <w:t xml:space="preserve">the authority’s </w:t>
      </w:r>
      <w:r w:rsidRPr="00076238">
        <w:rPr>
          <w:rFonts w:eastAsia="Times New Roman"/>
          <w:color w:val="212121"/>
          <w:sz w:val="16"/>
          <w:szCs w:val="16"/>
        </w:rPr>
        <w:t>services.</w:t>
      </w:r>
      <w:r w:rsidR="00291D13" w:rsidRPr="00076238">
        <w:rPr>
          <w:rFonts w:eastAsia="Times New Roman"/>
          <w:color w:val="212121"/>
          <w:sz w:val="16"/>
          <w:szCs w:val="16"/>
        </w:rPr>
        <w:t xml:space="preserve"> </w:t>
      </w:r>
      <w:r w:rsidRPr="00076238">
        <w:rPr>
          <w:rFonts w:eastAsia="Times New Roman"/>
          <w:color w:val="212121"/>
          <w:sz w:val="16"/>
          <w:szCs w:val="16"/>
        </w:rPr>
        <w:t>Typical examples would include facilities management (such as catering, cleaning, security and building maintenance)</w:t>
      </w:r>
      <w:r w:rsidR="00076238" w:rsidRPr="00076238">
        <w:rPr>
          <w:rFonts w:eastAsia="Times New Roman"/>
          <w:color w:val="212121"/>
          <w:sz w:val="16"/>
          <w:szCs w:val="16"/>
        </w:rPr>
        <w:t xml:space="preserve"> and</w:t>
      </w:r>
      <w:r w:rsidRPr="00076238">
        <w:rPr>
          <w:rFonts w:eastAsia="Times New Roman"/>
          <w:color w:val="212121"/>
          <w:sz w:val="16"/>
          <w:szCs w:val="16"/>
        </w:rPr>
        <w:t xml:space="preserve"> back office functions (such as administration and payroll)</w:t>
      </w:r>
      <w:r w:rsidR="00076238" w:rsidRPr="00076238">
        <w:rPr>
          <w:rFonts w:eastAsia="Times New Roman"/>
          <w:color w:val="212121"/>
          <w:sz w:val="16"/>
          <w:szCs w:val="16"/>
        </w:rPr>
        <w:t>.</w:t>
      </w:r>
      <w:r w:rsidR="00291D13" w:rsidRPr="00076238">
        <w:rPr>
          <w:rFonts w:eastAsia="Times New Roman"/>
          <w:color w:val="212121"/>
          <w:sz w:val="16"/>
          <w:szCs w:val="16"/>
        </w:rPr>
        <w:t xml:space="preserve"> </w:t>
      </w:r>
      <w:r w:rsidRPr="00076238">
        <w:rPr>
          <w:rFonts w:eastAsia="Times New Roman"/>
          <w:color w:val="212121"/>
          <w:sz w:val="16"/>
          <w:szCs w:val="16"/>
        </w:rPr>
        <w:t>It would not cover such areas as the supply of goods, short term consultancy, or one off construction / IT installation work.</w:t>
      </w:r>
    </w:p>
    <w:p w14:paraId="49303F38" w14:textId="2D043334" w:rsidR="007C7855" w:rsidRPr="007C7855" w:rsidRDefault="007C7855">
      <w:pPr>
        <w:pStyle w:val="FootnoteText"/>
        <w:rPr>
          <w:lang w:val="en-GB"/>
        </w:rPr>
      </w:pPr>
    </w:p>
  </w:footnote>
  <w:footnote w:id="4">
    <w:p w14:paraId="1DB5652E" w14:textId="75604CDE" w:rsidR="00ED5535" w:rsidRPr="00ED5535" w:rsidRDefault="00ED5535">
      <w:pPr>
        <w:pStyle w:val="FootnoteText"/>
        <w:rPr>
          <w:rFonts w:asciiTheme="minorHAnsi" w:hAnsiTheme="minorHAnsi" w:cstheme="minorHAnsi"/>
          <w:sz w:val="16"/>
          <w:szCs w:val="16"/>
          <w:lang w:val="en-GB"/>
        </w:rPr>
      </w:pPr>
      <w:r w:rsidRPr="00ED5535">
        <w:rPr>
          <w:rStyle w:val="FootnoteReference"/>
          <w:rFonts w:asciiTheme="minorHAnsi" w:hAnsiTheme="minorHAnsi" w:cstheme="minorHAnsi"/>
          <w:sz w:val="16"/>
          <w:szCs w:val="16"/>
        </w:rPr>
        <w:footnoteRef/>
      </w:r>
      <w:r w:rsidRPr="00ED5535">
        <w:rPr>
          <w:rFonts w:asciiTheme="minorHAnsi" w:hAnsiTheme="minorHAnsi" w:cstheme="minorHAnsi"/>
          <w:sz w:val="16"/>
          <w:szCs w:val="16"/>
        </w:rPr>
        <w:t xml:space="preserve"> </w:t>
      </w:r>
      <w:hyperlink r:id="rId2" w:history="1">
        <w:r w:rsidRPr="00ED5535">
          <w:rPr>
            <w:rStyle w:val="Hyperlink"/>
            <w:rFonts w:asciiTheme="minorHAnsi" w:hAnsiTheme="minorHAnsi" w:cstheme="minorHAnsi"/>
            <w:sz w:val="16"/>
            <w:szCs w:val="16"/>
          </w:rPr>
          <w:t>https://www.unison.org.uk/content/uploads/2021/02/Bargaining-on-procurement-and-TUPE-0522.pdf</w:t>
        </w:r>
      </w:hyperlink>
      <w:r w:rsidRPr="00ED5535">
        <w:rPr>
          <w:rFonts w:asciiTheme="minorHAnsi" w:hAnsiTheme="minorHAnsi" w:cstheme="minorHAnsi"/>
          <w:sz w:val="16"/>
          <w:szCs w:val="16"/>
        </w:rPr>
        <w:t xml:space="preserve"> </w:t>
      </w:r>
    </w:p>
  </w:footnote>
  <w:footnote w:id="5">
    <w:p w14:paraId="7382B1A8" w14:textId="3B336DD6" w:rsidR="00ED5535" w:rsidRPr="00ED5535" w:rsidRDefault="00ED5535">
      <w:pPr>
        <w:pStyle w:val="FootnoteText"/>
        <w:rPr>
          <w:sz w:val="16"/>
          <w:szCs w:val="16"/>
          <w:lang w:val="en-GB"/>
        </w:rPr>
      </w:pPr>
      <w:r w:rsidRPr="00ED5535">
        <w:rPr>
          <w:rStyle w:val="FootnoteReference"/>
          <w:sz w:val="16"/>
          <w:szCs w:val="16"/>
        </w:rPr>
        <w:footnoteRef/>
      </w:r>
      <w:r w:rsidRPr="00ED5535">
        <w:rPr>
          <w:sz w:val="16"/>
          <w:szCs w:val="16"/>
        </w:rPr>
        <w:t xml:space="preserve"> </w:t>
      </w:r>
      <w:hyperlink r:id="rId3" w:history="1">
        <w:r w:rsidRPr="00ED5535">
          <w:rPr>
            <w:rStyle w:val="Hyperlink"/>
            <w:sz w:val="16"/>
            <w:szCs w:val="16"/>
          </w:rPr>
          <w:t>https://www.unison.org.uk/24744_facilitytimeguidance/</w:t>
        </w:r>
      </w:hyperlink>
      <w:r w:rsidRPr="00ED5535">
        <w:rPr>
          <w:sz w:val="16"/>
          <w:szCs w:val="16"/>
        </w:rPr>
        <w:t xml:space="preserve"> </w:t>
      </w:r>
    </w:p>
  </w:footnote>
  <w:footnote w:id="6">
    <w:p w14:paraId="1FD69647" w14:textId="34916F71" w:rsidR="009979F7" w:rsidRPr="009979F7" w:rsidRDefault="009979F7">
      <w:pPr>
        <w:pStyle w:val="FootnoteText"/>
        <w:rPr>
          <w:sz w:val="16"/>
          <w:szCs w:val="16"/>
          <w:lang w:val="en-GB"/>
        </w:rPr>
      </w:pPr>
      <w:r w:rsidRPr="009979F7">
        <w:rPr>
          <w:rStyle w:val="FootnoteReference"/>
          <w:sz w:val="16"/>
          <w:szCs w:val="16"/>
        </w:rPr>
        <w:footnoteRef/>
      </w:r>
      <w:r w:rsidRPr="009979F7">
        <w:rPr>
          <w:sz w:val="16"/>
          <w:szCs w:val="16"/>
        </w:rPr>
        <w:t xml:space="preserve"> </w:t>
      </w:r>
      <w:hyperlink r:id="rId4" w:history="1">
        <w:r w:rsidRPr="009979F7">
          <w:rPr>
            <w:rStyle w:val="Hyperlink"/>
            <w:sz w:val="16"/>
            <w:szCs w:val="16"/>
          </w:rPr>
          <w:t>https://www.unison.org.uk/the-new-branch-support-and-organising-fund/</w:t>
        </w:r>
      </w:hyperlink>
    </w:p>
  </w:footnote>
  <w:footnote w:id="7">
    <w:p w14:paraId="1AF9E9AB" w14:textId="77777777" w:rsidR="002D75CD" w:rsidRPr="002C51D6" w:rsidRDefault="002D75CD" w:rsidP="002D75CD">
      <w:pPr>
        <w:pStyle w:val="FootnoteText"/>
        <w:rPr>
          <w:rFonts w:asciiTheme="minorHAnsi" w:hAnsiTheme="minorHAnsi" w:cstheme="minorHAnsi"/>
          <w:sz w:val="16"/>
          <w:szCs w:val="16"/>
          <w:lang w:val="en-GB"/>
        </w:rPr>
      </w:pPr>
      <w:r w:rsidRPr="002C51D6">
        <w:rPr>
          <w:rStyle w:val="FootnoteReference"/>
          <w:rFonts w:asciiTheme="minorHAnsi" w:hAnsiTheme="minorHAnsi" w:cstheme="minorHAnsi"/>
          <w:sz w:val="16"/>
          <w:szCs w:val="16"/>
        </w:rPr>
        <w:footnoteRef/>
      </w:r>
      <w:r w:rsidRPr="002C51D6">
        <w:rPr>
          <w:rFonts w:asciiTheme="minorHAnsi" w:hAnsiTheme="minorHAnsi" w:cstheme="minorHAnsi"/>
          <w:sz w:val="16"/>
          <w:szCs w:val="16"/>
        </w:rPr>
        <w:t xml:space="preserve"> </w:t>
      </w:r>
      <w:hyperlink r:id="rId5" w:history="1">
        <w:r w:rsidRPr="002C51D6">
          <w:rPr>
            <w:rStyle w:val="Hyperlink"/>
            <w:rFonts w:asciiTheme="minorHAnsi" w:hAnsiTheme="minorHAnsi" w:cstheme="minorHAnsi"/>
            <w:sz w:val="16"/>
            <w:szCs w:val="16"/>
          </w:rPr>
          <w:t>https://www.unison.org.uk/unison-eia-guidance-and-flowchart-jan-2022/</w:t>
        </w:r>
      </w:hyperlink>
      <w:r w:rsidRPr="002C51D6">
        <w:rPr>
          <w:rFonts w:asciiTheme="minorHAnsi" w:hAnsiTheme="minorHAnsi" w:cstheme="minorHAnsi"/>
          <w:sz w:val="16"/>
          <w:szCs w:val="16"/>
        </w:rPr>
        <w:t xml:space="preserve"> </w:t>
      </w:r>
    </w:p>
  </w:footnote>
  <w:footnote w:id="8">
    <w:p w14:paraId="06DC1FF6" w14:textId="77777777" w:rsidR="00DE13F5" w:rsidRPr="00AD3F65" w:rsidRDefault="00DE13F5" w:rsidP="00DE13F5">
      <w:pPr>
        <w:pStyle w:val="FootnoteText"/>
        <w:rPr>
          <w:sz w:val="16"/>
          <w:szCs w:val="16"/>
          <w:lang w:val="en-GB"/>
        </w:rPr>
      </w:pPr>
      <w:r w:rsidRPr="00AD3F65">
        <w:rPr>
          <w:rStyle w:val="FootnoteReference"/>
          <w:sz w:val="16"/>
          <w:szCs w:val="16"/>
        </w:rPr>
        <w:footnoteRef/>
      </w:r>
      <w:r w:rsidRPr="00AD3F65">
        <w:rPr>
          <w:sz w:val="16"/>
          <w:szCs w:val="16"/>
        </w:rPr>
        <w:t xml:space="preserve"> </w:t>
      </w:r>
      <w:hyperlink r:id="rId6" w:history="1">
        <w:r w:rsidRPr="00E26A64">
          <w:rPr>
            <w:rStyle w:val="Hyperlink"/>
            <w:sz w:val="16"/>
            <w:szCs w:val="16"/>
          </w:rPr>
          <w:t>https://www.unison.org.uk/content/uploads/2020/03/Bargaining-for-equality-and-diversity-guide-and-model-policy.pdf</w:t>
        </w:r>
      </w:hyperlink>
      <w:r>
        <w:rPr>
          <w:sz w:val="16"/>
          <w:szCs w:val="16"/>
        </w:rPr>
        <w:t xml:space="preserve"> </w:t>
      </w:r>
    </w:p>
  </w:footnote>
  <w:footnote w:id="9">
    <w:p w14:paraId="45C2DC29" w14:textId="77777777" w:rsidR="00DE13F5" w:rsidRPr="00BD0C33" w:rsidRDefault="00DE13F5" w:rsidP="00DE13F5">
      <w:pPr>
        <w:pStyle w:val="FootnoteText"/>
        <w:rPr>
          <w:sz w:val="16"/>
          <w:szCs w:val="16"/>
          <w:lang w:val="en-GB"/>
        </w:rPr>
      </w:pPr>
      <w:r w:rsidRPr="00BD0C33">
        <w:rPr>
          <w:rStyle w:val="FootnoteReference"/>
          <w:sz w:val="16"/>
          <w:szCs w:val="16"/>
        </w:rPr>
        <w:footnoteRef/>
      </w:r>
      <w:r w:rsidRPr="00BD0C33">
        <w:rPr>
          <w:sz w:val="16"/>
          <w:szCs w:val="16"/>
        </w:rPr>
        <w:t xml:space="preserve"> </w:t>
      </w:r>
      <w:hyperlink r:id="rId7" w:history="1">
        <w:r w:rsidRPr="00BD0C33">
          <w:rPr>
            <w:rStyle w:val="Hyperlink"/>
            <w:sz w:val="16"/>
            <w:szCs w:val="16"/>
          </w:rPr>
          <w:t>https://www.unison.org.uk/get-help/knowledge/discrimination/equality-duties/</w:t>
        </w:r>
      </w:hyperlink>
      <w:r w:rsidRPr="00BD0C33">
        <w:rPr>
          <w:sz w:val="16"/>
          <w:szCs w:val="16"/>
        </w:rPr>
        <w:t xml:space="preserve">  </w:t>
      </w:r>
    </w:p>
  </w:footnote>
  <w:footnote w:id="10">
    <w:p w14:paraId="5F84E8C9" w14:textId="77777777" w:rsidR="00DE13F5" w:rsidRPr="00AD3F65" w:rsidRDefault="00DE13F5" w:rsidP="00DE13F5">
      <w:pPr>
        <w:pStyle w:val="FootnoteText"/>
        <w:rPr>
          <w:lang w:val="en-GB"/>
        </w:rPr>
      </w:pPr>
      <w:r w:rsidRPr="00AD3F65">
        <w:rPr>
          <w:rStyle w:val="FootnoteReference"/>
          <w:sz w:val="16"/>
          <w:szCs w:val="16"/>
        </w:rPr>
        <w:footnoteRef/>
      </w:r>
      <w:r w:rsidRPr="00AD3F65">
        <w:rPr>
          <w:sz w:val="16"/>
          <w:szCs w:val="16"/>
        </w:rPr>
        <w:t xml:space="preserve"> </w:t>
      </w:r>
      <w:hyperlink r:id="rId8" w:history="1">
        <w:r w:rsidRPr="00AD3F65">
          <w:rPr>
            <w:rStyle w:val="Hyperlink"/>
            <w:sz w:val="16"/>
            <w:szCs w:val="16"/>
          </w:rPr>
          <w:t>https://apse.org.uk/index.cfm/apse/</w:t>
        </w:r>
      </w:hyperlink>
    </w:p>
  </w:footnote>
  <w:footnote w:id="11">
    <w:p w14:paraId="08E34356" w14:textId="77777777" w:rsidR="00DE13F5" w:rsidRPr="00021CAD" w:rsidRDefault="00DE13F5" w:rsidP="00DE13F5">
      <w:pPr>
        <w:rPr>
          <w:rFonts w:asciiTheme="minorHAnsi" w:hAnsiTheme="minorHAnsi" w:cstheme="minorHAnsi"/>
          <w:sz w:val="16"/>
          <w:szCs w:val="16"/>
        </w:rPr>
      </w:pPr>
      <w:r w:rsidRPr="00021CAD">
        <w:rPr>
          <w:rStyle w:val="FootnoteReference"/>
          <w:rFonts w:asciiTheme="minorHAnsi" w:hAnsiTheme="minorHAnsi" w:cstheme="minorHAnsi"/>
          <w:sz w:val="16"/>
          <w:szCs w:val="16"/>
        </w:rPr>
        <w:footnoteRef/>
      </w:r>
      <w:r w:rsidRPr="00021CAD">
        <w:rPr>
          <w:rFonts w:asciiTheme="minorHAnsi" w:hAnsiTheme="minorHAnsi" w:cstheme="minorHAnsi"/>
          <w:sz w:val="16"/>
          <w:szCs w:val="16"/>
        </w:rPr>
        <w:t xml:space="preserve"> </w:t>
      </w:r>
      <w:hyperlink r:id="rId9" w:history="1">
        <w:r w:rsidRPr="00021CAD">
          <w:rPr>
            <w:rStyle w:val="Hyperlink"/>
            <w:rFonts w:asciiTheme="minorHAnsi" w:hAnsiTheme="minorHAnsi" w:cstheme="minorHAnsi"/>
            <w:sz w:val="16"/>
            <w:szCs w:val="16"/>
          </w:rPr>
          <w:t>https://www.unison.org.uk/content/uploads/2013/06/On-line-Catalogue193083.pdf</w:t>
        </w:r>
      </w:hyperlink>
    </w:p>
    <w:p w14:paraId="119AE554" w14:textId="77777777" w:rsidR="00DE13F5" w:rsidRPr="00021CAD" w:rsidRDefault="00DE13F5" w:rsidP="00DE13F5">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A55AD" w14:textId="77777777" w:rsidR="000E536B" w:rsidRPr="000E536B" w:rsidRDefault="000E536B" w:rsidP="000E536B">
    <w:pPr>
      <w:pStyle w:val="Header"/>
      <w:ind w:left="-567" w:hanging="426"/>
      <w:rPr>
        <w:rFonts w:cs="Times New Roman (Body 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7301"/>
    <w:multiLevelType w:val="hybridMultilevel"/>
    <w:tmpl w:val="81004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A90EEC"/>
    <w:multiLevelType w:val="hybridMultilevel"/>
    <w:tmpl w:val="5ABA0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127B28"/>
    <w:multiLevelType w:val="hybridMultilevel"/>
    <w:tmpl w:val="61BCF398"/>
    <w:lvl w:ilvl="0" w:tplc="D0FA8B56">
      <w:start w:val="1"/>
      <w:numFmt w:val="bullet"/>
      <w:lvlText w:val=""/>
      <w:lvlJc w:val="left"/>
      <w:pPr>
        <w:ind w:left="720" w:hanging="360"/>
      </w:pPr>
      <w:rPr>
        <w:rFonts w:ascii="Symbol" w:hAnsi="Symbol" w:hint="default"/>
      </w:rPr>
    </w:lvl>
    <w:lvl w:ilvl="1" w:tplc="D422D514">
      <w:start w:val="1"/>
      <w:numFmt w:val="bullet"/>
      <w:lvlText w:val="o"/>
      <w:lvlJc w:val="left"/>
      <w:pPr>
        <w:ind w:left="1440" w:hanging="360"/>
      </w:pPr>
      <w:rPr>
        <w:rFonts w:ascii="Courier New" w:hAnsi="Courier New" w:hint="default"/>
      </w:rPr>
    </w:lvl>
    <w:lvl w:ilvl="2" w:tplc="09FEA7C4">
      <w:start w:val="1"/>
      <w:numFmt w:val="bullet"/>
      <w:lvlText w:val=""/>
      <w:lvlJc w:val="left"/>
      <w:pPr>
        <w:ind w:left="2160" w:hanging="360"/>
      </w:pPr>
      <w:rPr>
        <w:rFonts w:ascii="Wingdings" w:hAnsi="Wingdings" w:hint="default"/>
      </w:rPr>
    </w:lvl>
    <w:lvl w:ilvl="3" w:tplc="82EE485E">
      <w:start w:val="1"/>
      <w:numFmt w:val="bullet"/>
      <w:lvlText w:val=""/>
      <w:lvlJc w:val="left"/>
      <w:pPr>
        <w:ind w:left="2880" w:hanging="360"/>
      </w:pPr>
      <w:rPr>
        <w:rFonts w:ascii="Symbol" w:hAnsi="Symbol" w:hint="default"/>
      </w:rPr>
    </w:lvl>
    <w:lvl w:ilvl="4" w:tplc="A7981758">
      <w:start w:val="1"/>
      <w:numFmt w:val="bullet"/>
      <w:lvlText w:val="o"/>
      <w:lvlJc w:val="left"/>
      <w:pPr>
        <w:ind w:left="3600" w:hanging="360"/>
      </w:pPr>
      <w:rPr>
        <w:rFonts w:ascii="Courier New" w:hAnsi="Courier New" w:hint="default"/>
      </w:rPr>
    </w:lvl>
    <w:lvl w:ilvl="5" w:tplc="0DB6836A">
      <w:start w:val="1"/>
      <w:numFmt w:val="bullet"/>
      <w:lvlText w:val=""/>
      <w:lvlJc w:val="left"/>
      <w:pPr>
        <w:ind w:left="4320" w:hanging="360"/>
      </w:pPr>
      <w:rPr>
        <w:rFonts w:ascii="Wingdings" w:hAnsi="Wingdings" w:hint="default"/>
      </w:rPr>
    </w:lvl>
    <w:lvl w:ilvl="6" w:tplc="E66ED13C">
      <w:start w:val="1"/>
      <w:numFmt w:val="bullet"/>
      <w:lvlText w:val=""/>
      <w:lvlJc w:val="left"/>
      <w:pPr>
        <w:ind w:left="5040" w:hanging="360"/>
      </w:pPr>
      <w:rPr>
        <w:rFonts w:ascii="Symbol" w:hAnsi="Symbol" w:hint="default"/>
      </w:rPr>
    </w:lvl>
    <w:lvl w:ilvl="7" w:tplc="A078A21E">
      <w:start w:val="1"/>
      <w:numFmt w:val="bullet"/>
      <w:lvlText w:val="o"/>
      <w:lvlJc w:val="left"/>
      <w:pPr>
        <w:ind w:left="5760" w:hanging="360"/>
      </w:pPr>
      <w:rPr>
        <w:rFonts w:ascii="Courier New" w:hAnsi="Courier New" w:hint="default"/>
      </w:rPr>
    </w:lvl>
    <w:lvl w:ilvl="8" w:tplc="F0E421EA">
      <w:start w:val="1"/>
      <w:numFmt w:val="bullet"/>
      <w:lvlText w:val=""/>
      <w:lvlJc w:val="left"/>
      <w:pPr>
        <w:ind w:left="6480" w:hanging="360"/>
      </w:pPr>
      <w:rPr>
        <w:rFonts w:ascii="Wingdings" w:hAnsi="Wingdings" w:hint="default"/>
      </w:rPr>
    </w:lvl>
  </w:abstractNum>
  <w:abstractNum w:abstractNumId="3" w15:restartNumberingAfterBreak="0">
    <w:nsid w:val="121C7F41"/>
    <w:multiLevelType w:val="hybridMultilevel"/>
    <w:tmpl w:val="C478C9C6"/>
    <w:lvl w:ilvl="0" w:tplc="31F28E2C">
      <w:start w:val="1"/>
      <w:numFmt w:val="bullet"/>
      <w:pStyle w:val="Bullets"/>
      <w:lvlText w:val="•"/>
      <w:lvlJc w:val="left"/>
      <w:pPr>
        <w:ind w:left="284" w:hanging="284"/>
      </w:pPr>
      <w:rPr>
        <w:rFonts w:ascii="Helvetica Now Micro Light" w:hAnsi="Helvetica Now Micro Light"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9B032F"/>
    <w:multiLevelType w:val="hybridMultilevel"/>
    <w:tmpl w:val="B1628C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BB52DD9"/>
    <w:multiLevelType w:val="hybridMultilevel"/>
    <w:tmpl w:val="0F9C5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870E4F"/>
    <w:multiLevelType w:val="hybridMultilevel"/>
    <w:tmpl w:val="7470797C"/>
    <w:lvl w:ilvl="0" w:tplc="18CC9CDE">
      <w:start w:val="1"/>
      <w:numFmt w:val="bullet"/>
      <w:lvlText w:val=""/>
      <w:lvlJc w:val="left"/>
      <w:pPr>
        <w:ind w:left="720" w:hanging="360"/>
      </w:pPr>
      <w:rPr>
        <w:rFonts w:ascii="Symbol" w:hAnsi="Symbol" w:hint="default"/>
      </w:rPr>
    </w:lvl>
    <w:lvl w:ilvl="1" w:tplc="8E420CCA">
      <w:start w:val="1"/>
      <w:numFmt w:val="bullet"/>
      <w:lvlText w:val="o"/>
      <w:lvlJc w:val="left"/>
      <w:pPr>
        <w:ind w:left="1440" w:hanging="360"/>
      </w:pPr>
      <w:rPr>
        <w:rFonts w:ascii="Courier New" w:hAnsi="Courier New" w:hint="default"/>
      </w:rPr>
    </w:lvl>
    <w:lvl w:ilvl="2" w:tplc="16088918">
      <w:start w:val="1"/>
      <w:numFmt w:val="bullet"/>
      <w:lvlText w:val=""/>
      <w:lvlJc w:val="left"/>
      <w:pPr>
        <w:ind w:left="2160" w:hanging="360"/>
      </w:pPr>
      <w:rPr>
        <w:rFonts w:ascii="Wingdings" w:hAnsi="Wingdings" w:hint="default"/>
      </w:rPr>
    </w:lvl>
    <w:lvl w:ilvl="3" w:tplc="F5D2107C">
      <w:start w:val="1"/>
      <w:numFmt w:val="bullet"/>
      <w:lvlText w:val=""/>
      <w:lvlJc w:val="left"/>
      <w:pPr>
        <w:ind w:left="2880" w:hanging="360"/>
      </w:pPr>
      <w:rPr>
        <w:rFonts w:ascii="Symbol" w:hAnsi="Symbol" w:hint="default"/>
      </w:rPr>
    </w:lvl>
    <w:lvl w:ilvl="4" w:tplc="EB3027D2">
      <w:start w:val="1"/>
      <w:numFmt w:val="bullet"/>
      <w:lvlText w:val="o"/>
      <w:lvlJc w:val="left"/>
      <w:pPr>
        <w:ind w:left="3600" w:hanging="360"/>
      </w:pPr>
      <w:rPr>
        <w:rFonts w:ascii="Courier New" w:hAnsi="Courier New" w:hint="default"/>
      </w:rPr>
    </w:lvl>
    <w:lvl w:ilvl="5" w:tplc="079C29D4">
      <w:start w:val="1"/>
      <w:numFmt w:val="bullet"/>
      <w:lvlText w:val=""/>
      <w:lvlJc w:val="left"/>
      <w:pPr>
        <w:ind w:left="4320" w:hanging="360"/>
      </w:pPr>
      <w:rPr>
        <w:rFonts w:ascii="Wingdings" w:hAnsi="Wingdings" w:hint="default"/>
      </w:rPr>
    </w:lvl>
    <w:lvl w:ilvl="6" w:tplc="287C81D8">
      <w:start w:val="1"/>
      <w:numFmt w:val="bullet"/>
      <w:lvlText w:val=""/>
      <w:lvlJc w:val="left"/>
      <w:pPr>
        <w:ind w:left="5040" w:hanging="360"/>
      </w:pPr>
      <w:rPr>
        <w:rFonts w:ascii="Symbol" w:hAnsi="Symbol" w:hint="default"/>
      </w:rPr>
    </w:lvl>
    <w:lvl w:ilvl="7" w:tplc="B7F85840">
      <w:start w:val="1"/>
      <w:numFmt w:val="bullet"/>
      <w:lvlText w:val="o"/>
      <w:lvlJc w:val="left"/>
      <w:pPr>
        <w:ind w:left="5760" w:hanging="360"/>
      </w:pPr>
      <w:rPr>
        <w:rFonts w:ascii="Courier New" w:hAnsi="Courier New" w:hint="default"/>
      </w:rPr>
    </w:lvl>
    <w:lvl w:ilvl="8" w:tplc="070247A8">
      <w:start w:val="1"/>
      <w:numFmt w:val="bullet"/>
      <w:lvlText w:val=""/>
      <w:lvlJc w:val="left"/>
      <w:pPr>
        <w:ind w:left="6480" w:hanging="360"/>
      </w:pPr>
      <w:rPr>
        <w:rFonts w:ascii="Wingdings" w:hAnsi="Wingdings" w:hint="default"/>
      </w:rPr>
    </w:lvl>
  </w:abstractNum>
  <w:abstractNum w:abstractNumId="7" w15:restartNumberingAfterBreak="0">
    <w:nsid w:val="21EA4322"/>
    <w:multiLevelType w:val="hybridMultilevel"/>
    <w:tmpl w:val="587E45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111AB1"/>
    <w:multiLevelType w:val="hybridMultilevel"/>
    <w:tmpl w:val="73061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F3254"/>
    <w:multiLevelType w:val="hybridMultilevel"/>
    <w:tmpl w:val="81308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DD7810"/>
    <w:multiLevelType w:val="hybridMultilevel"/>
    <w:tmpl w:val="927C1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5A346B"/>
    <w:multiLevelType w:val="hybridMultilevel"/>
    <w:tmpl w:val="44C24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9218A4"/>
    <w:multiLevelType w:val="hybridMultilevel"/>
    <w:tmpl w:val="0622C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456DF7"/>
    <w:multiLevelType w:val="hybridMultilevel"/>
    <w:tmpl w:val="D7487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A84048"/>
    <w:multiLevelType w:val="hybridMultilevel"/>
    <w:tmpl w:val="9C12C45A"/>
    <w:lvl w:ilvl="0" w:tplc="5602E3F0">
      <w:start w:val="1"/>
      <w:numFmt w:val="bullet"/>
      <w:lvlText w:val=""/>
      <w:lvlJc w:val="left"/>
      <w:pPr>
        <w:ind w:left="720" w:hanging="360"/>
      </w:pPr>
      <w:rPr>
        <w:rFonts w:ascii="Symbol" w:hAnsi="Symbol" w:hint="default"/>
      </w:rPr>
    </w:lvl>
    <w:lvl w:ilvl="1" w:tplc="E9B09576">
      <w:start w:val="1"/>
      <w:numFmt w:val="bullet"/>
      <w:lvlText w:val="o"/>
      <w:lvlJc w:val="left"/>
      <w:pPr>
        <w:ind w:left="1440" w:hanging="360"/>
      </w:pPr>
      <w:rPr>
        <w:rFonts w:ascii="Courier New" w:hAnsi="Courier New" w:hint="default"/>
      </w:rPr>
    </w:lvl>
    <w:lvl w:ilvl="2" w:tplc="4DE0FFD2">
      <w:start w:val="1"/>
      <w:numFmt w:val="bullet"/>
      <w:lvlText w:val=""/>
      <w:lvlJc w:val="left"/>
      <w:pPr>
        <w:ind w:left="2160" w:hanging="360"/>
      </w:pPr>
      <w:rPr>
        <w:rFonts w:ascii="Wingdings" w:hAnsi="Wingdings" w:hint="default"/>
      </w:rPr>
    </w:lvl>
    <w:lvl w:ilvl="3" w:tplc="A7D88660">
      <w:start w:val="1"/>
      <w:numFmt w:val="bullet"/>
      <w:lvlText w:val=""/>
      <w:lvlJc w:val="left"/>
      <w:pPr>
        <w:ind w:left="2880" w:hanging="360"/>
      </w:pPr>
      <w:rPr>
        <w:rFonts w:ascii="Symbol" w:hAnsi="Symbol" w:hint="default"/>
      </w:rPr>
    </w:lvl>
    <w:lvl w:ilvl="4" w:tplc="8C7E222C">
      <w:start w:val="1"/>
      <w:numFmt w:val="bullet"/>
      <w:lvlText w:val="o"/>
      <w:lvlJc w:val="left"/>
      <w:pPr>
        <w:ind w:left="3600" w:hanging="360"/>
      </w:pPr>
      <w:rPr>
        <w:rFonts w:ascii="Courier New" w:hAnsi="Courier New" w:hint="default"/>
      </w:rPr>
    </w:lvl>
    <w:lvl w:ilvl="5" w:tplc="51848C3C">
      <w:start w:val="1"/>
      <w:numFmt w:val="bullet"/>
      <w:lvlText w:val=""/>
      <w:lvlJc w:val="left"/>
      <w:pPr>
        <w:ind w:left="4320" w:hanging="360"/>
      </w:pPr>
      <w:rPr>
        <w:rFonts w:ascii="Wingdings" w:hAnsi="Wingdings" w:hint="default"/>
      </w:rPr>
    </w:lvl>
    <w:lvl w:ilvl="6" w:tplc="85E66A88">
      <w:start w:val="1"/>
      <w:numFmt w:val="bullet"/>
      <w:lvlText w:val=""/>
      <w:lvlJc w:val="left"/>
      <w:pPr>
        <w:ind w:left="5040" w:hanging="360"/>
      </w:pPr>
      <w:rPr>
        <w:rFonts w:ascii="Symbol" w:hAnsi="Symbol" w:hint="default"/>
      </w:rPr>
    </w:lvl>
    <w:lvl w:ilvl="7" w:tplc="700848CE">
      <w:start w:val="1"/>
      <w:numFmt w:val="bullet"/>
      <w:lvlText w:val="o"/>
      <w:lvlJc w:val="left"/>
      <w:pPr>
        <w:ind w:left="5760" w:hanging="360"/>
      </w:pPr>
      <w:rPr>
        <w:rFonts w:ascii="Courier New" w:hAnsi="Courier New" w:hint="default"/>
      </w:rPr>
    </w:lvl>
    <w:lvl w:ilvl="8" w:tplc="9DF0862E">
      <w:start w:val="1"/>
      <w:numFmt w:val="bullet"/>
      <w:lvlText w:val=""/>
      <w:lvlJc w:val="left"/>
      <w:pPr>
        <w:ind w:left="6480" w:hanging="360"/>
      </w:pPr>
      <w:rPr>
        <w:rFonts w:ascii="Wingdings" w:hAnsi="Wingdings" w:hint="default"/>
      </w:rPr>
    </w:lvl>
  </w:abstractNum>
  <w:abstractNum w:abstractNumId="15" w15:restartNumberingAfterBreak="0">
    <w:nsid w:val="32D67C3B"/>
    <w:multiLevelType w:val="multilevel"/>
    <w:tmpl w:val="721E6EA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C111FF2"/>
    <w:multiLevelType w:val="hybridMultilevel"/>
    <w:tmpl w:val="902ED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713F05"/>
    <w:multiLevelType w:val="hybridMultilevel"/>
    <w:tmpl w:val="AF76E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5152CC"/>
    <w:multiLevelType w:val="hybridMultilevel"/>
    <w:tmpl w:val="3AD8C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B30C69"/>
    <w:multiLevelType w:val="hybridMultilevel"/>
    <w:tmpl w:val="89CA7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1125F1"/>
    <w:multiLevelType w:val="hybridMultilevel"/>
    <w:tmpl w:val="127A3D72"/>
    <w:lvl w:ilvl="0" w:tplc="DF2AF7DA">
      <w:start w:val="10"/>
      <w:numFmt w:val="decimal"/>
      <w:lvlText w:val="%1."/>
      <w:lvlJc w:val="left"/>
      <w:pPr>
        <w:ind w:left="720" w:hanging="360"/>
      </w:pPr>
      <w:rPr>
        <w:rFonts w:eastAsia="PMingLiU"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772469"/>
    <w:multiLevelType w:val="hybridMultilevel"/>
    <w:tmpl w:val="27AC7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992DD1"/>
    <w:multiLevelType w:val="hybridMultilevel"/>
    <w:tmpl w:val="E892C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724636"/>
    <w:multiLevelType w:val="hybridMultilevel"/>
    <w:tmpl w:val="1168236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4" w15:restartNumberingAfterBreak="0">
    <w:nsid w:val="5D2989DD"/>
    <w:multiLevelType w:val="hybridMultilevel"/>
    <w:tmpl w:val="6B4CB5AA"/>
    <w:lvl w:ilvl="0" w:tplc="B7C45770">
      <w:start w:val="1"/>
      <w:numFmt w:val="bullet"/>
      <w:lvlText w:val=""/>
      <w:lvlJc w:val="left"/>
      <w:pPr>
        <w:ind w:left="720" w:hanging="360"/>
      </w:pPr>
      <w:rPr>
        <w:rFonts w:ascii="Symbol" w:hAnsi="Symbol" w:hint="default"/>
      </w:rPr>
    </w:lvl>
    <w:lvl w:ilvl="1" w:tplc="F0686398">
      <w:start w:val="1"/>
      <w:numFmt w:val="bullet"/>
      <w:lvlText w:val="o"/>
      <w:lvlJc w:val="left"/>
      <w:pPr>
        <w:ind w:left="1440" w:hanging="360"/>
      </w:pPr>
      <w:rPr>
        <w:rFonts w:ascii="Courier New" w:hAnsi="Courier New" w:hint="default"/>
      </w:rPr>
    </w:lvl>
    <w:lvl w:ilvl="2" w:tplc="4E0ED5AA">
      <w:start w:val="1"/>
      <w:numFmt w:val="bullet"/>
      <w:lvlText w:val=""/>
      <w:lvlJc w:val="left"/>
      <w:pPr>
        <w:ind w:left="2160" w:hanging="360"/>
      </w:pPr>
      <w:rPr>
        <w:rFonts w:ascii="Wingdings" w:hAnsi="Wingdings" w:hint="default"/>
      </w:rPr>
    </w:lvl>
    <w:lvl w:ilvl="3" w:tplc="6FFED680">
      <w:start w:val="1"/>
      <w:numFmt w:val="bullet"/>
      <w:lvlText w:val=""/>
      <w:lvlJc w:val="left"/>
      <w:pPr>
        <w:ind w:left="2880" w:hanging="360"/>
      </w:pPr>
      <w:rPr>
        <w:rFonts w:ascii="Symbol" w:hAnsi="Symbol" w:hint="default"/>
      </w:rPr>
    </w:lvl>
    <w:lvl w:ilvl="4" w:tplc="729EB704">
      <w:start w:val="1"/>
      <w:numFmt w:val="bullet"/>
      <w:lvlText w:val="o"/>
      <w:lvlJc w:val="left"/>
      <w:pPr>
        <w:ind w:left="3600" w:hanging="360"/>
      </w:pPr>
      <w:rPr>
        <w:rFonts w:ascii="Courier New" w:hAnsi="Courier New" w:hint="default"/>
      </w:rPr>
    </w:lvl>
    <w:lvl w:ilvl="5" w:tplc="94FAC8D4">
      <w:start w:val="1"/>
      <w:numFmt w:val="bullet"/>
      <w:lvlText w:val=""/>
      <w:lvlJc w:val="left"/>
      <w:pPr>
        <w:ind w:left="4320" w:hanging="360"/>
      </w:pPr>
      <w:rPr>
        <w:rFonts w:ascii="Wingdings" w:hAnsi="Wingdings" w:hint="default"/>
      </w:rPr>
    </w:lvl>
    <w:lvl w:ilvl="6" w:tplc="EA60035A">
      <w:start w:val="1"/>
      <w:numFmt w:val="bullet"/>
      <w:lvlText w:val=""/>
      <w:lvlJc w:val="left"/>
      <w:pPr>
        <w:ind w:left="5040" w:hanging="360"/>
      </w:pPr>
      <w:rPr>
        <w:rFonts w:ascii="Symbol" w:hAnsi="Symbol" w:hint="default"/>
      </w:rPr>
    </w:lvl>
    <w:lvl w:ilvl="7" w:tplc="E39C92DE">
      <w:start w:val="1"/>
      <w:numFmt w:val="bullet"/>
      <w:lvlText w:val="o"/>
      <w:lvlJc w:val="left"/>
      <w:pPr>
        <w:ind w:left="5760" w:hanging="360"/>
      </w:pPr>
      <w:rPr>
        <w:rFonts w:ascii="Courier New" w:hAnsi="Courier New" w:hint="default"/>
      </w:rPr>
    </w:lvl>
    <w:lvl w:ilvl="8" w:tplc="F2787FB2">
      <w:start w:val="1"/>
      <w:numFmt w:val="bullet"/>
      <w:lvlText w:val=""/>
      <w:lvlJc w:val="left"/>
      <w:pPr>
        <w:ind w:left="6480" w:hanging="360"/>
      </w:pPr>
      <w:rPr>
        <w:rFonts w:ascii="Wingdings" w:hAnsi="Wingdings" w:hint="default"/>
      </w:rPr>
    </w:lvl>
  </w:abstractNum>
  <w:abstractNum w:abstractNumId="25" w15:restartNumberingAfterBreak="0">
    <w:nsid w:val="60241D8C"/>
    <w:multiLevelType w:val="hybridMultilevel"/>
    <w:tmpl w:val="D9646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4C1124"/>
    <w:multiLevelType w:val="hybridMultilevel"/>
    <w:tmpl w:val="0CAC6996"/>
    <w:lvl w:ilvl="0" w:tplc="377624AA">
      <w:start w:val="1"/>
      <w:numFmt w:val="bullet"/>
      <w:lvlText w:val=""/>
      <w:lvlJc w:val="left"/>
      <w:pPr>
        <w:ind w:left="720" w:hanging="360"/>
      </w:pPr>
      <w:rPr>
        <w:rFonts w:ascii="Symbol" w:hAnsi="Symbol" w:hint="default"/>
      </w:rPr>
    </w:lvl>
    <w:lvl w:ilvl="1" w:tplc="E27AF818">
      <w:start w:val="1"/>
      <w:numFmt w:val="bullet"/>
      <w:lvlText w:val="o"/>
      <w:lvlJc w:val="left"/>
      <w:pPr>
        <w:ind w:left="1440" w:hanging="360"/>
      </w:pPr>
      <w:rPr>
        <w:rFonts w:ascii="Courier New" w:hAnsi="Courier New" w:hint="default"/>
      </w:rPr>
    </w:lvl>
    <w:lvl w:ilvl="2" w:tplc="7958839A">
      <w:start w:val="1"/>
      <w:numFmt w:val="bullet"/>
      <w:lvlText w:val=""/>
      <w:lvlJc w:val="left"/>
      <w:pPr>
        <w:ind w:left="2160" w:hanging="360"/>
      </w:pPr>
      <w:rPr>
        <w:rFonts w:ascii="Wingdings" w:hAnsi="Wingdings" w:hint="default"/>
      </w:rPr>
    </w:lvl>
    <w:lvl w:ilvl="3" w:tplc="26CCAF88">
      <w:start w:val="1"/>
      <w:numFmt w:val="bullet"/>
      <w:lvlText w:val=""/>
      <w:lvlJc w:val="left"/>
      <w:pPr>
        <w:ind w:left="2880" w:hanging="360"/>
      </w:pPr>
      <w:rPr>
        <w:rFonts w:ascii="Symbol" w:hAnsi="Symbol" w:hint="default"/>
      </w:rPr>
    </w:lvl>
    <w:lvl w:ilvl="4" w:tplc="62AA8ECE">
      <w:start w:val="1"/>
      <w:numFmt w:val="bullet"/>
      <w:lvlText w:val="o"/>
      <w:lvlJc w:val="left"/>
      <w:pPr>
        <w:ind w:left="3600" w:hanging="360"/>
      </w:pPr>
      <w:rPr>
        <w:rFonts w:ascii="Courier New" w:hAnsi="Courier New" w:hint="default"/>
      </w:rPr>
    </w:lvl>
    <w:lvl w:ilvl="5" w:tplc="E320FA62">
      <w:start w:val="1"/>
      <w:numFmt w:val="bullet"/>
      <w:lvlText w:val=""/>
      <w:lvlJc w:val="left"/>
      <w:pPr>
        <w:ind w:left="4320" w:hanging="360"/>
      </w:pPr>
      <w:rPr>
        <w:rFonts w:ascii="Wingdings" w:hAnsi="Wingdings" w:hint="default"/>
      </w:rPr>
    </w:lvl>
    <w:lvl w:ilvl="6" w:tplc="14BE3850">
      <w:start w:val="1"/>
      <w:numFmt w:val="bullet"/>
      <w:lvlText w:val=""/>
      <w:lvlJc w:val="left"/>
      <w:pPr>
        <w:ind w:left="5040" w:hanging="360"/>
      </w:pPr>
      <w:rPr>
        <w:rFonts w:ascii="Symbol" w:hAnsi="Symbol" w:hint="default"/>
      </w:rPr>
    </w:lvl>
    <w:lvl w:ilvl="7" w:tplc="BF36FF88">
      <w:start w:val="1"/>
      <w:numFmt w:val="bullet"/>
      <w:lvlText w:val="o"/>
      <w:lvlJc w:val="left"/>
      <w:pPr>
        <w:ind w:left="5760" w:hanging="360"/>
      </w:pPr>
      <w:rPr>
        <w:rFonts w:ascii="Courier New" w:hAnsi="Courier New" w:hint="default"/>
      </w:rPr>
    </w:lvl>
    <w:lvl w:ilvl="8" w:tplc="CB0AD638">
      <w:start w:val="1"/>
      <w:numFmt w:val="bullet"/>
      <w:lvlText w:val=""/>
      <w:lvlJc w:val="left"/>
      <w:pPr>
        <w:ind w:left="6480" w:hanging="360"/>
      </w:pPr>
      <w:rPr>
        <w:rFonts w:ascii="Wingdings" w:hAnsi="Wingdings" w:hint="default"/>
      </w:rPr>
    </w:lvl>
  </w:abstractNum>
  <w:abstractNum w:abstractNumId="27" w15:restartNumberingAfterBreak="0">
    <w:nsid w:val="6C7ECE24"/>
    <w:multiLevelType w:val="hybridMultilevel"/>
    <w:tmpl w:val="BCD6D498"/>
    <w:lvl w:ilvl="0" w:tplc="838AD240">
      <w:start w:val="1"/>
      <w:numFmt w:val="bullet"/>
      <w:lvlText w:val=""/>
      <w:lvlJc w:val="left"/>
      <w:pPr>
        <w:ind w:left="720" w:hanging="360"/>
      </w:pPr>
      <w:rPr>
        <w:rFonts w:ascii="Symbol" w:hAnsi="Symbol" w:hint="default"/>
      </w:rPr>
    </w:lvl>
    <w:lvl w:ilvl="1" w:tplc="5BA8CD74">
      <w:start w:val="1"/>
      <w:numFmt w:val="bullet"/>
      <w:lvlText w:val="o"/>
      <w:lvlJc w:val="left"/>
      <w:pPr>
        <w:ind w:left="1440" w:hanging="360"/>
      </w:pPr>
      <w:rPr>
        <w:rFonts w:ascii="Courier New" w:hAnsi="Courier New" w:hint="default"/>
      </w:rPr>
    </w:lvl>
    <w:lvl w:ilvl="2" w:tplc="624A1758">
      <w:start w:val="1"/>
      <w:numFmt w:val="bullet"/>
      <w:lvlText w:val=""/>
      <w:lvlJc w:val="left"/>
      <w:pPr>
        <w:ind w:left="2160" w:hanging="360"/>
      </w:pPr>
      <w:rPr>
        <w:rFonts w:ascii="Wingdings" w:hAnsi="Wingdings" w:hint="default"/>
      </w:rPr>
    </w:lvl>
    <w:lvl w:ilvl="3" w:tplc="F4D06876">
      <w:start w:val="1"/>
      <w:numFmt w:val="bullet"/>
      <w:lvlText w:val=""/>
      <w:lvlJc w:val="left"/>
      <w:pPr>
        <w:ind w:left="2880" w:hanging="360"/>
      </w:pPr>
      <w:rPr>
        <w:rFonts w:ascii="Symbol" w:hAnsi="Symbol" w:hint="default"/>
      </w:rPr>
    </w:lvl>
    <w:lvl w:ilvl="4" w:tplc="D332C040">
      <w:start w:val="1"/>
      <w:numFmt w:val="bullet"/>
      <w:lvlText w:val="o"/>
      <w:lvlJc w:val="left"/>
      <w:pPr>
        <w:ind w:left="3600" w:hanging="360"/>
      </w:pPr>
      <w:rPr>
        <w:rFonts w:ascii="Courier New" w:hAnsi="Courier New" w:hint="default"/>
      </w:rPr>
    </w:lvl>
    <w:lvl w:ilvl="5" w:tplc="DD98A3B2">
      <w:start w:val="1"/>
      <w:numFmt w:val="bullet"/>
      <w:lvlText w:val=""/>
      <w:lvlJc w:val="left"/>
      <w:pPr>
        <w:ind w:left="4320" w:hanging="360"/>
      </w:pPr>
      <w:rPr>
        <w:rFonts w:ascii="Wingdings" w:hAnsi="Wingdings" w:hint="default"/>
      </w:rPr>
    </w:lvl>
    <w:lvl w:ilvl="6" w:tplc="91C6EA7C">
      <w:start w:val="1"/>
      <w:numFmt w:val="bullet"/>
      <w:lvlText w:val=""/>
      <w:lvlJc w:val="left"/>
      <w:pPr>
        <w:ind w:left="5040" w:hanging="360"/>
      </w:pPr>
      <w:rPr>
        <w:rFonts w:ascii="Symbol" w:hAnsi="Symbol" w:hint="default"/>
      </w:rPr>
    </w:lvl>
    <w:lvl w:ilvl="7" w:tplc="1D0CAD28">
      <w:start w:val="1"/>
      <w:numFmt w:val="bullet"/>
      <w:lvlText w:val="o"/>
      <w:lvlJc w:val="left"/>
      <w:pPr>
        <w:ind w:left="5760" w:hanging="360"/>
      </w:pPr>
      <w:rPr>
        <w:rFonts w:ascii="Courier New" w:hAnsi="Courier New" w:hint="default"/>
      </w:rPr>
    </w:lvl>
    <w:lvl w:ilvl="8" w:tplc="754672F2">
      <w:start w:val="1"/>
      <w:numFmt w:val="bullet"/>
      <w:lvlText w:val=""/>
      <w:lvlJc w:val="left"/>
      <w:pPr>
        <w:ind w:left="6480" w:hanging="360"/>
      </w:pPr>
      <w:rPr>
        <w:rFonts w:ascii="Wingdings" w:hAnsi="Wingdings" w:hint="default"/>
      </w:rPr>
    </w:lvl>
  </w:abstractNum>
  <w:abstractNum w:abstractNumId="28" w15:restartNumberingAfterBreak="0">
    <w:nsid w:val="6DEE0473"/>
    <w:multiLevelType w:val="hybridMultilevel"/>
    <w:tmpl w:val="E2461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F34E68"/>
    <w:multiLevelType w:val="hybridMultilevel"/>
    <w:tmpl w:val="5D16A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6E0008"/>
    <w:multiLevelType w:val="hybridMultilevel"/>
    <w:tmpl w:val="8C5E7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F964C7"/>
    <w:multiLevelType w:val="hybridMultilevel"/>
    <w:tmpl w:val="09FA1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22C1DB"/>
    <w:multiLevelType w:val="hybridMultilevel"/>
    <w:tmpl w:val="64825AFA"/>
    <w:lvl w:ilvl="0" w:tplc="AEC6599C">
      <w:start w:val="1"/>
      <w:numFmt w:val="bullet"/>
      <w:lvlText w:val=""/>
      <w:lvlJc w:val="left"/>
      <w:pPr>
        <w:ind w:left="720" w:hanging="360"/>
      </w:pPr>
      <w:rPr>
        <w:rFonts w:ascii="Symbol" w:hAnsi="Symbol" w:hint="default"/>
      </w:rPr>
    </w:lvl>
    <w:lvl w:ilvl="1" w:tplc="37AE7FD0">
      <w:start w:val="1"/>
      <w:numFmt w:val="bullet"/>
      <w:lvlText w:val="o"/>
      <w:lvlJc w:val="left"/>
      <w:pPr>
        <w:ind w:left="1440" w:hanging="360"/>
      </w:pPr>
      <w:rPr>
        <w:rFonts w:ascii="Courier New" w:hAnsi="Courier New" w:hint="default"/>
      </w:rPr>
    </w:lvl>
    <w:lvl w:ilvl="2" w:tplc="AB50AD4E">
      <w:start w:val="1"/>
      <w:numFmt w:val="bullet"/>
      <w:lvlText w:val=""/>
      <w:lvlJc w:val="left"/>
      <w:pPr>
        <w:ind w:left="2160" w:hanging="360"/>
      </w:pPr>
      <w:rPr>
        <w:rFonts w:ascii="Wingdings" w:hAnsi="Wingdings" w:hint="default"/>
      </w:rPr>
    </w:lvl>
    <w:lvl w:ilvl="3" w:tplc="FDDC6D1E">
      <w:start w:val="1"/>
      <w:numFmt w:val="bullet"/>
      <w:lvlText w:val=""/>
      <w:lvlJc w:val="left"/>
      <w:pPr>
        <w:ind w:left="2880" w:hanging="360"/>
      </w:pPr>
      <w:rPr>
        <w:rFonts w:ascii="Symbol" w:hAnsi="Symbol" w:hint="default"/>
      </w:rPr>
    </w:lvl>
    <w:lvl w:ilvl="4" w:tplc="7254595A">
      <w:start w:val="1"/>
      <w:numFmt w:val="bullet"/>
      <w:lvlText w:val="o"/>
      <w:lvlJc w:val="left"/>
      <w:pPr>
        <w:ind w:left="3600" w:hanging="360"/>
      </w:pPr>
      <w:rPr>
        <w:rFonts w:ascii="Courier New" w:hAnsi="Courier New" w:hint="default"/>
      </w:rPr>
    </w:lvl>
    <w:lvl w:ilvl="5" w:tplc="50ECE28E">
      <w:start w:val="1"/>
      <w:numFmt w:val="bullet"/>
      <w:lvlText w:val=""/>
      <w:lvlJc w:val="left"/>
      <w:pPr>
        <w:ind w:left="4320" w:hanging="360"/>
      </w:pPr>
      <w:rPr>
        <w:rFonts w:ascii="Wingdings" w:hAnsi="Wingdings" w:hint="default"/>
      </w:rPr>
    </w:lvl>
    <w:lvl w:ilvl="6" w:tplc="152CB22C">
      <w:start w:val="1"/>
      <w:numFmt w:val="bullet"/>
      <w:lvlText w:val=""/>
      <w:lvlJc w:val="left"/>
      <w:pPr>
        <w:ind w:left="5040" w:hanging="360"/>
      </w:pPr>
      <w:rPr>
        <w:rFonts w:ascii="Symbol" w:hAnsi="Symbol" w:hint="default"/>
      </w:rPr>
    </w:lvl>
    <w:lvl w:ilvl="7" w:tplc="F7FAE3BE">
      <w:start w:val="1"/>
      <w:numFmt w:val="bullet"/>
      <w:lvlText w:val="o"/>
      <w:lvlJc w:val="left"/>
      <w:pPr>
        <w:ind w:left="5760" w:hanging="360"/>
      </w:pPr>
      <w:rPr>
        <w:rFonts w:ascii="Courier New" w:hAnsi="Courier New" w:hint="default"/>
      </w:rPr>
    </w:lvl>
    <w:lvl w:ilvl="8" w:tplc="6BDE7FAE">
      <w:start w:val="1"/>
      <w:numFmt w:val="bullet"/>
      <w:lvlText w:val=""/>
      <w:lvlJc w:val="left"/>
      <w:pPr>
        <w:ind w:left="6480" w:hanging="360"/>
      </w:pPr>
      <w:rPr>
        <w:rFonts w:ascii="Wingdings" w:hAnsi="Wingdings" w:hint="default"/>
      </w:rPr>
    </w:lvl>
  </w:abstractNum>
  <w:abstractNum w:abstractNumId="33" w15:restartNumberingAfterBreak="0">
    <w:nsid w:val="7E155087"/>
    <w:multiLevelType w:val="hybridMultilevel"/>
    <w:tmpl w:val="5768A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F5238A"/>
    <w:multiLevelType w:val="hybridMultilevel"/>
    <w:tmpl w:val="402C5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7492062">
    <w:abstractNumId w:val="3"/>
  </w:num>
  <w:num w:numId="2" w16cid:durableId="1171994349">
    <w:abstractNumId w:val="4"/>
  </w:num>
  <w:num w:numId="3" w16cid:durableId="650713104">
    <w:abstractNumId w:val="7"/>
  </w:num>
  <w:num w:numId="4" w16cid:durableId="1451627916">
    <w:abstractNumId w:val="16"/>
  </w:num>
  <w:num w:numId="5" w16cid:durableId="840504551">
    <w:abstractNumId w:val="31"/>
  </w:num>
  <w:num w:numId="6" w16cid:durableId="141509415">
    <w:abstractNumId w:val="13"/>
  </w:num>
  <w:num w:numId="7" w16cid:durableId="95292362">
    <w:abstractNumId w:val="9"/>
  </w:num>
  <w:num w:numId="8" w16cid:durableId="1430001925">
    <w:abstractNumId w:val="34"/>
  </w:num>
  <w:num w:numId="9" w16cid:durableId="877203592">
    <w:abstractNumId w:val="17"/>
  </w:num>
  <w:num w:numId="10" w16cid:durableId="1313486246">
    <w:abstractNumId w:val="28"/>
  </w:num>
  <w:num w:numId="11" w16cid:durableId="464198614">
    <w:abstractNumId w:val="8"/>
  </w:num>
  <w:num w:numId="12" w16cid:durableId="2052268951">
    <w:abstractNumId w:val="5"/>
  </w:num>
  <w:num w:numId="13" w16cid:durableId="1946688574">
    <w:abstractNumId w:val="22"/>
  </w:num>
  <w:num w:numId="14" w16cid:durableId="1119376845">
    <w:abstractNumId w:val="33"/>
  </w:num>
  <w:num w:numId="15" w16cid:durableId="1511750359">
    <w:abstractNumId w:val="29"/>
  </w:num>
  <w:num w:numId="16" w16cid:durableId="8959716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81242691">
    <w:abstractNumId w:val="20"/>
  </w:num>
  <w:num w:numId="18" w16cid:durableId="1511606602">
    <w:abstractNumId w:val="21"/>
  </w:num>
  <w:num w:numId="19" w16cid:durableId="841434204">
    <w:abstractNumId w:val="11"/>
  </w:num>
  <w:num w:numId="20" w16cid:durableId="1108624072">
    <w:abstractNumId w:val="18"/>
  </w:num>
  <w:num w:numId="21" w16cid:durableId="1446388475">
    <w:abstractNumId w:val="1"/>
  </w:num>
  <w:num w:numId="22" w16cid:durableId="1564171069">
    <w:abstractNumId w:val="2"/>
  </w:num>
  <w:num w:numId="23" w16cid:durableId="1094133357">
    <w:abstractNumId w:val="6"/>
  </w:num>
  <w:num w:numId="24" w16cid:durableId="664473192">
    <w:abstractNumId w:val="24"/>
  </w:num>
  <w:num w:numId="25" w16cid:durableId="1991321321">
    <w:abstractNumId w:val="32"/>
  </w:num>
  <w:num w:numId="26" w16cid:durableId="347218902">
    <w:abstractNumId w:val="27"/>
  </w:num>
  <w:num w:numId="27" w16cid:durableId="137847127">
    <w:abstractNumId w:val="26"/>
  </w:num>
  <w:num w:numId="28" w16cid:durableId="2025092158">
    <w:abstractNumId w:val="14"/>
  </w:num>
  <w:num w:numId="29" w16cid:durableId="351079615">
    <w:abstractNumId w:val="15"/>
  </w:num>
  <w:num w:numId="30" w16cid:durableId="1817721856">
    <w:abstractNumId w:val="19"/>
  </w:num>
  <w:num w:numId="31" w16cid:durableId="1653562736">
    <w:abstractNumId w:val="10"/>
  </w:num>
  <w:num w:numId="32" w16cid:durableId="1354456886">
    <w:abstractNumId w:val="0"/>
  </w:num>
  <w:num w:numId="33" w16cid:durableId="1335767447">
    <w:abstractNumId w:val="30"/>
  </w:num>
  <w:num w:numId="34" w16cid:durableId="1646546385">
    <w:abstractNumId w:val="25"/>
  </w:num>
  <w:num w:numId="35" w16cid:durableId="703212342">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66C"/>
    <w:rsid w:val="00001814"/>
    <w:rsid w:val="00001A7B"/>
    <w:rsid w:val="000048DB"/>
    <w:rsid w:val="00004BDE"/>
    <w:rsid w:val="00006B96"/>
    <w:rsid w:val="00007CCA"/>
    <w:rsid w:val="00010069"/>
    <w:rsid w:val="00010C0B"/>
    <w:rsid w:val="00010FFC"/>
    <w:rsid w:val="0001222B"/>
    <w:rsid w:val="00012CCB"/>
    <w:rsid w:val="0001357E"/>
    <w:rsid w:val="0001397D"/>
    <w:rsid w:val="00013C94"/>
    <w:rsid w:val="00014CD7"/>
    <w:rsid w:val="0001570A"/>
    <w:rsid w:val="000178A0"/>
    <w:rsid w:val="000204E7"/>
    <w:rsid w:val="000209B6"/>
    <w:rsid w:val="00021882"/>
    <w:rsid w:val="00021CAD"/>
    <w:rsid w:val="000220ED"/>
    <w:rsid w:val="00022CF1"/>
    <w:rsid w:val="00023FD7"/>
    <w:rsid w:val="00025F50"/>
    <w:rsid w:val="000270ED"/>
    <w:rsid w:val="00027B83"/>
    <w:rsid w:val="00031CC1"/>
    <w:rsid w:val="00031F5C"/>
    <w:rsid w:val="00032055"/>
    <w:rsid w:val="00034DC4"/>
    <w:rsid w:val="00036C09"/>
    <w:rsid w:val="00037229"/>
    <w:rsid w:val="00040502"/>
    <w:rsid w:val="000405F7"/>
    <w:rsid w:val="00040D97"/>
    <w:rsid w:val="0004184B"/>
    <w:rsid w:val="00041B7C"/>
    <w:rsid w:val="00041CE4"/>
    <w:rsid w:val="0004377E"/>
    <w:rsid w:val="000438D1"/>
    <w:rsid w:val="00043F71"/>
    <w:rsid w:val="00046299"/>
    <w:rsid w:val="00046A15"/>
    <w:rsid w:val="0004728A"/>
    <w:rsid w:val="000473F2"/>
    <w:rsid w:val="000509FD"/>
    <w:rsid w:val="00051006"/>
    <w:rsid w:val="00051208"/>
    <w:rsid w:val="00054379"/>
    <w:rsid w:val="00054A2B"/>
    <w:rsid w:val="00056364"/>
    <w:rsid w:val="00057660"/>
    <w:rsid w:val="00060097"/>
    <w:rsid w:val="00060711"/>
    <w:rsid w:val="00060BC7"/>
    <w:rsid w:val="000624AA"/>
    <w:rsid w:val="00062C45"/>
    <w:rsid w:val="00064DF1"/>
    <w:rsid w:val="00064E79"/>
    <w:rsid w:val="000653A0"/>
    <w:rsid w:val="00066E2F"/>
    <w:rsid w:val="00066E66"/>
    <w:rsid w:val="000717FA"/>
    <w:rsid w:val="00071AE9"/>
    <w:rsid w:val="00071E86"/>
    <w:rsid w:val="00072840"/>
    <w:rsid w:val="00073676"/>
    <w:rsid w:val="00075F99"/>
    <w:rsid w:val="00076238"/>
    <w:rsid w:val="0007672E"/>
    <w:rsid w:val="0007793C"/>
    <w:rsid w:val="000801CB"/>
    <w:rsid w:val="000807DD"/>
    <w:rsid w:val="0008088C"/>
    <w:rsid w:val="000823C8"/>
    <w:rsid w:val="00082D25"/>
    <w:rsid w:val="000845E9"/>
    <w:rsid w:val="00086786"/>
    <w:rsid w:val="00086FF2"/>
    <w:rsid w:val="0009261F"/>
    <w:rsid w:val="000949EF"/>
    <w:rsid w:val="00094AC2"/>
    <w:rsid w:val="000A09BC"/>
    <w:rsid w:val="000A0CDA"/>
    <w:rsid w:val="000A157A"/>
    <w:rsid w:val="000A15BB"/>
    <w:rsid w:val="000A1F84"/>
    <w:rsid w:val="000A6D23"/>
    <w:rsid w:val="000A7638"/>
    <w:rsid w:val="000A7F86"/>
    <w:rsid w:val="000B053D"/>
    <w:rsid w:val="000B15C4"/>
    <w:rsid w:val="000B1C49"/>
    <w:rsid w:val="000B5333"/>
    <w:rsid w:val="000B5529"/>
    <w:rsid w:val="000B664E"/>
    <w:rsid w:val="000B68DF"/>
    <w:rsid w:val="000B7A04"/>
    <w:rsid w:val="000C1193"/>
    <w:rsid w:val="000C2F8D"/>
    <w:rsid w:val="000C330A"/>
    <w:rsid w:val="000C376F"/>
    <w:rsid w:val="000C42DC"/>
    <w:rsid w:val="000C593C"/>
    <w:rsid w:val="000C7988"/>
    <w:rsid w:val="000D2502"/>
    <w:rsid w:val="000D3044"/>
    <w:rsid w:val="000D5434"/>
    <w:rsid w:val="000E048A"/>
    <w:rsid w:val="000E2F37"/>
    <w:rsid w:val="000E3EE3"/>
    <w:rsid w:val="000E476E"/>
    <w:rsid w:val="000E536B"/>
    <w:rsid w:val="000E58B2"/>
    <w:rsid w:val="000E5A91"/>
    <w:rsid w:val="000E6ACA"/>
    <w:rsid w:val="000E78E1"/>
    <w:rsid w:val="000F04AA"/>
    <w:rsid w:val="000F0FCF"/>
    <w:rsid w:val="000F1A13"/>
    <w:rsid w:val="000F634D"/>
    <w:rsid w:val="000F73EC"/>
    <w:rsid w:val="00101715"/>
    <w:rsid w:val="00101BE9"/>
    <w:rsid w:val="001037C5"/>
    <w:rsid w:val="001038D8"/>
    <w:rsid w:val="001042E0"/>
    <w:rsid w:val="00104469"/>
    <w:rsid w:val="00104E42"/>
    <w:rsid w:val="00105AE2"/>
    <w:rsid w:val="00106635"/>
    <w:rsid w:val="00107360"/>
    <w:rsid w:val="00110406"/>
    <w:rsid w:val="00111288"/>
    <w:rsid w:val="001121E8"/>
    <w:rsid w:val="00113C3F"/>
    <w:rsid w:val="001141FE"/>
    <w:rsid w:val="00117212"/>
    <w:rsid w:val="001227A4"/>
    <w:rsid w:val="0012281A"/>
    <w:rsid w:val="00124CB0"/>
    <w:rsid w:val="0012533B"/>
    <w:rsid w:val="0012544E"/>
    <w:rsid w:val="00126AD8"/>
    <w:rsid w:val="00127909"/>
    <w:rsid w:val="00127F8E"/>
    <w:rsid w:val="00130C5D"/>
    <w:rsid w:val="00131949"/>
    <w:rsid w:val="0013230E"/>
    <w:rsid w:val="00132F44"/>
    <w:rsid w:val="00133C58"/>
    <w:rsid w:val="00134785"/>
    <w:rsid w:val="00134AAB"/>
    <w:rsid w:val="00135E2B"/>
    <w:rsid w:val="001419CB"/>
    <w:rsid w:val="00143926"/>
    <w:rsid w:val="001455D0"/>
    <w:rsid w:val="00145CD7"/>
    <w:rsid w:val="00147C23"/>
    <w:rsid w:val="00152EB0"/>
    <w:rsid w:val="001545C0"/>
    <w:rsid w:val="00154824"/>
    <w:rsid w:val="00155CD3"/>
    <w:rsid w:val="00155F3C"/>
    <w:rsid w:val="0015605D"/>
    <w:rsid w:val="001560A3"/>
    <w:rsid w:val="001565D6"/>
    <w:rsid w:val="00156ACE"/>
    <w:rsid w:val="001570E5"/>
    <w:rsid w:val="00157E20"/>
    <w:rsid w:val="00161338"/>
    <w:rsid w:val="001613F2"/>
    <w:rsid w:val="0016302F"/>
    <w:rsid w:val="001639CA"/>
    <w:rsid w:val="001643BC"/>
    <w:rsid w:val="001647D2"/>
    <w:rsid w:val="00164F8C"/>
    <w:rsid w:val="00166EE6"/>
    <w:rsid w:val="001670B9"/>
    <w:rsid w:val="00167308"/>
    <w:rsid w:val="001704C9"/>
    <w:rsid w:val="0017118E"/>
    <w:rsid w:val="001727C4"/>
    <w:rsid w:val="00172A77"/>
    <w:rsid w:val="001734B5"/>
    <w:rsid w:val="001743A4"/>
    <w:rsid w:val="00175871"/>
    <w:rsid w:val="00176564"/>
    <w:rsid w:val="00176E4B"/>
    <w:rsid w:val="00181E99"/>
    <w:rsid w:val="00182927"/>
    <w:rsid w:val="00182FC9"/>
    <w:rsid w:val="00183D00"/>
    <w:rsid w:val="001847EB"/>
    <w:rsid w:val="001848E1"/>
    <w:rsid w:val="00184EA4"/>
    <w:rsid w:val="00185284"/>
    <w:rsid w:val="00185F1C"/>
    <w:rsid w:val="001866A6"/>
    <w:rsid w:val="001866AF"/>
    <w:rsid w:val="001877A2"/>
    <w:rsid w:val="001906AD"/>
    <w:rsid w:val="00190ACF"/>
    <w:rsid w:val="00190CF1"/>
    <w:rsid w:val="00191176"/>
    <w:rsid w:val="00194374"/>
    <w:rsid w:val="00196DD2"/>
    <w:rsid w:val="0019720B"/>
    <w:rsid w:val="001A008F"/>
    <w:rsid w:val="001A06AC"/>
    <w:rsid w:val="001A06D7"/>
    <w:rsid w:val="001A0FBD"/>
    <w:rsid w:val="001A1965"/>
    <w:rsid w:val="001A451B"/>
    <w:rsid w:val="001A594E"/>
    <w:rsid w:val="001A71CA"/>
    <w:rsid w:val="001B0C2E"/>
    <w:rsid w:val="001B0EB5"/>
    <w:rsid w:val="001B15C8"/>
    <w:rsid w:val="001B2EBD"/>
    <w:rsid w:val="001B2EC0"/>
    <w:rsid w:val="001B3921"/>
    <w:rsid w:val="001B70C0"/>
    <w:rsid w:val="001B77E1"/>
    <w:rsid w:val="001C03CE"/>
    <w:rsid w:val="001C0E6F"/>
    <w:rsid w:val="001C1C43"/>
    <w:rsid w:val="001C1DB5"/>
    <w:rsid w:val="001C2546"/>
    <w:rsid w:val="001C2644"/>
    <w:rsid w:val="001C26D4"/>
    <w:rsid w:val="001C42F8"/>
    <w:rsid w:val="001C4336"/>
    <w:rsid w:val="001C4F80"/>
    <w:rsid w:val="001C59CF"/>
    <w:rsid w:val="001D02FA"/>
    <w:rsid w:val="001D0B09"/>
    <w:rsid w:val="001D0BDC"/>
    <w:rsid w:val="001D0C7E"/>
    <w:rsid w:val="001D0E14"/>
    <w:rsid w:val="001D171B"/>
    <w:rsid w:val="001D180B"/>
    <w:rsid w:val="001D213C"/>
    <w:rsid w:val="001D2176"/>
    <w:rsid w:val="001D2AB7"/>
    <w:rsid w:val="001D4994"/>
    <w:rsid w:val="001D5AF2"/>
    <w:rsid w:val="001D649E"/>
    <w:rsid w:val="001E1B89"/>
    <w:rsid w:val="001E2350"/>
    <w:rsid w:val="001E26E4"/>
    <w:rsid w:val="001E2EDB"/>
    <w:rsid w:val="001E2FC9"/>
    <w:rsid w:val="001E3297"/>
    <w:rsid w:val="001E39AF"/>
    <w:rsid w:val="001E458D"/>
    <w:rsid w:val="001E6AC6"/>
    <w:rsid w:val="001F1623"/>
    <w:rsid w:val="001F1C53"/>
    <w:rsid w:val="001F1D85"/>
    <w:rsid w:val="001F1E3C"/>
    <w:rsid w:val="001F2396"/>
    <w:rsid w:val="001F29A0"/>
    <w:rsid w:val="001F3E38"/>
    <w:rsid w:val="001F3EF6"/>
    <w:rsid w:val="001F4D9D"/>
    <w:rsid w:val="001F561C"/>
    <w:rsid w:val="001F65E3"/>
    <w:rsid w:val="00200930"/>
    <w:rsid w:val="002016F4"/>
    <w:rsid w:val="00201B83"/>
    <w:rsid w:val="002033AB"/>
    <w:rsid w:val="00203AAE"/>
    <w:rsid w:val="00203B89"/>
    <w:rsid w:val="00203F1A"/>
    <w:rsid w:val="002056E6"/>
    <w:rsid w:val="00205A66"/>
    <w:rsid w:val="0020776D"/>
    <w:rsid w:val="00207BCA"/>
    <w:rsid w:val="00211B57"/>
    <w:rsid w:val="00212B0E"/>
    <w:rsid w:val="00212D3F"/>
    <w:rsid w:val="0021358D"/>
    <w:rsid w:val="002149FC"/>
    <w:rsid w:val="00214CE0"/>
    <w:rsid w:val="00215B69"/>
    <w:rsid w:val="002200C0"/>
    <w:rsid w:val="00220923"/>
    <w:rsid w:val="00221AC6"/>
    <w:rsid w:val="00222F47"/>
    <w:rsid w:val="00225784"/>
    <w:rsid w:val="002275F9"/>
    <w:rsid w:val="00230605"/>
    <w:rsid w:val="00230D57"/>
    <w:rsid w:val="00233C05"/>
    <w:rsid w:val="002344D1"/>
    <w:rsid w:val="00235AB6"/>
    <w:rsid w:val="002367E3"/>
    <w:rsid w:val="0023761F"/>
    <w:rsid w:val="00240F5E"/>
    <w:rsid w:val="002419D9"/>
    <w:rsid w:val="002421A7"/>
    <w:rsid w:val="00242E6C"/>
    <w:rsid w:val="00243469"/>
    <w:rsid w:val="002444C6"/>
    <w:rsid w:val="00246384"/>
    <w:rsid w:val="002467AB"/>
    <w:rsid w:val="0024737B"/>
    <w:rsid w:val="00247EC7"/>
    <w:rsid w:val="002508D4"/>
    <w:rsid w:val="00251479"/>
    <w:rsid w:val="00251810"/>
    <w:rsid w:val="00252E2C"/>
    <w:rsid w:val="0025618C"/>
    <w:rsid w:val="002562C0"/>
    <w:rsid w:val="00256C48"/>
    <w:rsid w:val="00256FC4"/>
    <w:rsid w:val="002602BE"/>
    <w:rsid w:val="00261271"/>
    <w:rsid w:val="00261502"/>
    <w:rsid w:val="002627BD"/>
    <w:rsid w:val="0026297C"/>
    <w:rsid w:val="002635AF"/>
    <w:rsid w:val="0026408E"/>
    <w:rsid w:val="002652C8"/>
    <w:rsid w:val="0026754B"/>
    <w:rsid w:val="00267A68"/>
    <w:rsid w:val="00267FBE"/>
    <w:rsid w:val="002711F0"/>
    <w:rsid w:val="0027159D"/>
    <w:rsid w:val="00271A66"/>
    <w:rsid w:val="00271C1F"/>
    <w:rsid w:val="0027329E"/>
    <w:rsid w:val="00275AA2"/>
    <w:rsid w:val="002764F8"/>
    <w:rsid w:val="002773E8"/>
    <w:rsid w:val="00277E23"/>
    <w:rsid w:val="002804C4"/>
    <w:rsid w:val="0028054D"/>
    <w:rsid w:val="0028064B"/>
    <w:rsid w:val="002809FD"/>
    <w:rsid w:val="00280F5D"/>
    <w:rsid w:val="00280F7A"/>
    <w:rsid w:val="0028256F"/>
    <w:rsid w:val="0028261E"/>
    <w:rsid w:val="00282983"/>
    <w:rsid w:val="00282E1C"/>
    <w:rsid w:val="00283303"/>
    <w:rsid w:val="00284922"/>
    <w:rsid w:val="00284A06"/>
    <w:rsid w:val="00284F66"/>
    <w:rsid w:val="00286A3F"/>
    <w:rsid w:val="00287166"/>
    <w:rsid w:val="002871B2"/>
    <w:rsid w:val="00287604"/>
    <w:rsid w:val="0028775A"/>
    <w:rsid w:val="002878E6"/>
    <w:rsid w:val="00291342"/>
    <w:rsid w:val="00291D13"/>
    <w:rsid w:val="002927D9"/>
    <w:rsid w:val="0029360A"/>
    <w:rsid w:val="00295376"/>
    <w:rsid w:val="00295A1D"/>
    <w:rsid w:val="0029696E"/>
    <w:rsid w:val="00296D3C"/>
    <w:rsid w:val="00297A49"/>
    <w:rsid w:val="00297BAB"/>
    <w:rsid w:val="002A0978"/>
    <w:rsid w:val="002A0D52"/>
    <w:rsid w:val="002A0EC4"/>
    <w:rsid w:val="002A3260"/>
    <w:rsid w:val="002A5BEB"/>
    <w:rsid w:val="002A5E0C"/>
    <w:rsid w:val="002B1611"/>
    <w:rsid w:val="002B1C85"/>
    <w:rsid w:val="002B32D5"/>
    <w:rsid w:val="002B330D"/>
    <w:rsid w:val="002B4D25"/>
    <w:rsid w:val="002B630E"/>
    <w:rsid w:val="002B7F1A"/>
    <w:rsid w:val="002C2293"/>
    <w:rsid w:val="002C456B"/>
    <w:rsid w:val="002C4CAA"/>
    <w:rsid w:val="002C51D6"/>
    <w:rsid w:val="002C5E48"/>
    <w:rsid w:val="002C5E71"/>
    <w:rsid w:val="002C6D74"/>
    <w:rsid w:val="002C708B"/>
    <w:rsid w:val="002D095A"/>
    <w:rsid w:val="002D100C"/>
    <w:rsid w:val="002D2628"/>
    <w:rsid w:val="002D34FF"/>
    <w:rsid w:val="002D6956"/>
    <w:rsid w:val="002D7575"/>
    <w:rsid w:val="002D75CD"/>
    <w:rsid w:val="002D7708"/>
    <w:rsid w:val="002E0239"/>
    <w:rsid w:val="002E1213"/>
    <w:rsid w:val="002E33C5"/>
    <w:rsid w:val="002E3B71"/>
    <w:rsid w:val="002E3C2A"/>
    <w:rsid w:val="002E43B8"/>
    <w:rsid w:val="002E54C4"/>
    <w:rsid w:val="002E629C"/>
    <w:rsid w:val="002E6BAE"/>
    <w:rsid w:val="002F095A"/>
    <w:rsid w:val="002F1B50"/>
    <w:rsid w:val="002F2BA2"/>
    <w:rsid w:val="002F2F49"/>
    <w:rsid w:val="002F3B29"/>
    <w:rsid w:val="002F4C1C"/>
    <w:rsid w:val="002F5DF7"/>
    <w:rsid w:val="002F62F1"/>
    <w:rsid w:val="002F7DBE"/>
    <w:rsid w:val="00303F27"/>
    <w:rsid w:val="0030557B"/>
    <w:rsid w:val="0030558A"/>
    <w:rsid w:val="00305E7B"/>
    <w:rsid w:val="00305E9B"/>
    <w:rsid w:val="00306EC9"/>
    <w:rsid w:val="00307091"/>
    <w:rsid w:val="00310F91"/>
    <w:rsid w:val="00311507"/>
    <w:rsid w:val="003131BE"/>
    <w:rsid w:val="00316926"/>
    <w:rsid w:val="00316A51"/>
    <w:rsid w:val="003172CC"/>
    <w:rsid w:val="00317DE4"/>
    <w:rsid w:val="0032010B"/>
    <w:rsid w:val="003219B2"/>
    <w:rsid w:val="00322087"/>
    <w:rsid w:val="00322771"/>
    <w:rsid w:val="003245D7"/>
    <w:rsid w:val="00324DC8"/>
    <w:rsid w:val="003278D3"/>
    <w:rsid w:val="003315B1"/>
    <w:rsid w:val="00332242"/>
    <w:rsid w:val="00332825"/>
    <w:rsid w:val="003355F8"/>
    <w:rsid w:val="00336168"/>
    <w:rsid w:val="0033772F"/>
    <w:rsid w:val="00341247"/>
    <w:rsid w:val="00341795"/>
    <w:rsid w:val="0034191C"/>
    <w:rsid w:val="003425E1"/>
    <w:rsid w:val="003431D9"/>
    <w:rsid w:val="00343C38"/>
    <w:rsid w:val="003442E8"/>
    <w:rsid w:val="00344DBC"/>
    <w:rsid w:val="003472F7"/>
    <w:rsid w:val="003526B8"/>
    <w:rsid w:val="00353FB4"/>
    <w:rsid w:val="003565F9"/>
    <w:rsid w:val="0035695D"/>
    <w:rsid w:val="00356A96"/>
    <w:rsid w:val="003570C3"/>
    <w:rsid w:val="0035755A"/>
    <w:rsid w:val="003619D8"/>
    <w:rsid w:val="00362065"/>
    <w:rsid w:val="003645DE"/>
    <w:rsid w:val="00365D95"/>
    <w:rsid w:val="00367253"/>
    <w:rsid w:val="00367579"/>
    <w:rsid w:val="00367C26"/>
    <w:rsid w:val="00367C4A"/>
    <w:rsid w:val="00367C74"/>
    <w:rsid w:val="00372C12"/>
    <w:rsid w:val="003736BE"/>
    <w:rsid w:val="003737EE"/>
    <w:rsid w:val="003775CE"/>
    <w:rsid w:val="00377D6F"/>
    <w:rsid w:val="003805BE"/>
    <w:rsid w:val="0038096A"/>
    <w:rsid w:val="00380B8A"/>
    <w:rsid w:val="0038179E"/>
    <w:rsid w:val="00381999"/>
    <w:rsid w:val="0038342F"/>
    <w:rsid w:val="0038348D"/>
    <w:rsid w:val="00383817"/>
    <w:rsid w:val="0038471B"/>
    <w:rsid w:val="00384D48"/>
    <w:rsid w:val="00386650"/>
    <w:rsid w:val="00392E30"/>
    <w:rsid w:val="00392E79"/>
    <w:rsid w:val="0039381B"/>
    <w:rsid w:val="00393A46"/>
    <w:rsid w:val="00393E40"/>
    <w:rsid w:val="00396622"/>
    <w:rsid w:val="00397C18"/>
    <w:rsid w:val="003A00B1"/>
    <w:rsid w:val="003A1DDE"/>
    <w:rsid w:val="003A38EF"/>
    <w:rsid w:val="003A53B2"/>
    <w:rsid w:val="003A6605"/>
    <w:rsid w:val="003A66DA"/>
    <w:rsid w:val="003A67CB"/>
    <w:rsid w:val="003A77ED"/>
    <w:rsid w:val="003B1161"/>
    <w:rsid w:val="003B2182"/>
    <w:rsid w:val="003B25F8"/>
    <w:rsid w:val="003B33E6"/>
    <w:rsid w:val="003B4199"/>
    <w:rsid w:val="003B4827"/>
    <w:rsid w:val="003B56FC"/>
    <w:rsid w:val="003B6A06"/>
    <w:rsid w:val="003C3A04"/>
    <w:rsid w:val="003C3CEC"/>
    <w:rsid w:val="003C5986"/>
    <w:rsid w:val="003C66D3"/>
    <w:rsid w:val="003C7933"/>
    <w:rsid w:val="003C7957"/>
    <w:rsid w:val="003C7DDB"/>
    <w:rsid w:val="003D0B77"/>
    <w:rsid w:val="003D2417"/>
    <w:rsid w:val="003D2914"/>
    <w:rsid w:val="003D44D8"/>
    <w:rsid w:val="003D4752"/>
    <w:rsid w:val="003D655C"/>
    <w:rsid w:val="003D7D41"/>
    <w:rsid w:val="003E19D9"/>
    <w:rsid w:val="003E2350"/>
    <w:rsid w:val="003E28C7"/>
    <w:rsid w:val="003E2A74"/>
    <w:rsid w:val="003E2AFE"/>
    <w:rsid w:val="003E3219"/>
    <w:rsid w:val="003E334A"/>
    <w:rsid w:val="003E4013"/>
    <w:rsid w:val="003E52EB"/>
    <w:rsid w:val="003E6F26"/>
    <w:rsid w:val="003F1777"/>
    <w:rsid w:val="003F1DE4"/>
    <w:rsid w:val="003F42FC"/>
    <w:rsid w:val="003F432D"/>
    <w:rsid w:val="003F4E06"/>
    <w:rsid w:val="003F58B1"/>
    <w:rsid w:val="003F68F0"/>
    <w:rsid w:val="003F7980"/>
    <w:rsid w:val="003F7C21"/>
    <w:rsid w:val="00400752"/>
    <w:rsid w:val="004009F3"/>
    <w:rsid w:val="00401556"/>
    <w:rsid w:val="00401EAE"/>
    <w:rsid w:val="00403776"/>
    <w:rsid w:val="00404F10"/>
    <w:rsid w:val="00405AB5"/>
    <w:rsid w:val="00407697"/>
    <w:rsid w:val="00407779"/>
    <w:rsid w:val="004078F9"/>
    <w:rsid w:val="00410135"/>
    <w:rsid w:val="004103E2"/>
    <w:rsid w:val="00411152"/>
    <w:rsid w:val="00411B47"/>
    <w:rsid w:val="004127BF"/>
    <w:rsid w:val="00413F08"/>
    <w:rsid w:val="004153A6"/>
    <w:rsid w:val="00416195"/>
    <w:rsid w:val="004200F5"/>
    <w:rsid w:val="004205DA"/>
    <w:rsid w:val="00420BE7"/>
    <w:rsid w:val="00421A48"/>
    <w:rsid w:val="0042254C"/>
    <w:rsid w:val="00426513"/>
    <w:rsid w:val="00426B8F"/>
    <w:rsid w:val="00434B9F"/>
    <w:rsid w:val="0043552B"/>
    <w:rsid w:val="00436F58"/>
    <w:rsid w:val="00437C20"/>
    <w:rsid w:val="00440E66"/>
    <w:rsid w:val="00441217"/>
    <w:rsid w:val="00441BE3"/>
    <w:rsid w:val="00442B81"/>
    <w:rsid w:val="00442ECF"/>
    <w:rsid w:val="004432DF"/>
    <w:rsid w:val="0044342A"/>
    <w:rsid w:val="00443626"/>
    <w:rsid w:val="0044436F"/>
    <w:rsid w:val="0044491F"/>
    <w:rsid w:val="0044524E"/>
    <w:rsid w:val="00445737"/>
    <w:rsid w:val="004462BC"/>
    <w:rsid w:val="00447C49"/>
    <w:rsid w:val="00450EAA"/>
    <w:rsid w:val="00451447"/>
    <w:rsid w:val="00451471"/>
    <w:rsid w:val="00452701"/>
    <w:rsid w:val="00453172"/>
    <w:rsid w:val="00453D40"/>
    <w:rsid w:val="00454935"/>
    <w:rsid w:val="00455158"/>
    <w:rsid w:val="00455D6E"/>
    <w:rsid w:val="00457175"/>
    <w:rsid w:val="00457582"/>
    <w:rsid w:val="00461AD6"/>
    <w:rsid w:val="0046497A"/>
    <w:rsid w:val="004649EB"/>
    <w:rsid w:val="00464B7D"/>
    <w:rsid w:val="00465927"/>
    <w:rsid w:val="00466799"/>
    <w:rsid w:val="00466F8B"/>
    <w:rsid w:val="0046723F"/>
    <w:rsid w:val="00467379"/>
    <w:rsid w:val="0047011A"/>
    <w:rsid w:val="00470DEF"/>
    <w:rsid w:val="00471DF8"/>
    <w:rsid w:val="004727B5"/>
    <w:rsid w:val="004730EB"/>
    <w:rsid w:val="00474063"/>
    <w:rsid w:val="00475210"/>
    <w:rsid w:val="004753B2"/>
    <w:rsid w:val="00475DC9"/>
    <w:rsid w:val="00475FDF"/>
    <w:rsid w:val="004770D7"/>
    <w:rsid w:val="0048014D"/>
    <w:rsid w:val="00480188"/>
    <w:rsid w:val="00483FE9"/>
    <w:rsid w:val="0048550C"/>
    <w:rsid w:val="004857CB"/>
    <w:rsid w:val="004859C2"/>
    <w:rsid w:val="00486547"/>
    <w:rsid w:val="004868E3"/>
    <w:rsid w:val="00486CC7"/>
    <w:rsid w:val="00486DEE"/>
    <w:rsid w:val="00486E8E"/>
    <w:rsid w:val="00487905"/>
    <w:rsid w:val="0048799E"/>
    <w:rsid w:val="00487B8E"/>
    <w:rsid w:val="00487EF9"/>
    <w:rsid w:val="004920EB"/>
    <w:rsid w:val="00492567"/>
    <w:rsid w:val="004926C1"/>
    <w:rsid w:val="004931A3"/>
    <w:rsid w:val="00493396"/>
    <w:rsid w:val="0049471B"/>
    <w:rsid w:val="00495262"/>
    <w:rsid w:val="00496C93"/>
    <w:rsid w:val="00497ACB"/>
    <w:rsid w:val="00497F46"/>
    <w:rsid w:val="004A179B"/>
    <w:rsid w:val="004A24AF"/>
    <w:rsid w:val="004A4C21"/>
    <w:rsid w:val="004A599F"/>
    <w:rsid w:val="004A5B00"/>
    <w:rsid w:val="004A6863"/>
    <w:rsid w:val="004A7536"/>
    <w:rsid w:val="004A79EB"/>
    <w:rsid w:val="004B06DA"/>
    <w:rsid w:val="004B1AAC"/>
    <w:rsid w:val="004B20B5"/>
    <w:rsid w:val="004B288A"/>
    <w:rsid w:val="004B328C"/>
    <w:rsid w:val="004B3AC3"/>
    <w:rsid w:val="004B3D23"/>
    <w:rsid w:val="004B3F0E"/>
    <w:rsid w:val="004B5BD2"/>
    <w:rsid w:val="004B63A6"/>
    <w:rsid w:val="004B731C"/>
    <w:rsid w:val="004C01C9"/>
    <w:rsid w:val="004C0B12"/>
    <w:rsid w:val="004C1DFE"/>
    <w:rsid w:val="004C1F43"/>
    <w:rsid w:val="004C2033"/>
    <w:rsid w:val="004C6AD1"/>
    <w:rsid w:val="004C7D4C"/>
    <w:rsid w:val="004C7DD4"/>
    <w:rsid w:val="004C7F16"/>
    <w:rsid w:val="004D2E90"/>
    <w:rsid w:val="004D33A5"/>
    <w:rsid w:val="004D40EC"/>
    <w:rsid w:val="004D4512"/>
    <w:rsid w:val="004E10CD"/>
    <w:rsid w:val="004E43D1"/>
    <w:rsid w:val="004E4B75"/>
    <w:rsid w:val="004E4D6F"/>
    <w:rsid w:val="004E55B4"/>
    <w:rsid w:val="004E757B"/>
    <w:rsid w:val="004E7AF3"/>
    <w:rsid w:val="004E7FF5"/>
    <w:rsid w:val="004F1409"/>
    <w:rsid w:val="004F25B2"/>
    <w:rsid w:val="004F2E71"/>
    <w:rsid w:val="004F2E79"/>
    <w:rsid w:val="005006C3"/>
    <w:rsid w:val="00500F45"/>
    <w:rsid w:val="00501829"/>
    <w:rsid w:val="00501B4D"/>
    <w:rsid w:val="005042F0"/>
    <w:rsid w:val="00506B39"/>
    <w:rsid w:val="00506B4D"/>
    <w:rsid w:val="00507170"/>
    <w:rsid w:val="00510516"/>
    <w:rsid w:val="00510E7E"/>
    <w:rsid w:val="00511328"/>
    <w:rsid w:val="0051137F"/>
    <w:rsid w:val="00511FD9"/>
    <w:rsid w:val="00513CFF"/>
    <w:rsid w:val="00516369"/>
    <w:rsid w:val="00516DED"/>
    <w:rsid w:val="0051701E"/>
    <w:rsid w:val="00517A1B"/>
    <w:rsid w:val="00523207"/>
    <w:rsid w:val="0052394C"/>
    <w:rsid w:val="00525881"/>
    <w:rsid w:val="00526E5F"/>
    <w:rsid w:val="0052712E"/>
    <w:rsid w:val="005272F9"/>
    <w:rsid w:val="00533099"/>
    <w:rsid w:val="00533B6B"/>
    <w:rsid w:val="005355DB"/>
    <w:rsid w:val="00536091"/>
    <w:rsid w:val="00536BA2"/>
    <w:rsid w:val="005371CB"/>
    <w:rsid w:val="00537239"/>
    <w:rsid w:val="005375A2"/>
    <w:rsid w:val="00540AE8"/>
    <w:rsid w:val="0054102B"/>
    <w:rsid w:val="00541A59"/>
    <w:rsid w:val="00544BB8"/>
    <w:rsid w:val="00544DE2"/>
    <w:rsid w:val="005516DC"/>
    <w:rsid w:val="0055243A"/>
    <w:rsid w:val="00553789"/>
    <w:rsid w:val="00554F72"/>
    <w:rsid w:val="00555EB5"/>
    <w:rsid w:val="0055626A"/>
    <w:rsid w:val="00556D02"/>
    <w:rsid w:val="0055755C"/>
    <w:rsid w:val="005600C1"/>
    <w:rsid w:val="0056015B"/>
    <w:rsid w:val="005610CF"/>
    <w:rsid w:val="005619DE"/>
    <w:rsid w:val="005634CD"/>
    <w:rsid w:val="0056452A"/>
    <w:rsid w:val="005647D9"/>
    <w:rsid w:val="00566D07"/>
    <w:rsid w:val="0057188E"/>
    <w:rsid w:val="00573155"/>
    <w:rsid w:val="0057439D"/>
    <w:rsid w:val="00574E94"/>
    <w:rsid w:val="0057747F"/>
    <w:rsid w:val="005774EC"/>
    <w:rsid w:val="00580039"/>
    <w:rsid w:val="00580542"/>
    <w:rsid w:val="0058085D"/>
    <w:rsid w:val="0058129B"/>
    <w:rsid w:val="00581369"/>
    <w:rsid w:val="0058136D"/>
    <w:rsid w:val="005833FC"/>
    <w:rsid w:val="0058370C"/>
    <w:rsid w:val="0058396B"/>
    <w:rsid w:val="00583E4B"/>
    <w:rsid w:val="00584CC0"/>
    <w:rsid w:val="00584FC6"/>
    <w:rsid w:val="00586148"/>
    <w:rsid w:val="00586DDD"/>
    <w:rsid w:val="00587D24"/>
    <w:rsid w:val="00591685"/>
    <w:rsid w:val="00592372"/>
    <w:rsid w:val="0059281F"/>
    <w:rsid w:val="00592B6E"/>
    <w:rsid w:val="00592DE6"/>
    <w:rsid w:val="005930C3"/>
    <w:rsid w:val="00593E01"/>
    <w:rsid w:val="005945AD"/>
    <w:rsid w:val="00596BB6"/>
    <w:rsid w:val="00596E05"/>
    <w:rsid w:val="00597615"/>
    <w:rsid w:val="005A1A44"/>
    <w:rsid w:val="005A207E"/>
    <w:rsid w:val="005A23C8"/>
    <w:rsid w:val="005A40AF"/>
    <w:rsid w:val="005A4986"/>
    <w:rsid w:val="005A6423"/>
    <w:rsid w:val="005A6477"/>
    <w:rsid w:val="005A74EA"/>
    <w:rsid w:val="005B6705"/>
    <w:rsid w:val="005C0CC4"/>
    <w:rsid w:val="005C3F21"/>
    <w:rsid w:val="005C46D3"/>
    <w:rsid w:val="005C6CAD"/>
    <w:rsid w:val="005C6D6B"/>
    <w:rsid w:val="005D171B"/>
    <w:rsid w:val="005D1A4D"/>
    <w:rsid w:val="005D1F0E"/>
    <w:rsid w:val="005D2192"/>
    <w:rsid w:val="005D2220"/>
    <w:rsid w:val="005D33DB"/>
    <w:rsid w:val="005D4734"/>
    <w:rsid w:val="005D531E"/>
    <w:rsid w:val="005D5849"/>
    <w:rsid w:val="005E07F5"/>
    <w:rsid w:val="005E1402"/>
    <w:rsid w:val="005E1CF9"/>
    <w:rsid w:val="005E1F51"/>
    <w:rsid w:val="005E28E6"/>
    <w:rsid w:val="005E3063"/>
    <w:rsid w:val="005E3BAC"/>
    <w:rsid w:val="005E4EE1"/>
    <w:rsid w:val="005E69EB"/>
    <w:rsid w:val="005E757E"/>
    <w:rsid w:val="005F0CE0"/>
    <w:rsid w:val="005F168B"/>
    <w:rsid w:val="005F41D1"/>
    <w:rsid w:val="005F4CC0"/>
    <w:rsid w:val="005F5322"/>
    <w:rsid w:val="005F72BB"/>
    <w:rsid w:val="005F72DA"/>
    <w:rsid w:val="00601206"/>
    <w:rsid w:val="006013AD"/>
    <w:rsid w:val="0060151B"/>
    <w:rsid w:val="0060277C"/>
    <w:rsid w:val="00602961"/>
    <w:rsid w:val="00603E23"/>
    <w:rsid w:val="00603E48"/>
    <w:rsid w:val="006051CB"/>
    <w:rsid w:val="0060530A"/>
    <w:rsid w:val="0060535C"/>
    <w:rsid w:val="006053BF"/>
    <w:rsid w:val="006058BB"/>
    <w:rsid w:val="006067F8"/>
    <w:rsid w:val="00607389"/>
    <w:rsid w:val="006102B0"/>
    <w:rsid w:val="00610467"/>
    <w:rsid w:val="00610C78"/>
    <w:rsid w:val="00610F7B"/>
    <w:rsid w:val="00615B1E"/>
    <w:rsid w:val="006169C3"/>
    <w:rsid w:val="0061790F"/>
    <w:rsid w:val="006206BF"/>
    <w:rsid w:val="006230BD"/>
    <w:rsid w:val="00623DAD"/>
    <w:rsid w:val="00625588"/>
    <w:rsid w:val="00626C7C"/>
    <w:rsid w:val="006278F5"/>
    <w:rsid w:val="0063179D"/>
    <w:rsid w:val="00632122"/>
    <w:rsid w:val="0063310C"/>
    <w:rsid w:val="00633C26"/>
    <w:rsid w:val="0063497B"/>
    <w:rsid w:val="00634D7F"/>
    <w:rsid w:val="00635104"/>
    <w:rsid w:val="006371F4"/>
    <w:rsid w:val="006408BE"/>
    <w:rsid w:val="0064136C"/>
    <w:rsid w:val="00642497"/>
    <w:rsid w:val="00643177"/>
    <w:rsid w:val="0064397D"/>
    <w:rsid w:val="00644063"/>
    <w:rsid w:val="006452B9"/>
    <w:rsid w:val="00645441"/>
    <w:rsid w:val="00650750"/>
    <w:rsid w:val="00652748"/>
    <w:rsid w:val="00652ED2"/>
    <w:rsid w:val="00655D5F"/>
    <w:rsid w:val="00655DAE"/>
    <w:rsid w:val="0065700C"/>
    <w:rsid w:val="006570EF"/>
    <w:rsid w:val="006574B9"/>
    <w:rsid w:val="00657533"/>
    <w:rsid w:val="0066040E"/>
    <w:rsid w:val="0066162A"/>
    <w:rsid w:val="00663A37"/>
    <w:rsid w:val="00664DB3"/>
    <w:rsid w:val="0066654C"/>
    <w:rsid w:val="006665D2"/>
    <w:rsid w:val="006671D9"/>
    <w:rsid w:val="0066798B"/>
    <w:rsid w:val="00667BA9"/>
    <w:rsid w:val="00667BCF"/>
    <w:rsid w:val="00671241"/>
    <w:rsid w:val="006739BE"/>
    <w:rsid w:val="006756BA"/>
    <w:rsid w:val="006771FF"/>
    <w:rsid w:val="00677488"/>
    <w:rsid w:val="006817BF"/>
    <w:rsid w:val="006826AC"/>
    <w:rsid w:val="0068332C"/>
    <w:rsid w:val="00683784"/>
    <w:rsid w:val="00684A59"/>
    <w:rsid w:val="00686331"/>
    <w:rsid w:val="00687ECC"/>
    <w:rsid w:val="00692076"/>
    <w:rsid w:val="0069207C"/>
    <w:rsid w:val="00692A1E"/>
    <w:rsid w:val="006941B6"/>
    <w:rsid w:val="0069526E"/>
    <w:rsid w:val="00696011"/>
    <w:rsid w:val="0069622E"/>
    <w:rsid w:val="00696565"/>
    <w:rsid w:val="006A39C1"/>
    <w:rsid w:val="006A41D8"/>
    <w:rsid w:val="006A47F4"/>
    <w:rsid w:val="006A53EE"/>
    <w:rsid w:val="006A55CC"/>
    <w:rsid w:val="006A623F"/>
    <w:rsid w:val="006A6481"/>
    <w:rsid w:val="006A6950"/>
    <w:rsid w:val="006B0507"/>
    <w:rsid w:val="006B087C"/>
    <w:rsid w:val="006B1EA2"/>
    <w:rsid w:val="006B25D1"/>
    <w:rsid w:val="006B2B92"/>
    <w:rsid w:val="006B3B75"/>
    <w:rsid w:val="006B405E"/>
    <w:rsid w:val="006B4344"/>
    <w:rsid w:val="006B5344"/>
    <w:rsid w:val="006B5F68"/>
    <w:rsid w:val="006B76A5"/>
    <w:rsid w:val="006B76F1"/>
    <w:rsid w:val="006B77AF"/>
    <w:rsid w:val="006B7CC2"/>
    <w:rsid w:val="006B7DF8"/>
    <w:rsid w:val="006C01DD"/>
    <w:rsid w:val="006C0502"/>
    <w:rsid w:val="006C08AB"/>
    <w:rsid w:val="006C2B2D"/>
    <w:rsid w:val="006C3A63"/>
    <w:rsid w:val="006C58DD"/>
    <w:rsid w:val="006C6087"/>
    <w:rsid w:val="006D0191"/>
    <w:rsid w:val="006D154B"/>
    <w:rsid w:val="006D19BE"/>
    <w:rsid w:val="006D265C"/>
    <w:rsid w:val="006D3184"/>
    <w:rsid w:val="006D3793"/>
    <w:rsid w:val="006D47F6"/>
    <w:rsid w:val="006D5223"/>
    <w:rsid w:val="006D7664"/>
    <w:rsid w:val="006E1A4C"/>
    <w:rsid w:val="006E1BA9"/>
    <w:rsid w:val="006E2FED"/>
    <w:rsid w:val="006E4F09"/>
    <w:rsid w:val="006E5051"/>
    <w:rsid w:val="006F07A4"/>
    <w:rsid w:val="006F0F62"/>
    <w:rsid w:val="006F13AB"/>
    <w:rsid w:val="006F2C95"/>
    <w:rsid w:val="006F3BEB"/>
    <w:rsid w:val="006F3EB3"/>
    <w:rsid w:val="0070198B"/>
    <w:rsid w:val="00703DFD"/>
    <w:rsid w:val="007050BF"/>
    <w:rsid w:val="00705195"/>
    <w:rsid w:val="00706551"/>
    <w:rsid w:val="00706F8D"/>
    <w:rsid w:val="00707A1F"/>
    <w:rsid w:val="00710E81"/>
    <w:rsid w:val="0071155B"/>
    <w:rsid w:val="00712E25"/>
    <w:rsid w:val="00716A27"/>
    <w:rsid w:val="00717F6C"/>
    <w:rsid w:val="00717FB0"/>
    <w:rsid w:val="00721473"/>
    <w:rsid w:val="00721B49"/>
    <w:rsid w:val="007226DC"/>
    <w:rsid w:val="00722E1E"/>
    <w:rsid w:val="00723867"/>
    <w:rsid w:val="00724696"/>
    <w:rsid w:val="0072544E"/>
    <w:rsid w:val="007261E5"/>
    <w:rsid w:val="007263DF"/>
    <w:rsid w:val="00730BC5"/>
    <w:rsid w:val="00731EDC"/>
    <w:rsid w:val="0073212C"/>
    <w:rsid w:val="0073215B"/>
    <w:rsid w:val="0073546C"/>
    <w:rsid w:val="00735CDD"/>
    <w:rsid w:val="0073798C"/>
    <w:rsid w:val="00742B80"/>
    <w:rsid w:val="007453DA"/>
    <w:rsid w:val="00745F14"/>
    <w:rsid w:val="007465F4"/>
    <w:rsid w:val="007474A6"/>
    <w:rsid w:val="00747861"/>
    <w:rsid w:val="007508EC"/>
    <w:rsid w:val="0075126F"/>
    <w:rsid w:val="007516EF"/>
    <w:rsid w:val="00752A9A"/>
    <w:rsid w:val="00752F4E"/>
    <w:rsid w:val="007534F6"/>
    <w:rsid w:val="007544D4"/>
    <w:rsid w:val="0075455B"/>
    <w:rsid w:val="007555CF"/>
    <w:rsid w:val="0075651D"/>
    <w:rsid w:val="0075703F"/>
    <w:rsid w:val="007611EA"/>
    <w:rsid w:val="00761F0A"/>
    <w:rsid w:val="0076450D"/>
    <w:rsid w:val="00767BA7"/>
    <w:rsid w:val="0077184A"/>
    <w:rsid w:val="0077626A"/>
    <w:rsid w:val="007763A7"/>
    <w:rsid w:val="00776567"/>
    <w:rsid w:val="00782D71"/>
    <w:rsid w:val="00783623"/>
    <w:rsid w:val="0078372F"/>
    <w:rsid w:val="0078410C"/>
    <w:rsid w:val="00784169"/>
    <w:rsid w:val="0078487B"/>
    <w:rsid w:val="00784FE7"/>
    <w:rsid w:val="00785BE1"/>
    <w:rsid w:val="00786FB7"/>
    <w:rsid w:val="00787D6D"/>
    <w:rsid w:val="00790131"/>
    <w:rsid w:val="00793737"/>
    <w:rsid w:val="0079579E"/>
    <w:rsid w:val="007967C9"/>
    <w:rsid w:val="007968BD"/>
    <w:rsid w:val="007A1FC8"/>
    <w:rsid w:val="007A2015"/>
    <w:rsid w:val="007A2489"/>
    <w:rsid w:val="007A40C5"/>
    <w:rsid w:val="007A4D91"/>
    <w:rsid w:val="007A6D68"/>
    <w:rsid w:val="007B000C"/>
    <w:rsid w:val="007B19A2"/>
    <w:rsid w:val="007B221F"/>
    <w:rsid w:val="007B3CE8"/>
    <w:rsid w:val="007B45DF"/>
    <w:rsid w:val="007B73B7"/>
    <w:rsid w:val="007B7ECD"/>
    <w:rsid w:val="007C1975"/>
    <w:rsid w:val="007C251A"/>
    <w:rsid w:val="007C272B"/>
    <w:rsid w:val="007C2ECA"/>
    <w:rsid w:val="007C3604"/>
    <w:rsid w:val="007C3FA8"/>
    <w:rsid w:val="007C4266"/>
    <w:rsid w:val="007C4B71"/>
    <w:rsid w:val="007C5018"/>
    <w:rsid w:val="007C59EA"/>
    <w:rsid w:val="007C6341"/>
    <w:rsid w:val="007C7855"/>
    <w:rsid w:val="007D0565"/>
    <w:rsid w:val="007D1842"/>
    <w:rsid w:val="007D331D"/>
    <w:rsid w:val="007D77D6"/>
    <w:rsid w:val="007E1857"/>
    <w:rsid w:val="007E26A2"/>
    <w:rsid w:val="007E27C5"/>
    <w:rsid w:val="007E2EBC"/>
    <w:rsid w:val="007E62F2"/>
    <w:rsid w:val="007E71AB"/>
    <w:rsid w:val="007F050C"/>
    <w:rsid w:val="007F0F22"/>
    <w:rsid w:val="007F1977"/>
    <w:rsid w:val="007F1CB5"/>
    <w:rsid w:val="007F2917"/>
    <w:rsid w:val="007F5A2C"/>
    <w:rsid w:val="007F6E39"/>
    <w:rsid w:val="007F6F0F"/>
    <w:rsid w:val="007F74FD"/>
    <w:rsid w:val="007F77EA"/>
    <w:rsid w:val="00800C25"/>
    <w:rsid w:val="00801581"/>
    <w:rsid w:val="00802532"/>
    <w:rsid w:val="00804C2C"/>
    <w:rsid w:val="00805C0D"/>
    <w:rsid w:val="008063F4"/>
    <w:rsid w:val="008066AC"/>
    <w:rsid w:val="008070E2"/>
    <w:rsid w:val="008073B9"/>
    <w:rsid w:val="00807B41"/>
    <w:rsid w:val="0081078A"/>
    <w:rsid w:val="00810A41"/>
    <w:rsid w:val="00810C4F"/>
    <w:rsid w:val="00811D64"/>
    <w:rsid w:val="008128A7"/>
    <w:rsid w:val="00813155"/>
    <w:rsid w:val="008136EA"/>
    <w:rsid w:val="00814958"/>
    <w:rsid w:val="00814EBD"/>
    <w:rsid w:val="00815CDA"/>
    <w:rsid w:val="008178D8"/>
    <w:rsid w:val="00820C21"/>
    <w:rsid w:val="008211D1"/>
    <w:rsid w:val="00823A6E"/>
    <w:rsid w:val="00823C69"/>
    <w:rsid w:val="00823CC1"/>
    <w:rsid w:val="008242BF"/>
    <w:rsid w:val="00825A46"/>
    <w:rsid w:val="00826A68"/>
    <w:rsid w:val="00826D05"/>
    <w:rsid w:val="00831748"/>
    <w:rsid w:val="00831982"/>
    <w:rsid w:val="00832599"/>
    <w:rsid w:val="00832D97"/>
    <w:rsid w:val="00833A91"/>
    <w:rsid w:val="00834687"/>
    <w:rsid w:val="00834ABA"/>
    <w:rsid w:val="0083525B"/>
    <w:rsid w:val="00835C6A"/>
    <w:rsid w:val="00836042"/>
    <w:rsid w:val="008374F6"/>
    <w:rsid w:val="00841025"/>
    <w:rsid w:val="00841E0C"/>
    <w:rsid w:val="00842729"/>
    <w:rsid w:val="008438DF"/>
    <w:rsid w:val="00846864"/>
    <w:rsid w:val="00846BFF"/>
    <w:rsid w:val="0085014D"/>
    <w:rsid w:val="00851FDB"/>
    <w:rsid w:val="008522A2"/>
    <w:rsid w:val="0085268F"/>
    <w:rsid w:val="00852F96"/>
    <w:rsid w:val="00854002"/>
    <w:rsid w:val="008542DC"/>
    <w:rsid w:val="00855D94"/>
    <w:rsid w:val="008569FE"/>
    <w:rsid w:val="00857730"/>
    <w:rsid w:val="00861485"/>
    <w:rsid w:val="008615FB"/>
    <w:rsid w:val="00862B51"/>
    <w:rsid w:val="00863A03"/>
    <w:rsid w:val="00864E8A"/>
    <w:rsid w:val="0086606B"/>
    <w:rsid w:val="00867297"/>
    <w:rsid w:val="00867802"/>
    <w:rsid w:val="00870146"/>
    <w:rsid w:val="008719B9"/>
    <w:rsid w:val="00871DAA"/>
    <w:rsid w:val="008729AD"/>
    <w:rsid w:val="00874916"/>
    <w:rsid w:val="0087685A"/>
    <w:rsid w:val="00876D42"/>
    <w:rsid w:val="0087738F"/>
    <w:rsid w:val="00880BA2"/>
    <w:rsid w:val="00881FCB"/>
    <w:rsid w:val="00882334"/>
    <w:rsid w:val="00883688"/>
    <w:rsid w:val="00883EC6"/>
    <w:rsid w:val="00884D4D"/>
    <w:rsid w:val="00887B23"/>
    <w:rsid w:val="008932BD"/>
    <w:rsid w:val="008938B2"/>
    <w:rsid w:val="00893CB9"/>
    <w:rsid w:val="008943D3"/>
    <w:rsid w:val="0089619E"/>
    <w:rsid w:val="008969AD"/>
    <w:rsid w:val="008A0C59"/>
    <w:rsid w:val="008A0C97"/>
    <w:rsid w:val="008A1049"/>
    <w:rsid w:val="008A204C"/>
    <w:rsid w:val="008A2F76"/>
    <w:rsid w:val="008A479D"/>
    <w:rsid w:val="008A5290"/>
    <w:rsid w:val="008A6306"/>
    <w:rsid w:val="008A71F8"/>
    <w:rsid w:val="008B1F23"/>
    <w:rsid w:val="008B4209"/>
    <w:rsid w:val="008B50EA"/>
    <w:rsid w:val="008B6B1A"/>
    <w:rsid w:val="008C0164"/>
    <w:rsid w:val="008C0824"/>
    <w:rsid w:val="008C0E93"/>
    <w:rsid w:val="008C29D2"/>
    <w:rsid w:val="008C5DE5"/>
    <w:rsid w:val="008C70AE"/>
    <w:rsid w:val="008C797A"/>
    <w:rsid w:val="008D2EB9"/>
    <w:rsid w:val="008D35A0"/>
    <w:rsid w:val="008D427C"/>
    <w:rsid w:val="008D440F"/>
    <w:rsid w:val="008D4A66"/>
    <w:rsid w:val="008E0FA5"/>
    <w:rsid w:val="008E1298"/>
    <w:rsid w:val="008E1F13"/>
    <w:rsid w:val="008E2147"/>
    <w:rsid w:val="008E2445"/>
    <w:rsid w:val="008E3344"/>
    <w:rsid w:val="008E3D30"/>
    <w:rsid w:val="008E5019"/>
    <w:rsid w:val="008E6821"/>
    <w:rsid w:val="008F2E84"/>
    <w:rsid w:val="008F3075"/>
    <w:rsid w:val="008F3EF1"/>
    <w:rsid w:val="00900E1F"/>
    <w:rsid w:val="00901BD9"/>
    <w:rsid w:val="009046BF"/>
    <w:rsid w:val="00904B11"/>
    <w:rsid w:val="00907A9C"/>
    <w:rsid w:val="009102E2"/>
    <w:rsid w:val="00910F18"/>
    <w:rsid w:val="00911572"/>
    <w:rsid w:val="009122B9"/>
    <w:rsid w:val="00912E9D"/>
    <w:rsid w:val="00913991"/>
    <w:rsid w:val="009139BE"/>
    <w:rsid w:val="0091428A"/>
    <w:rsid w:val="00915208"/>
    <w:rsid w:val="0091598C"/>
    <w:rsid w:val="00915F7D"/>
    <w:rsid w:val="00917590"/>
    <w:rsid w:val="00917819"/>
    <w:rsid w:val="009178DF"/>
    <w:rsid w:val="00920494"/>
    <w:rsid w:val="009208E7"/>
    <w:rsid w:val="0092184E"/>
    <w:rsid w:val="00922258"/>
    <w:rsid w:val="0092469A"/>
    <w:rsid w:val="009247A7"/>
    <w:rsid w:val="00924B34"/>
    <w:rsid w:val="00926717"/>
    <w:rsid w:val="009267CE"/>
    <w:rsid w:val="009275F5"/>
    <w:rsid w:val="00927B7A"/>
    <w:rsid w:val="00927E67"/>
    <w:rsid w:val="00931388"/>
    <w:rsid w:val="00931712"/>
    <w:rsid w:val="009317BB"/>
    <w:rsid w:val="0093202F"/>
    <w:rsid w:val="009324F4"/>
    <w:rsid w:val="00933944"/>
    <w:rsid w:val="00933CBB"/>
    <w:rsid w:val="0093458F"/>
    <w:rsid w:val="00935C2F"/>
    <w:rsid w:val="00935D94"/>
    <w:rsid w:val="00937456"/>
    <w:rsid w:val="00937B7B"/>
    <w:rsid w:val="00940623"/>
    <w:rsid w:val="00940B07"/>
    <w:rsid w:val="009436A7"/>
    <w:rsid w:val="009438B0"/>
    <w:rsid w:val="00952838"/>
    <w:rsid w:val="00953CEB"/>
    <w:rsid w:val="00954947"/>
    <w:rsid w:val="00954AD4"/>
    <w:rsid w:val="00954B9D"/>
    <w:rsid w:val="009567ED"/>
    <w:rsid w:val="00957BD7"/>
    <w:rsid w:val="00957CEB"/>
    <w:rsid w:val="0096055A"/>
    <w:rsid w:val="00960FDC"/>
    <w:rsid w:val="00962C40"/>
    <w:rsid w:val="009660F6"/>
    <w:rsid w:val="009668A7"/>
    <w:rsid w:val="00966A0F"/>
    <w:rsid w:val="00970989"/>
    <w:rsid w:val="009709C2"/>
    <w:rsid w:val="00970D71"/>
    <w:rsid w:val="0097258C"/>
    <w:rsid w:val="009732C1"/>
    <w:rsid w:val="00974DA5"/>
    <w:rsid w:val="00975144"/>
    <w:rsid w:val="0097661D"/>
    <w:rsid w:val="00977488"/>
    <w:rsid w:val="00977FAE"/>
    <w:rsid w:val="009803BF"/>
    <w:rsid w:val="0098067F"/>
    <w:rsid w:val="00980A79"/>
    <w:rsid w:val="0098433B"/>
    <w:rsid w:val="009843F2"/>
    <w:rsid w:val="009858BF"/>
    <w:rsid w:val="00985D5B"/>
    <w:rsid w:val="0098665B"/>
    <w:rsid w:val="009875F6"/>
    <w:rsid w:val="0099000E"/>
    <w:rsid w:val="0099042B"/>
    <w:rsid w:val="00990F0A"/>
    <w:rsid w:val="009921E1"/>
    <w:rsid w:val="00992579"/>
    <w:rsid w:val="00992AC2"/>
    <w:rsid w:val="0099408E"/>
    <w:rsid w:val="009944E5"/>
    <w:rsid w:val="00995445"/>
    <w:rsid w:val="0099590F"/>
    <w:rsid w:val="00995AF5"/>
    <w:rsid w:val="00996170"/>
    <w:rsid w:val="009979F7"/>
    <w:rsid w:val="009A0109"/>
    <w:rsid w:val="009A1D12"/>
    <w:rsid w:val="009A2227"/>
    <w:rsid w:val="009A34D4"/>
    <w:rsid w:val="009A6CAB"/>
    <w:rsid w:val="009A7D8E"/>
    <w:rsid w:val="009B045E"/>
    <w:rsid w:val="009B0686"/>
    <w:rsid w:val="009B4ACD"/>
    <w:rsid w:val="009B6C5D"/>
    <w:rsid w:val="009B7C87"/>
    <w:rsid w:val="009B7D22"/>
    <w:rsid w:val="009C41F3"/>
    <w:rsid w:val="009C480A"/>
    <w:rsid w:val="009C6693"/>
    <w:rsid w:val="009C7F8A"/>
    <w:rsid w:val="009D0574"/>
    <w:rsid w:val="009D128E"/>
    <w:rsid w:val="009D160E"/>
    <w:rsid w:val="009D18A9"/>
    <w:rsid w:val="009D1EB1"/>
    <w:rsid w:val="009D2932"/>
    <w:rsid w:val="009D3568"/>
    <w:rsid w:val="009D3F0E"/>
    <w:rsid w:val="009D46C9"/>
    <w:rsid w:val="009D5263"/>
    <w:rsid w:val="009D6665"/>
    <w:rsid w:val="009D729F"/>
    <w:rsid w:val="009D7FBC"/>
    <w:rsid w:val="009E0927"/>
    <w:rsid w:val="009E169E"/>
    <w:rsid w:val="009E2839"/>
    <w:rsid w:val="009E2A3C"/>
    <w:rsid w:val="009E2C1C"/>
    <w:rsid w:val="009E3030"/>
    <w:rsid w:val="009E3A19"/>
    <w:rsid w:val="009E3F1D"/>
    <w:rsid w:val="009E460D"/>
    <w:rsid w:val="009E7DF7"/>
    <w:rsid w:val="009F0094"/>
    <w:rsid w:val="009F0425"/>
    <w:rsid w:val="009F0918"/>
    <w:rsid w:val="009F1508"/>
    <w:rsid w:val="009F2363"/>
    <w:rsid w:val="009F2C74"/>
    <w:rsid w:val="009F37A0"/>
    <w:rsid w:val="009F45D3"/>
    <w:rsid w:val="009F4E9C"/>
    <w:rsid w:val="009F5075"/>
    <w:rsid w:val="009F5FF6"/>
    <w:rsid w:val="009F626D"/>
    <w:rsid w:val="00A024BB"/>
    <w:rsid w:val="00A02632"/>
    <w:rsid w:val="00A044FA"/>
    <w:rsid w:val="00A04511"/>
    <w:rsid w:val="00A04DC4"/>
    <w:rsid w:val="00A04FA2"/>
    <w:rsid w:val="00A07133"/>
    <w:rsid w:val="00A11E0E"/>
    <w:rsid w:val="00A12BF7"/>
    <w:rsid w:val="00A138D2"/>
    <w:rsid w:val="00A1390C"/>
    <w:rsid w:val="00A1492C"/>
    <w:rsid w:val="00A14F9B"/>
    <w:rsid w:val="00A1710E"/>
    <w:rsid w:val="00A2180A"/>
    <w:rsid w:val="00A21969"/>
    <w:rsid w:val="00A23E18"/>
    <w:rsid w:val="00A24997"/>
    <w:rsid w:val="00A256C8"/>
    <w:rsid w:val="00A25C43"/>
    <w:rsid w:val="00A25E07"/>
    <w:rsid w:val="00A26A50"/>
    <w:rsid w:val="00A26BC1"/>
    <w:rsid w:val="00A26C88"/>
    <w:rsid w:val="00A304DF"/>
    <w:rsid w:val="00A307ED"/>
    <w:rsid w:val="00A32F3F"/>
    <w:rsid w:val="00A3412F"/>
    <w:rsid w:val="00A34721"/>
    <w:rsid w:val="00A34A77"/>
    <w:rsid w:val="00A3660F"/>
    <w:rsid w:val="00A3662B"/>
    <w:rsid w:val="00A36A50"/>
    <w:rsid w:val="00A3738E"/>
    <w:rsid w:val="00A4221F"/>
    <w:rsid w:val="00A42E71"/>
    <w:rsid w:val="00A452AC"/>
    <w:rsid w:val="00A4535F"/>
    <w:rsid w:val="00A45D3B"/>
    <w:rsid w:val="00A460D7"/>
    <w:rsid w:val="00A471F1"/>
    <w:rsid w:val="00A47496"/>
    <w:rsid w:val="00A47DC9"/>
    <w:rsid w:val="00A503D1"/>
    <w:rsid w:val="00A52406"/>
    <w:rsid w:val="00A53977"/>
    <w:rsid w:val="00A5462D"/>
    <w:rsid w:val="00A55114"/>
    <w:rsid w:val="00A56883"/>
    <w:rsid w:val="00A579D2"/>
    <w:rsid w:val="00A60DC0"/>
    <w:rsid w:val="00A61F42"/>
    <w:rsid w:val="00A62A70"/>
    <w:rsid w:val="00A62CE5"/>
    <w:rsid w:val="00A6414B"/>
    <w:rsid w:val="00A641E7"/>
    <w:rsid w:val="00A65E1C"/>
    <w:rsid w:val="00A6662D"/>
    <w:rsid w:val="00A66F85"/>
    <w:rsid w:val="00A6743A"/>
    <w:rsid w:val="00A702E6"/>
    <w:rsid w:val="00A70C82"/>
    <w:rsid w:val="00A712F5"/>
    <w:rsid w:val="00A71A17"/>
    <w:rsid w:val="00A72268"/>
    <w:rsid w:val="00A7300B"/>
    <w:rsid w:val="00A742A1"/>
    <w:rsid w:val="00A74AF4"/>
    <w:rsid w:val="00A756D6"/>
    <w:rsid w:val="00A758B6"/>
    <w:rsid w:val="00A7635C"/>
    <w:rsid w:val="00A769C5"/>
    <w:rsid w:val="00A76D5C"/>
    <w:rsid w:val="00A771B6"/>
    <w:rsid w:val="00A774B3"/>
    <w:rsid w:val="00A77628"/>
    <w:rsid w:val="00A777B2"/>
    <w:rsid w:val="00A77859"/>
    <w:rsid w:val="00A82D85"/>
    <w:rsid w:val="00A87701"/>
    <w:rsid w:val="00A879ED"/>
    <w:rsid w:val="00A90474"/>
    <w:rsid w:val="00A92924"/>
    <w:rsid w:val="00A92D76"/>
    <w:rsid w:val="00A93262"/>
    <w:rsid w:val="00A93F96"/>
    <w:rsid w:val="00A94124"/>
    <w:rsid w:val="00A94384"/>
    <w:rsid w:val="00A94ECF"/>
    <w:rsid w:val="00A9592F"/>
    <w:rsid w:val="00A97520"/>
    <w:rsid w:val="00A97A99"/>
    <w:rsid w:val="00A97C41"/>
    <w:rsid w:val="00AA0865"/>
    <w:rsid w:val="00AA09B4"/>
    <w:rsid w:val="00AA0C8B"/>
    <w:rsid w:val="00AA13D3"/>
    <w:rsid w:val="00AA2444"/>
    <w:rsid w:val="00AA49AC"/>
    <w:rsid w:val="00AA4BDD"/>
    <w:rsid w:val="00AA4F11"/>
    <w:rsid w:val="00AA5657"/>
    <w:rsid w:val="00AA6E55"/>
    <w:rsid w:val="00AA6EBA"/>
    <w:rsid w:val="00AA6FF0"/>
    <w:rsid w:val="00AA7976"/>
    <w:rsid w:val="00AB113C"/>
    <w:rsid w:val="00AB2369"/>
    <w:rsid w:val="00AB250D"/>
    <w:rsid w:val="00AB3150"/>
    <w:rsid w:val="00AB3541"/>
    <w:rsid w:val="00AB43CA"/>
    <w:rsid w:val="00AB670E"/>
    <w:rsid w:val="00AB6D94"/>
    <w:rsid w:val="00AC2E12"/>
    <w:rsid w:val="00AC39BA"/>
    <w:rsid w:val="00AC3EDF"/>
    <w:rsid w:val="00AC4C3B"/>
    <w:rsid w:val="00AC4EBD"/>
    <w:rsid w:val="00AC6F76"/>
    <w:rsid w:val="00AC7661"/>
    <w:rsid w:val="00AC7BF2"/>
    <w:rsid w:val="00AD0BC0"/>
    <w:rsid w:val="00AD1915"/>
    <w:rsid w:val="00AD27CE"/>
    <w:rsid w:val="00AD3423"/>
    <w:rsid w:val="00AD3AD8"/>
    <w:rsid w:val="00AD3F65"/>
    <w:rsid w:val="00AD56EB"/>
    <w:rsid w:val="00AD6C7E"/>
    <w:rsid w:val="00AE0792"/>
    <w:rsid w:val="00AE3CA6"/>
    <w:rsid w:val="00AE466C"/>
    <w:rsid w:val="00AE497D"/>
    <w:rsid w:val="00AE53E3"/>
    <w:rsid w:val="00AE59F2"/>
    <w:rsid w:val="00AE5BD7"/>
    <w:rsid w:val="00AE668F"/>
    <w:rsid w:val="00AF1A05"/>
    <w:rsid w:val="00AF265B"/>
    <w:rsid w:val="00AF2D65"/>
    <w:rsid w:val="00AF32DC"/>
    <w:rsid w:val="00AF3E0F"/>
    <w:rsid w:val="00AF422B"/>
    <w:rsid w:val="00AF5D2C"/>
    <w:rsid w:val="00AF6BDE"/>
    <w:rsid w:val="00B018B5"/>
    <w:rsid w:val="00B0277F"/>
    <w:rsid w:val="00B0342A"/>
    <w:rsid w:val="00B04D0B"/>
    <w:rsid w:val="00B056D1"/>
    <w:rsid w:val="00B05953"/>
    <w:rsid w:val="00B062D9"/>
    <w:rsid w:val="00B077A6"/>
    <w:rsid w:val="00B100BF"/>
    <w:rsid w:val="00B13D92"/>
    <w:rsid w:val="00B14811"/>
    <w:rsid w:val="00B148F5"/>
    <w:rsid w:val="00B14C27"/>
    <w:rsid w:val="00B17728"/>
    <w:rsid w:val="00B21263"/>
    <w:rsid w:val="00B23BD2"/>
    <w:rsid w:val="00B24B4B"/>
    <w:rsid w:val="00B25732"/>
    <w:rsid w:val="00B2654C"/>
    <w:rsid w:val="00B27684"/>
    <w:rsid w:val="00B30117"/>
    <w:rsid w:val="00B30CD0"/>
    <w:rsid w:val="00B31B2A"/>
    <w:rsid w:val="00B31BA0"/>
    <w:rsid w:val="00B32267"/>
    <w:rsid w:val="00B32E9F"/>
    <w:rsid w:val="00B33A26"/>
    <w:rsid w:val="00B346C2"/>
    <w:rsid w:val="00B349B2"/>
    <w:rsid w:val="00B34FD9"/>
    <w:rsid w:val="00B3593B"/>
    <w:rsid w:val="00B35B00"/>
    <w:rsid w:val="00B37037"/>
    <w:rsid w:val="00B3712C"/>
    <w:rsid w:val="00B37E6E"/>
    <w:rsid w:val="00B409CE"/>
    <w:rsid w:val="00B41AD8"/>
    <w:rsid w:val="00B43D94"/>
    <w:rsid w:val="00B44FF8"/>
    <w:rsid w:val="00B456EC"/>
    <w:rsid w:val="00B45D6F"/>
    <w:rsid w:val="00B46E30"/>
    <w:rsid w:val="00B5041B"/>
    <w:rsid w:val="00B509BD"/>
    <w:rsid w:val="00B50B6F"/>
    <w:rsid w:val="00B512DE"/>
    <w:rsid w:val="00B5282A"/>
    <w:rsid w:val="00B52E19"/>
    <w:rsid w:val="00B539A7"/>
    <w:rsid w:val="00B545EA"/>
    <w:rsid w:val="00B54B72"/>
    <w:rsid w:val="00B55C1F"/>
    <w:rsid w:val="00B611FE"/>
    <w:rsid w:val="00B61CE0"/>
    <w:rsid w:val="00B646A6"/>
    <w:rsid w:val="00B64B8C"/>
    <w:rsid w:val="00B64C02"/>
    <w:rsid w:val="00B64F36"/>
    <w:rsid w:val="00B674AE"/>
    <w:rsid w:val="00B7392E"/>
    <w:rsid w:val="00B73B58"/>
    <w:rsid w:val="00B7434E"/>
    <w:rsid w:val="00B7494C"/>
    <w:rsid w:val="00B74C3C"/>
    <w:rsid w:val="00B74CE7"/>
    <w:rsid w:val="00B75DDA"/>
    <w:rsid w:val="00B80881"/>
    <w:rsid w:val="00B8119F"/>
    <w:rsid w:val="00B81CDA"/>
    <w:rsid w:val="00B825F2"/>
    <w:rsid w:val="00B828F9"/>
    <w:rsid w:val="00B83FEA"/>
    <w:rsid w:val="00B84528"/>
    <w:rsid w:val="00B85634"/>
    <w:rsid w:val="00B85742"/>
    <w:rsid w:val="00B9102E"/>
    <w:rsid w:val="00B91D4E"/>
    <w:rsid w:val="00B9256B"/>
    <w:rsid w:val="00B9262A"/>
    <w:rsid w:val="00B926E6"/>
    <w:rsid w:val="00B92943"/>
    <w:rsid w:val="00B92E2F"/>
    <w:rsid w:val="00B951D8"/>
    <w:rsid w:val="00B95A5F"/>
    <w:rsid w:val="00B95D85"/>
    <w:rsid w:val="00B967CA"/>
    <w:rsid w:val="00BA0945"/>
    <w:rsid w:val="00BA1457"/>
    <w:rsid w:val="00BA2231"/>
    <w:rsid w:val="00BA28B4"/>
    <w:rsid w:val="00BA2BAE"/>
    <w:rsid w:val="00BA317A"/>
    <w:rsid w:val="00BA3433"/>
    <w:rsid w:val="00BA50D9"/>
    <w:rsid w:val="00BA5B22"/>
    <w:rsid w:val="00BB0B37"/>
    <w:rsid w:val="00BB1582"/>
    <w:rsid w:val="00BB23C0"/>
    <w:rsid w:val="00BB2412"/>
    <w:rsid w:val="00BB42BB"/>
    <w:rsid w:val="00BB5256"/>
    <w:rsid w:val="00BB6DCA"/>
    <w:rsid w:val="00BB7695"/>
    <w:rsid w:val="00BB772C"/>
    <w:rsid w:val="00BC275F"/>
    <w:rsid w:val="00BC3951"/>
    <w:rsid w:val="00BC4462"/>
    <w:rsid w:val="00BC4F22"/>
    <w:rsid w:val="00BC641A"/>
    <w:rsid w:val="00BC64DC"/>
    <w:rsid w:val="00BC6F8E"/>
    <w:rsid w:val="00BC7515"/>
    <w:rsid w:val="00BD0A0A"/>
    <w:rsid w:val="00BD0C33"/>
    <w:rsid w:val="00BD22B2"/>
    <w:rsid w:val="00BD3BA6"/>
    <w:rsid w:val="00BD3F0A"/>
    <w:rsid w:val="00BD5940"/>
    <w:rsid w:val="00BD6F19"/>
    <w:rsid w:val="00BD7120"/>
    <w:rsid w:val="00BD77C0"/>
    <w:rsid w:val="00BD7D9C"/>
    <w:rsid w:val="00BD7DA0"/>
    <w:rsid w:val="00BE1E6C"/>
    <w:rsid w:val="00BE268B"/>
    <w:rsid w:val="00BE32B5"/>
    <w:rsid w:val="00BE4679"/>
    <w:rsid w:val="00BE4CED"/>
    <w:rsid w:val="00BE5766"/>
    <w:rsid w:val="00BE642B"/>
    <w:rsid w:val="00BE7A11"/>
    <w:rsid w:val="00BE7D6F"/>
    <w:rsid w:val="00BF0AD3"/>
    <w:rsid w:val="00BF1D75"/>
    <w:rsid w:val="00BF211A"/>
    <w:rsid w:val="00BF32C5"/>
    <w:rsid w:val="00BF374C"/>
    <w:rsid w:val="00BF39AC"/>
    <w:rsid w:val="00BF3FC8"/>
    <w:rsid w:val="00BF511E"/>
    <w:rsid w:val="00BF5DB1"/>
    <w:rsid w:val="00BF5EB6"/>
    <w:rsid w:val="00BF6589"/>
    <w:rsid w:val="00BF67F8"/>
    <w:rsid w:val="00BF7E32"/>
    <w:rsid w:val="00C00690"/>
    <w:rsid w:val="00C00C20"/>
    <w:rsid w:val="00C03D52"/>
    <w:rsid w:val="00C05E12"/>
    <w:rsid w:val="00C06D45"/>
    <w:rsid w:val="00C06FAF"/>
    <w:rsid w:val="00C1133F"/>
    <w:rsid w:val="00C12759"/>
    <w:rsid w:val="00C13983"/>
    <w:rsid w:val="00C151FC"/>
    <w:rsid w:val="00C204AA"/>
    <w:rsid w:val="00C21A86"/>
    <w:rsid w:val="00C224E7"/>
    <w:rsid w:val="00C229EE"/>
    <w:rsid w:val="00C22C7B"/>
    <w:rsid w:val="00C22E2A"/>
    <w:rsid w:val="00C2311B"/>
    <w:rsid w:val="00C24663"/>
    <w:rsid w:val="00C2517B"/>
    <w:rsid w:val="00C27296"/>
    <w:rsid w:val="00C3045D"/>
    <w:rsid w:val="00C30624"/>
    <w:rsid w:val="00C308A5"/>
    <w:rsid w:val="00C31338"/>
    <w:rsid w:val="00C313AD"/>
    <w:rsid w:val="00C32183"/>
    <w:rsid w:val="00C32EC6"/>
    <w:rsid w:val="00C3385B"/>
    <w:rsid w:val="00C339E1"/>
    <w:rsid w:val="00C40ABB"/>
    <w:rsid w:val="00C40AEB"/>
    <w:rsid w:val="00C41294"/>
    <w:rsid w:val="00C41C98"/>
    <w:rsid w:val="00C43A3D"/>
    <w:rsid w:val="00C44293"/>
    <w:rsid w:val="00C44DA6"/>
    <w:rsid w:val="00C44F2E"/>
    <w:rsid w:val="00C52D37"/>
    <w:rsid w:val="00C52EE9"/>
    <w:rsid w:val="00C53107"/>
    <w:rsid w:val="00C53920"/>
    <w:rsid w:val="00C539DF"/>
    <w:rsid w:val="00C53DD4"/>
    <w:rsid w:val="00C55A8C"/>
    <w:rsid w:val="00C56A77"/>
    <w:rsid w:val="00C56CD9"/>
    <w:rsid w:val="00C57DDD"/>
    <w:rsid w:val="00C615B7"/>
    <w:rsid w:val="00C624AF"/>
    <w:rsid w:val="00C64204"/>
    <w:rsid w:val="00C6565C"/>
    <w:rsid w:val="00C65FEB"/>
    <w:rsid w:val="00C70E9C"/>
    <w:rsid w:val="00C72285"/>
    <w:rsid w:val="00C729DB"/>
    <w:rsid w:val="00C73A89"/>
    <w:rsid w:val="00C742CF"/>
    <w:rsid w:val="00C74751"/>
    <w:rsid w:val="00C751CB"/>
    <w:rsid w:val="00C801D8"/>
    <w:rsid w:val="00C80C99"/>
    <w:rsid w:val="00C828CB"/>
    <w:rsid w:val="00C8295B"/>
    <w:rsid w:val="00C83331"/>
    <w:rsid w:val="00C83560"/>
    <w:rsid w:val="00C83AF7"/>
    <w:rsid w:val="00C84329"/>
    <w:rsid w:val="00C84908"/>
    <w:rsid w:val="00C86DEB"/>
    <w:rsid w:val="00C87D06"/>
    <w:rsid w:val="00C91FB9"/>
    <w:rsid w:val="00C94140"/>
    <w:rsid w:val="00C948BF"/>
    <w:rsid w:val="00C948E5"/>
    <w:rsid w:val="00C95A8A"/>
    <w:rsid w:val="00C9728F"/>
    <w:rsid w:val="00CA0EEC"/>
    <w:rsid w:val="00CA1846"/>
    <w:rsid w:val="00CA24A2"/>
    <w:rsid w:val="00CA366A"/>
    <w:rsid w:val="00CA47E9"/>
    <w:rsid w:val="00CB05F5"/>
    <w:rsid w:val="00CB0C4C"/>
    <w:rsid w:val="00CB1ABF"/>
    <w:rsid w:val="00CB26D9"/>
    <w:rsid w:val="00CB2730"/>
    <w:rsid w:val="00CB3568"/>
    <w:rsid w:val="00CB514C"/>
    <w:rsid w:val="00CB704F"/>
    <w:rsid w:val="00CB733A"/>
    <w:rsid w:val="00CC0079"/>
    <w:rsid w:val="00CC020B"/>
    <w:rsid w:val="00CC0321"/>
    <w:rsid w:val="00CC0770"/>
    <w:rsid w:val="00CC0DCF"/>
    <w:rsid w:val="00CC36E1"/>
    <w:rsid w:val="00CC56D5"/>
    <w:rsid w:val="00CC5CC1"/>
    <w:rsid w:val="00CC5D1F"/>
    <w:rsid w:val="00CC77E3"/>
    <w:rsid w:val="00CD0302"/>
    <w:rsid w:val="00CD1671"/>
    <w:rsid w:val="00CD1697"/>
    <w:rsid w:val="00CD2A0C"/>
    <w:rsid w:val="00CD3D8D"/>
    <w:rsid w:val="00CD3EEF"/>
    <w:rsid w:val="00CD64D3"/>
    <w:rsid w:val="00CD73A5"/>
    <w:rsid w:val="00CE13F1"/>
    <w:rsid w:val="00CE32EE"/>
    <w:rsid w:val="00CE4C8A"/>
    <w:rsid w:val="00CE55B8"/>
    <w:rsid w:val="00CE5F40"/>
    <w:rsid w:val="00CE6B9C"/>
    <w:rsid w:val="00CE7035"/>
    <w:rsid w:val="00CF37D0"/>
    <w:rsid w:val="00CF3B2C"/>
    <w:rsid w:val="00CF3BA1"/>
    <w:rsid w:val="00CF3EB4"/>
    <w:rsid w:val="00CF5ACB"/>
    <w:rsid w:val="00CF6C35"/>
    <w:rsid w:val="00CF6E2C"/>
    <w:rsid w:val="00CF7C09"/>
    <w:rsid w:val="00D0041C"/>
    <w:rsid w:val="00D027DB"/>
    <w:rsid w:val="00D030C1"/>
    <w:rsid w:val="00D05153"/>
    <w:rsid w:val="00D05579"/>
    <w:rsid w:val="00D05DA7"/>
    <w:rsid w:val="00D061F8"/>
    <w:rsid w:val="00D07016"/>
    <w:rsid w:val="00D10063"/>
    <w:rsid w:val="00D11928"/>
    <w:rsid w:val="00D11D8D"/>
    <w:rsid w:val="00D122B8"/>
    <w:rsid w:val="00D136F1"/>
    <w:rsid w:val="00D15B77"/>
    <w:rsid w:val="00D15E1E"/>
    <w:rsid w:val="00D17A33"/>
    <w:rsid w:val="00D20B62"/>
    <w:rsid w:val="00D20FD6"/>
    <w:rsid w:val="00D217C5"/>
    <w:rsid w:val="00D2186E"/>
    <w:rsid w:val="00D218DC"/>
    <w:rsid w:val="00D2257C"/>
    <w:rsid w:val="00D22E20"/>
    <w:rsid w:val="00D230B6"/>
    <w:rsid w:val="00D23BA1"/>
    <w:rsid w:val="00D23FE7"/>
    <w:rsid w:val="00D251EE"/>
    <w:rsid w:val="00D25BA1"/>
    <w:rsid w:val="00D27318"/>
    <w:rsid w:val="00D27916"/>
    <w:rsid w:val="00D27D85"/>
    <w:rsid w:val="00D30164"/>
    <w:rsid w:val="00D30394"/>
    <w:rsid w:val="00D30FA5"/>
    <w:rsid w:val="00D32533"/>
    <w:rsid w:val="00D3670C"/>
    <w:rsid w:val="00D36B70"/>
    <w:rsid w:val="00D37948"/>
    <w:rsid w:val="00D37B0D"/>
    <w:rsid w:val="00D402BB"/>
    <w:rsid w:val="00D40428"/>
    <w:rsid w:val="00D40481"/>
    <w:rsid w:val="00D43F20"/>
    <w:rsid w:val="00D44242"/>
    <w:rsid w:val="00D44285"/>
    <w:rsid w:val="00D47567"/>
    <w:rsid w:val="00D47E28"/>
    <w:rsid w:val="00D50065"/>
    <w:rsid w:val="00D50DF8"/>
    <w:rsid w:val="00D51182"/>
    <w:rsid w:val="00D51441"/>
    <w:rsid w:val="00D5198C"/>
    <w:rsid w:val="00D5200B"/>
    <w:rsid w:val="00D558E9"/>
    <w:rsid w:val="00D55C60"/>
    <w:rsid w:val="00D5628E"/>
    <w:rsid w:val="00D57549"/>
    <w:rsid w:val="00D61908"/>
    <w:rsid w:val="00D61D51"/>
    <w:rsid w:val="00D64F0C"/>
    <w:rsid w:val="00D66565"/>
    <w:rsid w:val="00D6774D"/>
    <w:rsid w:val="00D712F6"/>
    <w:rsid w:val="00D71BF5"/>
    <w:rsid w:val="00D72571"/>
    <w:rsid w:val="00D74304"/>
    <w:rsid w:val="00D7465E"/>
    <w:rsid w:val="00D76149"/>
    <w:rsid w:val="00D76F43"/>
    <w:rsid w:val="00D77849"/>
    <w:rsid w:val="00D84C59"/>
    <w:rsid w:val="00D85A76"/>
    <w:rsid w:val="00D85CC4"/>
    <w:rsid w:val="00D866BC"/>
    <w:rsid w:val="00D8797D"/>
    <w:rsid w:val="00D87C3D"/>
    <w:rsid w:val="00D87CD0"/>
    <w:rsid w:val="00D91B77"/>
    <w:rsid w:val="00D91FDE"/>
    <w:rsid w:val="00D920CF"/>
    <w:rsid w:val="00D92D87"/>
    <w:rsid w:val="00D92DB6"/>
    <w:rsid w:val="00D93179"/>
    <w:rsid w:val="00D95202"/>
    <w:rsid w:val="00D96B11"/>
    <w:rsid w:val="00D96CC5"/>
    <w:rsid w:val="00DA2590"/>
    <w:rsid w:val="00DA3723"/>
    <w:rsid w:val="00DA4215"/>
    <w:rsid w:val="00DA4CFD"/>
    <w:rsid w:val="00DA5044"/>
    <w:rsid w:val="00DA6096"/>
    <w:rsid w:val="00DA6BE9"/>
    <w:rsid w:val="00DB04C6"/>
    <w:rsid w:val="00DB1B54"/>
    <w:rsid w:val="00DB1C5B"/>
    <w:rsid w:val="00DB2951"/>
    <w:rsid w:val="00DB349A"/>
    <w:rsid w:val="00DB395D"/>
    <w:rsid w:val="00DB490E"/>
    <w:rsid w:val="00DB506F"/>
    <w:rsid w:val="00DB57F8"/>
    <w:rsid w:val="00DB5923"/>
    <w:rsid w:val="00DB6C23"/>
    <w:rsid w:val="00DB6C47"/>
    <w:rsid w:val="00DB709B"/>
    <w:rsid w:val="00DB76C6"/>
    <w:rsid w:val="00DC0DB6"/>
    <w:rsid w:val="00DC27D1"/>
    <w:rsid w:val="00DC29E7"/>
    <w:rsid w:val="00DC2F71"/>
    <w:rsid w:val="00DC319D"/>
    <w:rsid w:val="00DC3538"/>
    <w:rsid w:val="00DC35CE"/>
    <w:rsid w:val="00DC401F"/>
    <w:rsid w:val="00DC459C"/>
    <w:rsid w:val="00DC4C72"/>
    <w:rsid w:val="00DC5967"/>
    <w:rsid w:val="00DC5A14"/>
    <w:rsid w:val="00DD0938"/>
    <w:rsid w:val="00DD0DA1"/>
    <w:rsid w:val="00DD282C"/>
    <w:rsid w:val="00DD28A8"/>
    <w:rsid w:val="00DD30DA"/>
    <w:rsid w:val="00DD490E"/>
    <w:rsid w:val="00DD4E4B"/>
    <w:rsid w:val="00DD59C6"/>
    <w:rsid w:val="00DD5BAF"/>
    <w:rsid w:val="00DD671C"/>
    <w:rsid w:val="00DD7587"/>
    <w:rsid w:val="00DD7D4B"/>
    <w:rsid w:val="00DD7ECC"/>
    <w:rsid w:val="00DE0486"/>
    <w:rsid w:val="00DE133D"/>
    <w:rsid w:val="00DE13F5"/>
    <w:rsid w:val="00DE149E"/>
    <w:rsid w:val="00DE1C9A"/>
    <w:rsid w:val="00DE1F1B"/>
    <w:rsid w:val="00DE2978"/>
    <w:rsid w:val="00DE2D12"/>
    <w:rsid w:val="00DE4B1E"/>
    <w:rsid w:val="00DE5EA4"/>
    <w:rsid w:val="00DE6D14"/>
    <w:rsid w:val="00DE6F4F"/>
    <w:rsid w:val="00DE6F94"/>
    <w:rsid w:val="00DE70F1"/>
    <w:rsid w:val="00DE7573"/>
    <w:rsid w:val="00DE7887"/>
    <w:rsid w:val="00DF18BA"/>
    <w:rsid w:val="00DF18F1"/>
    <w:rsid w:val="00DF4092"/>
    <w:rsid w:val="00DF4442"/>
    <w:rsid w:val="00DF45E7"/>
    <w:rsid w:val="00DF48B3"/>
    <w:rsid w:val="00DF48F6"/>
    <w:rsid w:val="00DF5D1E"/>
    <w:rsid w:val="00DF5EF4"/>
    <w:rsid w:val="00DF6837"/>
    <w:rsid w:val="00DF6BF9"/>
    <w:rsid w:val="00DF72F9"/>
    <w:rsid w:val="00E00123"/>
    <w:rsid w:val="00E00B52"/>
    <w:rsid w:val="00E044E1"/>
    <w:rsid w:val="00E05935"/>
    <w:rsid w:val="00E05C68"/>
    <w:rsid w:val="00E1143E"/>
    <w:rsid w:val="00E1359A"/>
    <w:rsid w:val="00E13A13"/>
    <w:rsid w:val="00E155BC"/>
    <w:rsid w:val="00E16285"/>
    <w:rsid w:val="00E16D1D"/>
    <w:rsid w:val="00E17086"/>
    <w:rsid w:val="00E17557"/>
    <w:rsid w:val="00E22861"/>
    <w:rsid w:val="00E2385A"/>
    <w:rsid w:val="00E26B3A"/>
    <w:rsid w:val="00E26EE8"/>
    <w:rsid w:val="00E271D7"/>
    <w:rsid w:val="00E27D24"/>
    <w:rsid w:val="00E3262F"/>
    <w:rsid w:val="00E32E86"/>
    <w:rsid w:val="00E34B0E"/>
    <w:rsid w:val="00E3564B"/>
    <w:rsid w:val="00E35CA6"/>
    <w:rsid w:val="00E366B2"/>
    <w:rsid w:val="00E37D19"/>
    <w:rsid w:val="00E4050C"/>
    <w:rsid w:val="00E40FB5"/>
    <w:rsid w:val="00E41500"/>
    <w:rsid w:val="00E4314D"/>
    <w:rsid w:val="00E43B44"/>
    <w:rsid w:val="00E43F03"/>
    <w:rsid w:val="00E44985"/>
    <w:rsid w:val="00E4603C"/>
    <w:rsid w:val="00E46A04"/>
    <w:rsid w:val="00E478B8"/>
    <w:rsid w:val="00E47D8F"/>
    <w:rsid w:val="00E5162A"/>
    <w:rsid w:val="00E51BD3"/>
    <w:rsid w:val="00E51DA7"/>
    <w:rsid w:val="00E5215A"/>
    <w:rsid w:val="00E53EB7"/>
    <w:rsid w:val="00E549D7"/>
    <w:rsid w:val="00E54F67"/>
    <w:rsid w:val="00E5674B"/>
    <w:rsid w:val="00E57361"/>
    <w:rsid w:val="00E573ED"/>
    <w:rsid w:val="00E6027E"/>
    <w:rsid w:val="00E60EEF"/>
    <w:rsid w:val="00E60F63"/>
    <w:rsid w:val="00E61A35"/>
    <w:rsid w:val="00E630CE"/>
    <w:rsid w:val="00E64FC0"/>
    <w:rsid w:val="00E65497"/>
    <w:rsid w:val="00E654CF"/>
    <w:rsid w:val="00E65ABF"/>
    <w:rsid w:val="00E671F2"/>
    <w:rsid w:val="00E67A5E"/>
    <w:rsid w:val="00E70220"/>
    <w:rsid w:val="00E70600"/>
    <w:rsid w:val="00E737AC"/>
    <w:rsid w:val="00E73BB6"/>
    <w:rsid w:val="00E74837"/>
    <w:rsid w:val="00E74AD2"/>
    <w:rsid w:val="00E74D53"/>
    <w:rsid w:val="00E75A00"/>
    <w:rsid w:val="00E76474"/>
    <w:rsid w:val="00E76AD7"/>
    <w:rsid w:val="00E77DAE"/>
    <w:rsid w:val="00E82705"/>
    <w:rsid w:val="00E82FB9"/>
    <w:rsid w:val="00E83700"/>
    <w:rsid w:val="00E8436D"/>
    <w:rsid w:val="00E850A5"/>
    <w:rsid w:val="00E859A1"/>
    <w:rsid w:val="00E8745D"/>
    <w:rsid w:val="00E90CE0"/>
    <w:rsid w:val="00E910B5"/>
    <w:rsid w:val="00E9191B"/>
    <w:rsid w:val="00E92998"/>
    <w:rsid w:val="00E92E7C"/>
    <w:rsid w:val="00E937FB"/>
    <w:rsid w:val="00E968AC"/>
    <w:rsid w:val="00E97DBE"/>
    <w:rsid w:val="00EA0379"/>
    <w:rsid w:val="00EA17B4"/>
    <w:rsid w:val="00EA4B4C"/>
    <w:rsid w:val="00EA52AF"/>
    <w:rsid w:val="00EA5EBD"/>
    <w:rsid w:val="00EA6739"/>
    <w:rsid w:val="00EB0638"/>
    <w:rsid w:val="00EB14F7"/>
    <w:rsid w:val="00EB1545"/>
    <w:rsid w:val="00EB289A"/>
    <w:rsid w:val="00EB3F7B"/>
    <w:rsid w:val="00EB40D5"/>
    <w:rsid w:val="00EB418D"/>
    <w:rsid w:val="00EB6701"/>
    <w:rsid w:val="00EC0ACC"/>
    <w:rsid w:val="00EC1248"/>
    <w:rsid w:val="00EC1256"/>
    <w:rsid w:val="00EC17AE"/>
    <w:rsid w:val="00EC19A2"/>
    <w:rsid w:val="00EC217B"/>
    <w:rsid w:val="00EC3768"/>
    <w:rsid w:val="00EC51B3"/>
    <w:rsid w:val="00EC6CA2"/>
    <w:rsid w:val="00ED01F6"/>
    <w:rsid w:val="00ED1DAB"/>
    <w:rsid w:val="00ED1ECF"/>
    <w:rsid w:val="00ED4480"/>
    <w:rsid w:val="00ED5535"/>
    <w:rsid w:val="00ED5D80"/>
    <w:rsid w:val="00ED5DBD"/>
    <w:rsid w:val="00ED614A"/>
    <w:rsid w:val="00ED6B14"/>
    <w:rsid w:val="00EE2583"/>
    <w:rsid w:val="00EE25B4"/>
    <w:rsid w:val="00EE29C3"/>
    <w:rsid w:val="00EE3A3F"/>
    <w:rsid w:val="00EE432A"/>
    <w:rsid w:val="00EE4A4F"/>
    <w:rsid w:val="00EE64FA"/>
    <w:rsid w:val="00EE666E"/>
    <w:rsid w:val="00EE7894"/>
    <w:rsid w:val="00EF0B5B"/>
    <w:rsid w:val="00EF0D08"/>
    <w:rsid w:val="00EF3725"/>
    <w:rsid w:val="00EF3C07"/>
    <w:rsid w:val="00EF4BEA"/>
    <w:rsid w:val="00EF56B9"/>
    <w:rsid w:val="00EF5758"/>
    <w:rsid w:val="00EF60C4"/>
    <w:rsid w:val="00EF670F"/>
    <w:rsid w:val="00EF6CD7"/>
    <w:rsid w:val="00F0067F"/>
    <w:rsid w:val="00F010F3"/>
    <w:rsid w:val="00F01739"/>
    <w:rsid w:val="00F01FB1"/>
    <w:rsid w:val="00F02224"/>
    <w:rsid w:val="00F026BC"/>
    <w:rsid w:val="00F0283C"/>
    <w:rsid w:val="00F033BF"/>
    <w:rsid w:val="00F046DD"/>
    <w:rsid w:val="00F04A41"/>
    <w:rsid w:val="00F04A58"/>
    <w:rsid w:val="00F05B70"/>
    <w:rsid w:val="00F067C5"/>
    <w:rsid w:val="00F068D5"/>
    <w:rsid w:val="00F068E5"/>
    <w:rsid w:val="00F07ED8"/>
    <w:rsid w:val="00F11AF0"/>
    <w:rsid w:val="00F12A67"/>
    <w:rsid w:val="00F13515"/>
    <w:rsid w:val="00F141D6"/>
    <w:rsid w:val="00F14237"/>
    <w:rsid w:val="00F208A2"/>
    <w:rsid w:val="00F26BA9"/>
    <w:rsid w:val="00F274C5"/>
    <w:rsid w:val="00F275D8"/>
    <w:rsid w:val="00F27BE7"/>
    <w:rsid w:val="00F30C4E"/>
    <w:rsid w:val="00F32D6F"/>
    <w:rsid w:val="00F34D39"/>
    <w:rsid w:val="00F35347"/>
    <w:rsid w:val="00F36450"/>
    <w:rsid w:val="00F36745"/>
    <w:rsid w:val="00F36F6D"/>
    <w:rsid w:val="00F37750"/>
    <w:rsid w:val="00F378C9"/>
    <w:rsid w:val="00F37CDA"/>
    <w:rsid w:val="00F37DCA"/>
    <w:rsid w:val="00F37E1D"/>
    <w:rsid w:val="00F411FE"/>
    <w:rsid w:val="00F41932"/>
    <w:rsid w:val="00F41EA9"/>
    <w:rsid w:val="00F43077"/>
    <w:rsid w:val="00F4308C"/>
    <w:rsid w:val="00F43945"/>
    <w:rsid w:val="00F44AE1"/>
    <w:rsid w:val="00F46E8E"/>
    <w:rsid w:val="00F5025F"/>
    <w:rsid w:val="00F529D3"/>
    <w:rsid w:val="00F52C81"/>
    <w:rsid w:val="00F52FAC"/>
    <w:rsid w:val="00F530EC"/>
    <w:rsid w:val="00F53257"/>
    <w:rsid w:val="00F534BE"/>
    <w:rsid w:val="00F5386F"/>
    <w:rsid w:val="00F5426E"/>
    <w:rsid w:val="00F544B5"/>
    <w:rsid w:val="00F54B3E"/>
    <w:rsid w:val="00F54E90"/>
    <w:rsid w:val="00F55A57"/>
    <w:rsid w:val="00F57D47"/>
    <w:rsid w:val="00F61AD2"/>
    <w:rsid w:val="00F61C45"/>
    <w:rsid w:val="00F620EE"/>
    <w:rsid w:val="00F627C6"/>
    <w:rsid w:val="00F631C0"/>
    <w:rsid w:val="00F631E3"/>
    <w:rsid w:val="00F63E8F"/>
    <w:rsid w:val="00F64DD9"/>
    <w:rsid w:val="00F65BE6"/>
    <w:rsid w:val="00F669D0"/>
    <w:rsid w:val="00F66AED"/>
    <w:rsid w:val="00F70C8A"/>
    <w:rsid w:val="00F72E8C"/>
    <w:rsid w:val="00F7389C"/>
    <w:rsid w:val="00F7462A"/>
    <w:rsid w:val="00F74700"/>
    <w:rsid w:val="00F74FA2"/>
    <w:rsid w:val="00F752F6"/>
    <w:rsid w:val="00F76996"/>
    <w:rsid w:val="00F76F74"/>
    <w:rsid w:val="00F80820"/>
    <w:rsid w:val="00F81754"/>
    <w:rsid w:val="00F8321B"/>
    <w:rsid w:val="00F83BCA"/>
    <w:rsid w:val="00F848E5"/>
    <w:rsid w:val="00F8623C"/>
    <w:rsid w:val="00F863AA"/>
    <w:rsid w:val="00F86462"/>
    <w:rsid w:val="00F87369"/>
    <w:rsid w:val="00F9019B"/>
    <w:rsid w:val="00F90B56"/>
    <w:rsid w:val="00F939A4"/>
    <w:rsid w:val="00F94ABA"/>
    <w:rsid w:val="00F959EF"/>
    <w:rsid w:val="00F96D85"/>
    <w:rsid w:val="00FA0467"/>
    <w:rsid w:val="00FA10FE"/>
    <w:rsid w:val="00FA1D7C"/>
    <w:rsid w:val="00FA2524"/>
    <w:rsid w:val="00FA264F"/>
    <w:rsid w:val="00FA26F0"/>
    <w:rsid w:val="00FA2B9C"/>
    <w:rsid w:val="00FA30AB"/>
    <w:rsid w:val="00FA31C2"/>
    <w:rsid w:val="00FA61BB"/>
    <w:rsid w:val="00FA7630"/>
    <w:rsid w:val="00FA7B07"/>
    <w:rsid w:val="00FA7F56"/>
    <w:rsid w:val="00FB0948"/>
    <w:rsid w:val="00FB17F9"/>
    <w:rsid w:val="00FB189F"/>
    <w:rsid w:val="00FB30AF"/>
    <w:rsid w:val="00FB3528"/>
    <w:rsid w:val="00FB3C8B"/>
    <w:rsid w:val="00FB4094"/>
    <w:rsid w:val="00FB4D6C"/>
    <w:rsid w:val="00FB5D41"/>
    <w:rsid w:val="00FB71B1"/>
    <w:rsid w:val="00FB7C68"/>
    <w:rsid w:val="00FC13A7"/>
    <w:rsid w:val="00FC213D"/>
    <w:rsid w:val="00FC2283"/>
    <w:rsid w:val="00FC2B2C"/>
    <w:rsid w:val="00FC3AFE"/>
    <w:rsid w:val="00FC5412"/>
    <w:rsid w:val="00FC54EE"/>
    <w:rsid w:val="00FC569B"/>
    <w:rsid w:val="00FC6477"/>
    <w:rsid w:val="00FD0CAB"/>
    <w:rsid w:val="00FD11A8"/>
    <w:rsid w:val="00FD1269"/>
    <w:rsid w:val="00FD1515"/>
    <w:rsid w:val="00FD3AB8"/>
    <w:rsid w:val="00FD3F53"/>
    <w:rsid w:val="00FD4794"/>
    <w:rsid w:val="00FD5FF9"/>
    <w:rsid w:val="00FD68B7"/>
    <w:rsid w:val="00FD6BB3"/>
    <w:rsid w:val="00FD7302"/>
    <w:rsid w:val="00FD777C"/>
    <w:rsid w:val="00FE07FE"/>
    <w:rsid w:val="00FE12D1"/>
    <w:rsid w:val="00FE1DD5"/>
    <w:rsid w:val="00FE1E93"/>
    <w:rsid w:val="00FE3280"/>
    <w:rsid w:val="00FE350E"/>
    <w:rsid w:val="00FE37E8"/>
    <w:rsid w:val="00FE51C7"/>
    <w:rsid w:val="00FE6804"/>
    <w:rsid w:val="00FE6DFC"/>
    <w:rsid w:val="00FF033D"/>
    <w:rsid w:val="00FF120C"/>
    <w:rsid w:val="00FF14C9"/>
    <w:rsid w:val="00FF2B2C"/>
    <w:rsid w:val="00FF3402"/>
    <w:rsid w:val="00FF41C3"/>
    <w:rsid w:val="00FF4C25"/>
    <w:rsid w:val="00FF4C8B"/>
    <w:rsid w:val="00FF5604"/>
    <w:rsid w:val="00FF5A98"/>
    <w:rsid w:val="00FF5D62"/>
    <w:rsid w:val="00FF6A04"/>
    <w:rsid w:val="00FF7737"/>
    <w:rsid w:val="00FF7A1C"/>
    <w:rsid w:val="00FF7C18"/>
    <w:rsid w:val="00FF7F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7FBBD"/>
  <w14:defaultImageDpi w14:val="32767"/>
  <w15:chartTrackingRefBased/>
  <w15:docId w15:val="{8120CE58-1EFA-4294-BA07-0E717FD57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B250D"/>
    <w:rPr>
      <w:rFonts w:ascii="Arial" w:eastAsia="PMingLiU" w:hAnsi="Arial" w:cs="Times New Roman"/>
      <w:sz w:val="22"/>
      <w:szCs w:val="22"/>
      <w:lang w:val="en-US"/>
    </w:rPr>
  </w:style>
  <w:style w:type="paragraph" w:styleId="Heading1">
    <w:name w:val="heading 1"/>
    <w:basedOn w:val="Level1heading"/>
    <w:next w:val="Normal"/>
    <w:link w:val="Heading1Char"/>
    <w:uiPriority w:val="9"/>
    <w:qFormat/>
    <w:rsid w:val="00D37948"/>
    <w:pPr>
      <w:outlineLvl w:val="0"/>
    </w:pPr>
  </w:style>
  <w:style w:type="paragraph" w:styleId="Heading2">
    <w:name w:val="heading 2"/>
    <w:basedOn w:val="Level2heading"/>
    <w:next w:val="Normal"/>
    <w:link w:val="Heading2Char"/>
    <w:uiPriority w:val="9"/>
    <w:unhideWhenUsed/>
    <w:qFormat/>
    <w:rsid w:val="0052394C"/>
    <w:pPr>
      <w:outlineLvl w:val="1"/>
    </w:pPr>
    <w:rPr>
      <w:rFonts w:ascii="Arial" w:hAnsi="Arial"/>
      <w:b/>
      <w:sz w:val="24"/>
    </w:rPr>
  </w:style>
  <w:style w:type="paragraph" w:styleId="Heading3">
    <w:name w:val="heading 3"/>
    <w:basedOn w:val="Level3heading"/>
    <w:next w:val="Normal"/>
    <w:link w:val="Heading3Char"/>
    <w:uiPriority w:val="9"/>
    <w:unhideWhenUsed/>
    <w:qFormat/>
    <w:rsid w:val="00C83560"/>
    <w:pPr>
      <w:outlineLvl w:val="2"/>
    </w:pPr>
    <w:rPr>
      <w:rFonts w:ascii="Arial" w:hAnsi="Arial"/>
      <w:b/>
      <w:i/>
      <w:sz w:val="23"/>
    </w:rPr>
  </w:style>
  <w:style w:type="paragraph" w:styleId="Heading4">
    <w:name w:val="heading 4"/>
    <w:basedOn w:val="Normal"/>
    <w:next w:val="Normal"/>
    <w:link w:val="Heading4Char"/>
    <w:uiPriority w:val="9"/>
    <w:unhideWhenUsed/>
    <w:qFormat/>
    <w:rsid w:val="008E1F13"/>
    <w:pPr>
      <w:keepNext/>
      <w:keepLines/>
      <w:spacing w:before="4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4C7DD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D37948"/>
    <w:pPr>
      <w:keepNext/>
      <w:autoSpaceDE w:val="0"/>
      <w:autoSpaceDN w:val="0"/>
      <w:adjustRightInd w:val="0"/>
      <w:textAlignment w:val="center"/>
    </w:pPr>
    <w:rPr>
      <w:rFonts w:ascii="Helvetica Now Text Light" w:hAnsi="Helvetica Now Text Light" w:cs="Minion Pro"/>
      <w:color w:val="000000"/>
      <w:sz w:val="20"/>
      <w:szCs w:val="20"/>
    </w:rPr>
  </w:style>
  <w:style w:type="paragraph" w:customStyle="1" w:styleId="NoParagraphStyle">
    <w:name w:val="[No Paragraph Style]"/>
    <w:rsid w:val="00D37948"/>
    <w:pPr>
      <w:autoSpaceDE w:val="0"/>
      <w:autoSpaceDN w:val="0"/>
      <w:adjustRightInd w:val="0"/>
      <w:textAlignment w:val="center"/>
    </w:pPr>
    <w:rPr>
      <w:rFonts w:ascii="Helvetica Now Text Light" w:hAnsi="Helvetica Now Text Light" w:cs="Minion Pro"/>
      <w:color w:val="000000"/>
      <w:sz w:val="20"/>
    </w:rPr>
  </w:style>
  <w:style w:type="paragraph" w:styleId="Header">
    <w:name w:val="header"/>
    <w:basedOn w:val="Normal"/>
    <w:link w:val="HeaderChar"/>
    <w:uiPriority w:val="99"/>
    <w:unhideWhenUsed/>
    <w:rsid w:val="009F4E9C"/>
    <w:pPr>
      <w:tabs>
        <w:tab w:val="center" w:pos="4513"/>
        <w:tab w:val="right" w:pos="9026"/>
      </w:tabs>
    </w:pPr>
    <w:rPr>
      <w:rFonts w:ascii="Helvetica Now Text Medium" w:hAnsi="Helvetica Now Text Medium"/>
      <w:sz w:val="16"/>
    </w:rPr>
  </w:style>
  <w:style w:type="character" w:customStyle="1" w:styleId="HeaderChar">
    <w:name w:val="Header Char"/>
    <w:basedOn w:val="DefaultParagraphFont"/>
    <w:link w:val="Header"/>
    <w:uiPriority w:val="99"/>
    <w:rsid w:val="009F4E9C"/>
    <w:rPr>
      <w:rFonts w:ascii="Helvetica Now Text Medium" w:hAnsi="Helvetica Now Text Medium"/>
      <w:sz w:val="16"/>
    </w:rPr>
  </w:style>
  <w:style w:type="paragraph" w:styleId="Footer">
    <w:name w:val="footer"/>
    <w:basedOn w:val="Normal"/>
    <w:link w:val="FooterChar"/>
    <w:uiPriority w:val="99"/>
    <w:unhideWhenUsed/>
    <w:rsid w:val="00367C26"/>
    <w:pPr>
      <w:tabs>
        <w:tab w:val="center" w:pos="4513"/>
        <w:tab w:val="right" w:pos="9026"/>
      </w:tabs>
    </w:pPr>
    <w:rPr>
      <w:rFonts w:ascii="Helvetica Now Text Light" w:hAnsi="Helvetica Now Text Light" w:cs="Times New Roman (Body CS)"/>
      <w:sz w:val="16"/>
    </w:rPr>
  </w:style>
  <w:style w:type="character" w:customStyle="1" w:styleId="FooterChar">
    <w:name w:val="Footer Char"/>
    <w:basedOn w:val="DefaultParagraphFont"/>
    <w:link w:val="Footer"/>
    <w:uiPriority w:val="99"/>
    <w:rsid w:val="00367C26"/>
    <w:rPr>
      <w:rFonts w:ascii="Helvetica Now Text Light" w:hAnsi="Helvetica Now Text Light" w:cs="Times New Roman (Body CS)"/>
      <w:sz w:val="16"/>
    </w:rPr>
  </w:style>
  <w:style w:type="character" w:styleId="PageNumber">
    <w:name w:val="page number"/>
    <w:basedOn w:val="DefaultParagraphFont"/>
    <w:uiPriority w:val="99"/>
    <w:semiHidden/>
    <w:unhideWhenUsed/>
    <w:rsid w:val="003131BE"/>
    <w:rPr>
      <w:rFonts w:ascii="Helvetica Now Text Medium" w:hAnsi="Helvetica Now Text Medium"/>
      <w:b w:val="0"/>
      <w:i w:val="0"/>
      <w:sz w:val="16"/>
    </w:rPr>
  </w:style>
  <w:style w:type="paragraph" w:styleId="Revision">
    <w:name w:val="Revision"/>
    <w:hidden/>
    <w:uiPriority w:val="99"/>
    <w:semiHidden/>
    <w:rsid w:val="000F04AA"/>
  </w:style>
  <w:style w:type="paragraph" w:customStyle="1" w:styleId="Bodycopy">
    <w:name w:val="Body copy"/>
    <w:basedOn w:val="BasicParagraph"/>
    <w:qFormat/>
    <w:rsid w:val="009F4E9C"/>
  </w:style>
  <w:style w:type="paragraph" w:customStyle="1" w:styleId="Level3heading">
    <w:name w:val="Level 3 heading"/>
    <w:basedOn w:val="BasicParagraph"/>
    <w:qFormat/>
    <w:rsid w:val="009F4E9C"/>
    <w:rPr>
      <w:rFonts w:ascii="Helvetica Now Text Medium" w:hAnsi="Helvetica Now Text Medium"/>
      <w:sz w:val="22"/>
      <w:szCs w:val="22"/>
    </w:rPr>
  </w:style>
  <w:style w:type="paragraph" w:customStyle="1" w:styleId="Level2heading">
    <w:name w:val="Level 2 heading"/>
    <w:basedOn w:val="BasicParagraph"/>
    <w:qFormat/>
    <w:rsid w:val="009F4E9C"/>
    <w:pPr>
      <w:spacing w:after="240"/>
    </w:pPr>
    <w:rPr>
      <w:sz w:val="28"/>
      <w:szCs w:val="28"/>
    </w:rPr>
  </w:style>
  <w:style w:type="paragraph" w:customStyle="1" w:styleId="Level1heading">
    <w:name w:val="Level 1 heading"/>
    <w:basedOn w:val="BasicParagraph"/>
    <w:qFormat/>
    <w:rsid w:val="009F4E9C"/>
    <w:pPr>
      <w:pBdr>
        <w:top w:val="single" w:sz="4" w:space="1" w:color="auto"/>
        <w:bottom w:val="single" w:sz="4" w:space="1" w:color="auto"/>
      </w:pBdr>
      <w:spacing w:after="480"/>
    </w:pPr>
    <w:rPr>
      <w:rFonts w:ascii="Helvetica Now Text" w:hAnsi="Helvetica Now Text"/>
      <w:b/>
      <w:bCs/>
      <w:sz w:val="32"/>
      <w:szCs w:val="32"/>
      <w14:stylisticSets>
        <w14:styleSet w14:id="1"/>
      </w14:stylisticSets>
      <w14:cntxtAlts/>
    </w:rPr>
  </w:style>
  <w:style w:type="paragraph" w:customStyle="1" w:styleId="Bullets">
    <w:name w:val="Bullets"/>
    <w:basedOn w:val="BasicParagraph"/>
    <w:qFormat/>
    <w:rsid w:val="009F4E9C"/>
    <w:pPr>
      <w:numPr>
        <w:numId w:val="1"/>
      </w:numPr>
    </w:pPr>
  </w:style>
  <w:style w:type="paragraph" w:customStyle="1" w:styleId="Covertitleheading">
    <w:name w:val="Cover title heading"/>
    <w:basedOn w:val="Normal"/>
    <w:qFormat/>
    <w:rsid w:val="00D37948"/>
    <w:rPr>
      <w:rFonts w:ascii="Helvetica Now Text" w:hAnsi="Helvetica Now Text"/>
      <w:b/>
      <w:bCs/>
      <w:color w:val="0D0D0D" w:themeColor="text1" w:themeTint="F2"/>
      <w:sz w:val="72"/>
      <w:szCs w:val="72"/>
    </w:rPr>
  </w:style>
  <w:style w:type="paragraph" w:customStyle="1" w:styleId="Coversubheading">
    <w:name w:val="Cover subheading"/>
    <w:basedOn w:val="Normal"/>
    <w:qFormat/>
    <w:rsid w:val="00D37948"/>
    <w:rPr>
      <w:rFonts w:ascii="Helvetica Now Text" w:hAnsi="Helvetica Now Text"/>
      <w:b/>
      <w:bCs/>
      <w:color w:val="0D0D0D" w:themeColor="text1" w:themeTint="F2"/>
      <w:sz w:val="32"/>
      <w:szCs w:val="32"/>
    </w:rPr>
  </w:style>
  <w:style w:type="character" w:styleId="SmartHyperlink">
    <w:name w:val="Smart Hyperlink"/>
    <w:basedOn w:val="DefaultParagraphFont"/>
    <w:uiPriority w:val="99"/>
    <w:semiHidden/>
    <w:unhideWhenUsed/>
    <w:rsid w:val="00D37948"/>
    <w:rPr>
      <w:rFonts w:ascii="Helvetica Now Text Light" w:hAnsi="Helvetica Now Text Light"/>
      <w:u w:val="dotted"/>
    </w:rPr>
  </w:style>
  <w:style w:type="character" w:customStyle="1" w:styleId="Heading1Char">
    <w:name w:val="Heading 1 Char"/>
    <w:basedOn w:val="DefaultParagraphFont"/>
    <w:link w:val="Heading1"/>
    <w:uiPriority w:val="9"/>
    <w:rsid w:val="00D37948"/>
    <w:rPr>
      <w:rFonts w:ascii="Helvetica Now Text" w:hAnsi="Helvetica Now Text" w:cs="Minion Pro"/>
      <w:b/>
      <w:bCs/>
      <w:color w:val="000000"/>
      <w:sz w:val="32"/>
      <w:szCs w:val="32"/>
      <w14:stylisticSets>
        <w14:styleSet w14:id="1"/>
      </w14:stylisticSets>
      <w14:cntxtAlts/>
    </w:rPr>
  </w:style>
  <w:style w:type="character" w:customStyle="1" w:styleId="Heading2Char">
    <w:name w:val="Heading 2 Char"/>
    <w:basedOn w:val="DefaultParagraphFont"/>
    <w:link w:val="Heading2"/>
    <w:uiPriority w:val="9"/>
    <w:rsid w:val="0052394C"/>
    <w:rPr>
      <w:rFonts w:ascii="Arial" w:eastAsia="PMingLiU" w:hAnsi="Arial" w:cs="Minion Pro"/>
      <w:b/>
      <w:color w:val="000000"/>
      <w:szCs w:val="28"/>
      <w:lang w:val="en-US"/>
    </w:rPr>
  </w:style>
  <w:style w:type="character" w:customStyle="1" w:styleId="Heading3Char">
    <w:name w:val="Heading 3 Char"/>
    <w:basedOn w:val="DefaultParagraphFont"/>
    <w:link w:val="Heading3"/>
    <w:uiPriority w:val="9"/>
    <w:rsid w:val="00C83560"/>
    <w:rPr>
      <w:rFonts w:ascii="Arial" w:eastAsia="PMingLiU" w:hAnsi="Arial" w:cs="Minion Pro"/>
      <w:b/>
      <w:i/>
      <w:color w:val="000000"/>
      <w:sz w:val="23"/>
      <w:szCs w:val="22"/>
      <w:lang w:val="en-US"/>
    </w:rPr>
  </w:style>
  <w:style w:type="paragraph" w:styleId="Title">
    <w:name w:val="Title"/>
    <w:basedOn w:val="Normal"/>
    <w:next w:val="Normal"/>
    <w:link w:val="TitleChar"/>
    <w:uiPriority w:val="10"/>
    <w:qFormat/>
    <w:rsid w:val="00D37948"/>
    <w:rPr>
      <w:rFonts w:ascii="Helvetica Now Text" w:hAnsi="Helvetica Now Text"/>
      <w:b/>
      <w:bCs/>
      <w:color w:val="0D0D0D" w:themeColor="text1" w:themeTint="F2"/>
      <w:sz w:val="72"/>
      <w:szCs w:val="72"/>
    </w:rPr>
  </w:style>
  <w:style w:type="character" w:customStyle="1" w:styleId="TitleChar">
    <w:name w:val="Title Char"/>
    <w:basedOn w:val="DefaultParagraphFont"/>
    <w:link w:val="Title"/>
    <w:uiPriority w:val="10"/>
    <w:rsid w:val="00D37948"/>
    <w:rPr>
      <w:rFonts w:ascii="Helvetica Now Text" w:hAnsi="Helvetica Now Text"/>
      <w:b/>
      <w:bCs/>
      <w:color w:val="0D0D0D" w:themeColor="text1" w:themeTint="F2"/>
      <w:sz w:val="72"/>
      <w:szCs w:val="72"/>
      <w:lang w:val="en-US"/>
    </w:rPr>
  </w:style>
  <w:style w:type="paragraph" w:styleId="Subtitle">
    <w:name w:val="Subtitle"/>
    <w:basedOn w:val="Normal"/>
    <w:next w:val="Normal"/>
    <w:link w:val="SubtitleChar"/>
    <w:uiPriority w:val="11"/>
    <w:qFormat/>
    <w:rsid w:val="00D37948"/>
    <w:rPr>
      <w:rFonts w:ascii="Helvetica Now Text" w:hAnsi="Helvetica Now Text"/>
      <w:b/>
      <w:bCs/>
      <w:color w:val="0D0D0D" w:themeColor="text1" w:themeTint="F2"/>
      <w:sz w:val="32"/>
      <w:szCs w:val="32"/>
    </w:rPr>
  </w:style>
  <w:style w:type="character" w:customStyle="1" w:styleId="SubtitleChar">
    <w:name w:val="Subtitle Char"/>
    <w:basedOn w:val="DefaultParagraphFont"/>
    <w:link w:val="Subtitle"/>
    <w:uiPriority w:val="11"/>
    <w:rsid w:val="00D37948"/>
    <w:rPr>
      <w:rFonts w:ascii="Helvetica Now Text" w:hAnsi="Helvetica Now Text"/>
      <w:b/>
      <w:bCs/>
      <w:color w:val="0D0D0D" w:themeColor="text1" w:themeTint="F2"/>
      <w:sz w:val="32"/>
      <w:szCs w:val="32"/>
      <w:lang w:val="en-US"/>
    </w:rPr>
  </w:style>
  <w:style w:type="character" w:styleId="SubtleEmphasis">
    <w:name w:val="Subtle Emphasis"/>
    <w:basedOn w:val="DefaultParagraphFont"/>
    <w:uiPriority w:val="19"/>
    <w:qFormat/>
    <w:rsid w:val="00D37948"/>
    <w:rPr>
      <w:rFonts w:ascii="Helvetica Now Text Light" w:hAnsi="Helvetica Now Text Light"/>
      <w:b w:val="0"/>
      <w:i/>
      <w:iCs/>
      <w:color w:val="404040" w:themeColor="text1" w:themeTint="BF"/>
      <w:sz w:val="20"/>
    </w:rPr>
  </w:style>
  <w:style w:type="character" w:styleId="Emphasis">
    <w:name w:val="Emphasis"/>
    <w:basedOn w:val="DefaultParagraphFont"/>
    <w:uiPriority w:val="20"/>
    <w:qFormat/>
    <w:rsid w:val="00D37948"/>
    <w:rPr>
      <w:rFonts w:ascii="Helvetica Now Text Medium" w:hAnsi="Helvetica Now Text Medium"/>
      <w:b w:val="0"/>
      <w:i/>
      <w:iCs/>
      <w:sz w:val="20"/>
    </w:rPr>
  </w:style>
  <w:style w:type="paragraph" w:styleId="TOC1">
    <w:name w:val="toc 1"/>
    <w:basedOn w:val="Normal"/>
    <w:next w:val="Normal"/>
    <w:autoRedefine/>
    <w:uiPriority w:val="39"/>
    <w:unhideWhenUsed/>
    <w:rsid w:val="00D37948"/>
    <w:pPr>
      <w:spacing w:after="100" w:line="360" w:lineRule="auto"/>
    </w:pPr>
    <w:rPr>
      <w:rFonts w:ascii="Helvetica Now Text Medium" w:hAnsi="Helvetica Now Text Medium"/>
    </w:rPr>
  </w:style>
  <w:style w:type="character" w:customStyle="1" w:styleId="Heading4Char">
    <w:name w:val="Heading 4 Char"/>
    <w:basedOn w:val="DefaultParagraphFont"/>
    <w:link w:val="Heading4"/>
    <w:uiPriority w:val="9"/>
    <w:rsid w:val="008E1F13"/>
    <w:rPr>
      <w:rFonts w:ascii="Arial" w:eastAsiaTheme="majorEastAsia" w:hAnsi="Arial" w:cstheme="majorBidi"/>
      <w:i/>
      <w:iCs/>
      <w:sz w:val="22"/>
      <w:szCs w:val="22"/>
      <w:lang w:val="en-US"/>
    </w:rPr>
  </w:style>
  <w:style w:type="paragraph" w:styleId="ListParagraph">
    <w:name w:val="List Paragraph"/>
    <w:aliases w:val="List - Bullets,Bullet 1,Bullet Points,Colorful List - Accent 11,Dot pt,F5 List Paragraph,Indicator Text,L,List Paragraph Char Char Char,List Paragraph1,List Paragraph11,List Paragraph12,MAIN CONTENT,No Spacing1,Normal numbered,OBC Bullet"/>
    <w:basedOn w:val="Normal"/>
    <w:link w:val="ListParagraphChar"/>
    <w:uiPriority w:val="34"/>
    <w:qFormat/>
    <w:rsid w:val="00AB250D"/>
    <w:pPr>
      <w:ind w:left="720"/>
    </w:pPr>
    <w:rPr>
      <w:rFonts w:eastAsia="Times New Roman"/>
      <w:sz w:val="20"/>
      <w:szCs w:val="20"/>
      <w:lang w:val="en-GB"/>
    </w:rPr>
  </w:style>
  <w:style w:type="character" w:styleId="Hyperlink">
    <w:name w:val="Hyperlink"/>
    <w:basedOn w:val="DefaultParagraphFont"/>
    <w:uiPriority w:val="99"/>
    <w:unhideWhenUsed/>
    <w:rsid w:val="0078487B"/>
    <w:rPr>
      <w:color w:val="0563C1" w:themeColor="hyperlink"/>
      <w:u w:val="single"/>
    </w:rPr>
  </w:style>
  <w:style w:type="character" w:styleId="UnresolvedMention">
    <w:name w:val="Unresolved Mention"/>
    <w:basedOn w:val="DefaultParagraphFont"/>
    <w:uiPriority w:val="99"/>
    <w:rsid w:val="0078487B"/>
    <w:rPr>
      <w:color w:val="605E5C"/>
      <w:shd w:val="clear" w:color="auto" w:fill="E1DFDD"/>
    </w:rPr>
  </w:style>
  <w:style w:type="paragraph" w:styleId="FootnoteText">
    <w:name w:val="footnote text"/>
    <w:basedOn w:val="Normal"/>
    <w:link w:val="FootnoteTextChar"/>
    <w:uiPriority w:val="99"/>
    <w:semiHidden/>
    <w:unhideWhenUsed/>
    <w:rsid w:val="0078487B"/>
    <w:rPr>
      <w:sz w:val="20"/>
      <w:szCs w:val="20"/>
    </w:rPr>
  </w:style>
  <w:style w:type="character" w:customStyle="1" w:styleId="FootnoteTextChar">
    <w:name w:val="Footnote Text Char"/>
    <w:basedOn w:val="DefaultParagraphFont"/>
    <w:link w:val="FootnoteText"/>
    <w:uiPriority w:val="99"/>
    <w:semiHidden/>
    <w:rsid w:val="0078487B"/>
    <w:rPr>
      <w:rFonts w:ascii="Arial" w:eastAsia="PMingLiU" w:hAnsi="Arial" w:cs="Times New Roman"/>
      <w:sz w:val="20"/>
      <w:szCs w:val="20"/>
      <w:lang w:val="en-US"/>
    </w:rPr>
  </w:style>
  <w:style w:type="character" w:styleId="FootnoteReference">
    <w:name w:val="footnote reference"/>
    <w:basedOn w:val="DefaultParagraphFont"/>
    <w:uiPriority w:val="99"/>
    <w:semiHidden/>
    <w:unhideWhenUsed/>
    <w:rsid w:val="0078487B"/>
    <w:rPr>
      <w:vertAlign w:val="superscript"/>
    </w:rPr>
  </w:style>
  <w:style w:type="character" w:styleId="FollowedHyperlink">
    <w:name w:val="FollowedHyperlink"/>
    <w:basedOn w:val="DefaultParagraphFont"/>
    <w:uiPriority w:val="99"/>
    <w:semiHidden/>
    <w:unhideWhenUsed/>
    <w:rsid w:val="0078487B"/>
    <w:rPr>
      <w:color w:val="954F72" w:themeColor="followedHyperlink"/>
      <w:u w:val="single"/>
    </w:rPr>
  </w:style>
  <w:style w:type="table" w:styleId="TableGrid">
    <w:name w:val="Table Grid"/>
    <w:basedOn w:val="TableNormal"/>
    <w:uiPriority w:val="59"/>
    <w:rsid w:val="00D15B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B5041B"/>
  </w:style>
  <w:style w:type="paragraph" w:styleId="NormalWeb">
    <w:name w:val="Normal (Web)"/>
    <w:basedOn w:val="Normal"/>
    <w:uiPriority w:val="99"/>
    <w:semiHidden/>
    <w:unhideWhenUsed/>
    <w:rsid w:val="00A72268"/>
    <w:pPr>
      <w:spacing w:before="100" w:beforeAutospacing="1" w:after="100" w:afterAutospacing="1"/>
    </w:pPr>
    <w:rPr>
      <w:rFonts w:ascii="Times New Roman" w:eastAsia="Times New Roman" w:hAnsi="Times New Roman"/>
      <w:sz w:val="24"/>
      <w:szCs w:val="24"/>
      <w:lang w:val="en-GB" w:eastAsia="en-GB"/>
    </w:rPr>
  </w:style>
  <w:style w:type="character" w:customStyle="1" w:styleId="ListParagraphChar">
    <w:name w:val="List Paragraph Char"/>
    <w:aliases w:val="List - Bullets Char,Bullet 1 Char,Bullet Points Char,Colorful List - Accent 11 Char,Dot pt Char,F5 List Paragraph Char,Indicator Text Char,L Char,List Paragraph Char Char Char Char,List Paragraph1 Char,List Paragraph11 Char"/>
    <w:link w:val="ListParagraph"/>
    <w:uiPriority w:val="34"/>
    <w:rsid w:val="00F43945"/>
    <w:rPr>
      <w:rFonts w:ascii="Arial" w:eastAsia="Times New Roman" w:hAnsi="Arial" w:cs="Times New Roman"/>
      <w:sz w:val="20"/>
      <w:szCs w:val="20"/>
    </w:rPr>
  </w:style>
  <w:style w:type="character" w:customStyle="1" w:styleId="Heading5Char">
    <w:name w:val="Heading 5 Char"/>
    <w:basedOn w:val="DefaultParagraphFont"/>
    <w:link w:val="Heading5"/>
    <w:uiPriority w:val="9"/>
    <w:semiHidden/>
    <w:rsid w:val="004C7DD4"/>
    <w:rPr>
      <w:rFonts w:asciiTheme="majorHAnsi" w:eastAsiaTheme="majorEastAsia" w:hAnsiTheme="majorHAnsi" w:cstheme="majorBidi"/>
      <w:color w:val="2F5496" w:themeColor="accent1" w:themeShade="BF"/>
      <w:sz w:val="22"/>
      <w:szCs w:val="22"/>
      <w:lang w:val="en-US"/>
    </w:rPr>
  </w:style>
  <w:style w:type="character" w:styleId="Strong">
    <w:name w:val="Strong"/>
    <w:basedOn w:val="DefaultParagraphFont"/>
    <w:uiPriority w:val="22"/>
    <w:qFormat/>
    <w:rsid w:val="004C7DD4"/>
    <w:rPr>
      <w:rFonts w:cs="Times New Roman"/>
      <w:b/>
      <w:bCs/>
    </w:rPr>
  </w:style>
  <w:style w:type="paragraph" w:styleId="TOCHeading">
    <w:name w:val="TOC Heading"/>
    <w:basedOn w:val="Heading1"/>
    <w:next w:val="Normal"/>
    <w:uiPriority w:val="39"/>
    <w:unhideWhenUsed/>
    <w:qFormat/>
    <w:rsid w:val="009D6665"/>
    <w:pPr>
      <w:keepLines/>
      <w:pBdr>
        <w:top w:val="none" w:sz="0" w:space="0" w:color="auto"/>
        <w:bottom w:val="none" w:sz="0" w:space="0" w:color="auto"/>
      </w:pBdr>
      <w:autoSpaceDE/>
      <w:autoSpaceDN/>
      <w:adjustRightInd/>
      <w:spacing w:before="240" w:after="0" w:line="259" w:lineRule="auto"/>
      <w:textAlignment w:val="auto"/>
      <w:outlineLvl w:val="9"/>
    </w:pPr>
    <w:rPr>
      <w:rFonts w:asciiTheme="majorHAnsi" w:eastAsiaTheme="majorEastAsia" w:hAnsiTheme="majorHAnsi" w:cstheme="majorBidi"/>
      <w:b w:val="0"/>
      <w:bCs w:val="0"/>
      <w:color w:val="2F5496" w:themeColor="accent1" w:themeShade="BF"/>
      <w14:stylisticSets/>
      <w14:cntxtAlts w14:val="0"/>
    </w:rPr>
  </w:style>
  <w:style w:type="paragraph" w:styleId="TOC2">
    <w:name w:val="toc 2"/>
    <w:basedOn w:val="Normal"/>
    <w:next w:val="Normal"/>
    <w:autoRedefine/>
    <w:uiPriority w:val="39"/>
    <w:unhideWhenUsed/>
    <w:rsid w:val="009D6665"/>
    <w:pPr>
      <w:spacing w:after="100"/>
      <w:ind w:left="220"/>
    </w:pPr>
  </w:style>
  <w:style w:type="paragraph" w:styleId="TOC3">
    <w:name w:val="toc 3"/>
    <w:basedOn w:val="Normal"/>
    <w:next w:val="Normal"/>
    <w:autoRedefine/>
    <w:uiPriority w:val="39"/>
    <w:unhideWhenUsed/>
    <w:rsid w:val="009D6665"/>
    <w:pPr>
      <w:spacing w:after="100"/>
      <w:ind w:left="440"/>
    </w:pPr>
  </w:style>
  <w:style w:type="character" w:customStyle="1" w:styleId="page-title">
    <w:name w:val="page-title"/>
    <w:basedOn w:val="DefaultParagraphFont"/>
    <w:rsid w:val="006D3184"/>
  </w:style>
  <w:style w:type="character" w:customStyle="1" w:styleId="normaltextrun">
    <w:name w:val="normaltextrun"/>
    <w:basedOn w:val="DefaultParagraphFont"/>
    <w:rsid w:val="00735CDD"/>
  </w:style>
  <w:style w:type="paragraph" w:styleId="NoSpacing">
    <w:name w:val="No Spacing"/>
    <w:uiPriority w:val="1"/>
    <w:qFormat/>
    <w:rsid w:val="00CF7C09"/>
    <w:rPr>
      <w:sz w:val="22"/>
      <w:szCs w:val="22"/>
    </w:rPr>
  </w:style>
  <w:style w:type="character" w:styleId="CommentReference">
    <w:name w:val="annotation reference"/>
    <w:basedOn w:val="DefaultParagraphFont"/>
    <w:uiPriority w:val="99"/>
    <w:semiHidden/>
    <w:unhideWhenUsed/>
    <w:rsid w:val="00DE149E"/>
    <w:rPr>
      <w:sz w:val="16"/>
      <w:szCs w:val="16"/>
    </w:rPr>
  </w:style>
  <w:style w:type="paragraph" w:styleId="CommentText">
    <w:name w:val="annotation text"/>
    <w:basedOn w:val="Normal"/>
    <w:link w:val="CommentTextChar"/>
    <w:uiPriority w:val="99"/>
    <w:semiHidden/>
    <w:unhideWhenUsed/>
    <w:rsid w:val="00DE149E"/>
    <w:rPr>
      <w:sz w:val="20"/>
      <w:szCs w:val="20"/>
    </w:rPr>
  </w:style>
  <w:style w:type="character" w:customStyle="1" w:styleId="CommentTextChar">
    <w:name w:val="Comment Text Char"/>
    <w:basedOn w:val="DefaultParagraphFont"/>
    <w:link w:val="CommentText"/>
    <w:uiPriority w:val="99"/>
    <w:semiHidden/>
    <w:rsid w:val="00DE149E"/>
    <w:rPr>
      <w:rFonts w:ascii="Arial" w:eastAsia="PMingLiU" w:hAnsi="Arial"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3184">
      <w:bodyDiv w:val="1"/>
      <w:marLeft w:val="0"/>
      <w:marRight w:val="0"/>
      <w:marTop w:val="0"/>
      <w:marBottom w:val="0"/>
      <w:divBdr>
        <w:top w:val="none" w:sz="0" w:space="0" w:color="auto"/>
        <w:left w:val="none" w:sz="0" w:space="0" w:color="auto"/>
        <w:bottom w:val="none" w:sz="0" w:space="0" w:color="auto"/>
        <w:right w:val="none" w:sz="0" w:space="0" w:color="auto"/>
      </w:divBdr>
    </w:div>
    <w:div w:id="59403480">
      <w:bodyDiv w:val="1"/>
      <w:marLeft w:val="0"/>
      <w:marRight w:val="0"/>
      <w:marTop w:val="0"/>
      <w:marBottom w:val="0"/>
      <w:divBdr>
        <w:top w:val="none" w:sz="0" w:space="0" w:color="auto"/>
        <w:left w:val="none" w:sz="0" w:space="0" w:color="auto"/>
        <w:bottom w:val="none" w:sz="0" w:space="0" w:color="auto"/>
        <w:right w:val="none" w:sz="0" w:space="0" w:color="auto"/>
      </w:divBdr>
    </w:div>
    <w:div w:id="71898906">
      <w:bodyDiv w:val="1"/>
      <w:marLeft w:val="0"/>
      <w:marRight w:val="0"/>
      <w:marTop w:val="0"/>
      <w:marBottom w:val="0"/>
      <w:divBdr>
        <w:top w:val="none" w:sz="0" w:space="0" w:color="auto"/>
        <w:left w:val="none" w:sz="0" w:space="0" w:color="auto"/>
        <w:bottom w:val="none" w:sz="0" w:space="0" w:color="auto"/>
        <w:right w:val="none" w:sz="0" w:space="0" w:color="auto"/>
      </w:divBdr>
      <w:divsChild>
        <w:div w:id="814251608">
          <w:marLeft w:val="446"/>
          <w:marRight w:val="0"/>
          <w:marTop w:val="0"/>
          <w:marBottom w:val="0"/>
          <w:divBdr>
            <w:top w:val="none" w:sz="0" w:space="0" w:color="auto"/>
            <w:left w:val="none" w:sz="0" w:space="0" w:color="auto"/>
            <w:bottom w:val="none" w:sz="0" w:space="0" w:color="auto"/>
            <w:right w:val="none" w:sz="0" w:space="0" w:color="auto"/>
          </w:divBdr>
        </w:div>
        <w:div w:id="433748326">
          <w:marLeft w:val="446"/>
          <w:marRight w:val="0"/>
          <w:marTop w:val="0"/>
          <w:marBottom w:val="0"/>
          <w:divBdr>
            <w:top w:val="none" w:sz="0" w:space="0" w:color="auto"/>
            <w:left w:val="none" w:sz="0" w:space="0" w:color="auto"/>
            <w:bottom w:val="none" w:sz="0" w:space="0" w:color="auto"/>
            <w:right w:val="none" w:sz="0" w:space="0" w:color="auto"/>
          </w:divBdr>
        </w:div>
        <w:div w:id="292444867">
          <w:marLeft w:val="446"/>
          <w:marRight w:val="0"/>
          <w:marTop w:val="0"/>
          <w:marBottom w:val="0"/>
          <w:divBdr>
            <w:top w:val="none" w:sz="0" w:space="0" w:color="auto"/>
            <w:left w:val="none" w:sz="0" w:space="0" w:color="auto"/>
            <w:bottom w:val="none" w:sz="0" w:space="0" w:color="auto"/>
            <w:right w:val="none" w:sz="0" w:space="0" w:color="auto"/>
          </w:divBdr>
        </w:div>
      </w:divsChild>
    </w:div>
    <w:div w:id="79497555">
      <w:bodyDiv w:val="1"/>
      <w:marLeft w:val="0"/>
      <w:marRight w:val="0"/>
      <w:marTop w:val="0"/>
      <w:marBottom w:val="0"/>
      <w:divBdr>
        <w:top w:val="none" w:sz="0" w:space="0" w:color="auto"/>
        <w:left w:val="none" w:sz="0" w:space="0" w:color="auto"/>
        <w:bottom w:val="none" w:sz="0" w:space="0" w:color="auto"/>
        <w:right w:val="none" w:sz="0" w:space="0" w:color="auto"/>
      </w:divBdr>
    </w:div>
    <w:div w:id="91901055">
      <w:bodyDiv w:val="1"/>
      <w:marLeft w:val="0"/>
      <w:marRight w:val="0"/>
      <w:marTop w:val="0"/>
      <w:marBottom w:val="0"/>
      <w:divBdr>
        <w:top w:val="none" w:sz="0" w:space="0" w:color="auto"/>
        <w:left w:val="none" w:sz="0" w:space="0" w:color="auto"/>
        <w:bottom w:val="none" w:sz="0" w:space="0" w:color="auto"/>
        <w:right w:val="none" w:sz="0" w:space="0" w:color="auto"/>
      </w:divBdr>
      <w:divsChild>
        <w:div w:id="1137184738">
          <w:marLeft w:val="446"/>
          <w:marRight w:val="0"/>
          <w:marTop w:val="0"/>
          <w:marBottom w:val="0"/>
          <w:divBdr>
            <w:top w:val="none" w:sz="0" w:space="0" w:color="auto"/>
            <w:left w:val="none" w:sz="0" w:space="0" w:color="auto"/>
            <w:bottom w:val="none" w:sz="0" w:space="0" w:color="auto"/>
            <w:right w:val="none" w:sz="0" w:space="0" w:color="auto"/>
          </w:divBdr>
        </w:div>
        <w:div w:id="496074534">
          <w:marLeft w:val="446"/>
          <w:marRight w:val="0"/>
          <w:marTop w:val="0"/>
          <w:marBottom w:val="0"/>
          <w:divBdr>
            <w:top w:val="none" w:sz="0" w:space="0" w:color="auto"/>
            <w:left w:val="none" w:sz="0" w:space="0" w:color="auto"/>
            <w:bottom w:val="none" w:sz="0" w:space="0" w:color="auto"/>
            <w:right w:val="none" w:sz="0" w:space="0" w:color="auto"/>
          </w:divBdr>
        </w:div>
      </w:divsChild>
    </w:div>
    <w:div w:id="114954115">
      <w:bodyDiv w:val="1"/>
      <w:marLeft w:val="0"/>
      <w:marRight w:val="0"/>
      <w:marTop w:val="0"/>
      <w:marBottom w:val="0"/>
      <w:divBdr>
        <w:top w:val="none" w:sz="0" w:space="0" w:color="auto"/>
        <w:left w:val="none" w:sz="0" w:space="0" w:color="auto"/>
        <w:bottom w:val="none" w:sz="0" w:space="0" w:color="auto"/>
        <w:right w:val="none" w:sz="0" w:space="0" w:color="auto"/>
      </w:divBdr>
    </w:div>
    <w:div w:id="123474116">
      <w:bodyDiv w:val="1"/>
      <w:marLeft w:val="0"/>
      <w:marRight w:val="0"/>
      <w:marTop w:val="0"/>
      <w:marBottom w:val="0"/>
      <w:divBdr>
        <w:top w:val="none" w:sz="0" w:space="0" w:color="auto"/>
        <w:left w:val="none" w:sz="0" w:space="0" w:color="auto"/>
        <w:bottom w:val="none" w:sz="0" w:space="0" w:color="auto"/>
        <w:right w:val="none" w:sz="0" w:space="0" w:color="auto"/>
      </w:divBdr>
    </w:div>
    <w:div w:id="165219010">
      <w:bodyDiv w:val="1"/>
      <w:marLeft w:val="0"/>
      <w:marRight w:val="0"/>
      <w:marTop w:val="0"/>
      <w:marBottom w:val="0"/>
      <w:divBdr>
        <w:top w:val="none" w:sz="0" w:space="0" w:color="auto"/>
        <w:left w:val="none" w:sz="0" w:space="0" w:color="auto"/>
        <w:bottom w:val="none" w:sz="0" w:space="0" w:color="auto"/>
        <w:right w:val="none" w:sz="0" w:space="0" w:color="auto"/>
      </w:divBdr>
    </w:div>
    <w:div w:id="209193447">
      <w:bodyDiv w:val="1"/>
      <w:marLeft w:val="0"/>
      <w:marRight w:val="0"/>
      <w:marTop w:val="0"/>
      <w:marBottom w:val="0"/>
      <w:divBdr>
        <w:top w:val="none" w:sz="0" w:space="0" w:color="auto"/>
        <w:left w:val="none" w:sz="0" w:space="0" w:color="auto"/>
        <w:bottom w:val="none" w:sz="0" w:space="0" w:color="auto"/>
        <w:right w:val="none" w:sz="0" w:space="0" w:color="auto"/>
      </w:divBdr>
    </w:div>
    <w:div w:id="251740757">
      <w:bodyDiv w:val="1"/>
      <w:marLeft w:val="0"/>
      <w:marRight w:val="0"/>
      <w:marTop w:val="0"/>
      <w:marBottom w:val="0"/>
      <w:divBdr>
        <w:top w:val="none" w:sz="0" w:space="0" w:color="auto"/>
        <w:left w:val="none" w:sz="0" w:space="0" w:color="auto"/>
        <w:bottom w:val="none" w:sz="0" w:space="0" w:color="auto"/>
        <w:right w:val="none" w:sz="0" w:space="0" w:color="auto"/>
      </w:divBdr>
    </w:div>
    <w:div w:id="252931800">
      <w:bodyDiv w:val="1"/>
      <w:marLeft w:val="0"/>
      <w:marRight w:val="0"/>
      <w:marTop w:val="0"/>
      <w:marBottom w:val="0"/>
      <w:divBdr>
        <w:top w:val="none" w:sz="0" w:space="0" w:color="auto"/>
        <w:left w:val="none" w:sz="0" w:space="0" w:color="auto"/>
        <w:bottom w:val="none" w:sz="0" w:space="0" w:color="auto"/>
        <w:right w:val="none" w:sz="0" w:space="0" w:color="auto"/>
      </w:divBdr>
    </w:div>
    <w:div w:id="262302844">
      <w:bodyDiv w:val="1"/>
      <w:marLeft w:val="0"/>
      <w:marRight w:val="0"/>
      <w:marTop w:val="0"/>
      <w:marBottom w:val="0"/>
      <w:divBdr>
        <w:top w:val="none" w:sz="0" w:space="0" w:color="auto"/>
        <w:left w:val="none" w:sz="0" w:space="0" w:color="auto"/>
        <w:bottom w:val="none" w:sz="0" w:space="0" w:color="auto"/>
        <w:right w:val="none" w:sz="0" w:space="0" w:color="auto"/>
      </w:divBdr>
    </w:div>
    <w:div w:id="315376067">
      <w:bodyDiv w:val="1"/>
      <w:marLeft w:val="0"/>
      <w:marRight w:val="0"/>
      <w:marTop w:val="0"/>
      <w:marBottom w:val="0"/>
      <w:divBdr>
        <w:top w:val="none" w:sz="0" w:space="0" w:color="auto"/>
        <w:left w:val="none" w:sz="0" w:space="0" w:color="auto"/>
        <w:bottom w:val="none" w:sz="0" w:space="0" w:color="auto"/>
        <w:right w:val="none" w:sz="0" w:space="0" w:color="auto"/>
      </w:divBdr>
    </w:div>
    <w:div w:id="402070393">
      <w:bodyDiv w:val="1"/>
      <w:marLeft w:val="0"/>
      <w:marRight w:val="0"/>
      <w:marTop w:val="0"/>
      <w:marBottom w:val="0"/>
      <w:divBdr>
        <w:top w:val="none" w:sz="0" w:space="0" w:color="auto"/>
        <w:left w:val="none" w:sz="0" w:space="0" w:color="auto"/>
        <w:bottom w:val="none" w:sz="0" w:space="0" w:color="auto"/>
        <w:right w:val="none" w:sz="0" w:space="0" w:color="auto"/>
      </w:divBdr>
    </w:div>
    <w:div w:id="538904831">
      <w:bodyDiv w:val="1"/>
      <w:marLeft w:val="0"/>
      <w:marRight w:val="0"/>
      <w:marTop w:val="0"/>
      <w:marBottom w:val="0"/>
      <w:divBdr>
        <w:top w:val="none" w:sz="0" w:space="0" w:color="auto"/>
        <w:left w:val="none" w:sz="0" w:space="0" w:color="auto"/>
        <w:bottom w:val="none" w:sz="0" w:space="0" w:color="auto"/>
        <w:right w:val="none" w:sz="0" w:space="0" w:color="auto"/>
      </w:divBdr>
      <w:divsChild>
        <w:div w:id="10105920">
          <w:marLeft w:val="547"/>
          <w:marRight w:val="0"/>
          <w:marTop w:val="150"/>
          <w:marBottom w:val="0"/>
          <w:divBdr>
            <w:top w:val="none" w:sz="0" w:space="0" w:color="auto"/>
            <w:left w:val="none" w:sz="0" w:space="0" w:color="auto"/>
            <w:bottom w:val="none" w:sz="0" w:space="0" w:color="auto"/>
            <w:right w:val="none" w:sz="0" w:space="0" w:color="auto"/>
          </w:divBdr>
        </w:div>
        <w:div w:id="1366326292">
          <w:marLeft w:val="547"/>
          <w:marRight w:val="0"/>
          <w:marTop w:val="150"/>
          <w:marBottom w:val="0"/>
          <w:divBdr>
            <w:top w:val="none" w:sz="0" w:space="0" w:color="auto"/>
            <w:left w:val="none" w:sz="0" w:space="0" w:color="auto"/>
            <w:bottom w:val="none" w:sz="0" w:space="0" w:color="auto"/>
            <w:right w:val="none" w:sz="0" w:space="0" w:color="auto"/>
          </w:divBdr>
        </w:div>
        <w:div w:id="1304233433">
          <w:marLeft w:val="547"/>
          <w:marRight w:val="0"/>
          <w:marTop w:val="150"/>
          <w:marBottom w:val="0"/>
          <w:divBdr>
            <w:top w:val="none" w:sz="0" w:space="0" w:color="auto"/>
            <w:left w:val="none" w:sz="0" w:space="0" w:color="auto"/>
            <w:bottom w:val="none" w:sz="0" w:space="0" w:color="auto"/>
            <w:right w:val="none" w:sz="0" w:space="0" w:color="auto"/>
          </w:divBdr>
        </w:div>
        <w:div w:id="1173648891">
          <w:marLeft w:val="547"/>
          <w:marRight w:val="0"/>
          <w:marTop w:val="150"/>
          <w:marBottom w:val="0"/>
          <w:divBdr>
            <w:top w:val="none" w:sz="0" w:space="0" w:color="auto"/>
            <w:left w:val="none" w:sz="0" w:space="0" w:color="auto"/>
            <w:bottom w:val="none" w:sz="0" w:space="0" w:color="auto"/>
            <w:right w:val="none" w:sz="0" w:space="0" w:color="auto"/>
          </w:divBdr>
        </w:div>
        <w:div w:id="787434881">
          <w:marLeft w:val="547"/>
          <w:marRight w:val="0"/>
          <w:marTop w:val="150"/>
          <w:marBottom w:val="0"/>
          <w:divBdr>
            <w:top w:val="none" w:sz="0" w:space="0" w:color="auto"/>
            <w:left w:val="none" w:sz="0" w:space="0" w:color="auto"/>
            <w:bottom w:val="none" w:sz="0" w:space="0" w:color="auto"/>
            <w:right w:val="none" w:sz="0" w:space="0" w:color="auto"/>
          </w:divBdr>
        </w:div>
        <w:div w:id="340746755">
          <w:marLeft w:val="547"/>
          <w:marRight w:val="0"/>
          <w:marTop w:val="150"/>
          <w:marBottom w:val="0"/>
          <w:divBdr>
            <w:top w:val="none" w:sz="0" w:space="0" w:color="auto"/>
            <w:left w:val="none" w:sz="0" w:space="0" w:color="auto"/>
            <w:bottom w:val="none" w:sz="0" w:space="0" w:color="auto"/>
            <w:right w:val="none" w:sz="0" w:space="0" w:color="auto"/>
          </w:divBdr>
        </w:div>
      </w:divsChild>
    </w:div>
    <w:div w:id="538975182">
      <w:bodyDiv w:val="1"/>
      <w:marLeft w:val="0"/>
      <w:marRight w:val="0"/>
      <w:marTop w:val="0"/>
      <w:marBottom w:val="0"/>
      <w:divBdr>
        <w:top w:val="none" w:sz="0" w:space="0" w:color="auto"/>
        <w:left w:val="none" w:sz="0" w:space="0" w:color="auto"/>
        <w:bottom w:val="none" w:sz="0" w:space="0" w:color="auto"/>
        <w:right w:val="none" w:sz="0" w:space="0" w:color="auto"/>
      </w:divBdr>
    </w:div>
    <w:div w:id="579827791">
      <w:bodyDiv w:val="1"/>
      <w:marLeft w:val="0"/>
      <w:marRight w:val="0"/>
      <w:marTop w:val="0"/>
      <w:marBottom w:val="0"/>
      <w:divBdr>
        <w:top w:val="none" w:sz="0" w:space="0" w:color="auto"/>
        <w:left w:val="none" w:sz="0" w:space="0" w:color="auto"/>
        <w:bottom w:val="none" w:sz="0" w:space="0" w:color="auto"/>
        <w:right w:val="none" w:sz="0" w:space="0" w:color="auto"/>
      </w:divBdr>
      <w:divsChild>
        <w:div w:id="1599022118">
          <w:marLeft w:val="446"/>
          <w:marRight w:val="0"/>
          <w:marTop w:val="120"/>
          <w:marBottom w:val="0"/>
          <w:divBdr>
            <w:top w:val="none" w:sz="0" w:space="0" w:color="auto"/>
            <w:left w:val="none" w:sz="0" w:space="0" w:color="auto"/>
            <w:bottom w:val="none" w:sz="0" w:space="0" w:color="auto"/>
            <w:right w:val="none" w:sz="0" w:space="0" w:color="auto"/>
          </w:divBdr>
        </w:div>
        <w:div w:id="303312626">
          <w:marLeft w:val="446"/>
          <w:marRight w:val="0"/>
          <w:marTop w:val="120"/>
          <w:marBottom w:val="0"/>
          <w:divBdr>
            <w:top w:val="none" w:sz="0" w:space="0" w:color="auto"/>
            <w:left w:val="none" w:sz="0" w:space="0" w:color="auto"/>
            <w:bottom w:val="none" w:sz="0" w:space="0" w:color="auto"/>
            <w:right w:val="none" w:sz="0" w:space="0" w:color="auto"/>
          </w:divBdr>
        </w:div>
        <w:div w:id="1247421687">
          <w:marLeft w:val="446"/>
          <w:marRight w:val="0"/>
          <w:marTop w:val="120"/>
          <w:marBottom w:val="0"/>
          <w:divBdr>
            <w:top w:val="none" w:sz="0" w:space="0" w:color="auto"/>
            <w:left w:val="none" w:sz="0" w:space="0" w:color="auto"/>
            <w:bottom w:val="none" w:sz="0" w:space="0" w:color="auto"/>
            <w:right w:val="none" w:sz="0" w:space="0" w:color="auto"/>
          </w:divBdr>
        </w:div>
      </w:divsChild>
    </w:div>
    <w:div w:id="633830727">
      <w:bodyDiv w:val="1"/>
      <w:marLeft w:val="0"/>
      <w:marRight w:val="0"/>
      <w:marTop w:val="0"/>
      <w:marBottom w:val="0"/>
      <w:divBdr>
        <w:top w:val="none" w:sz="0" w:space="0" w:color="auto"/>
        <w:left w:val="none" w:sz="0" w:space="0" w:color="auto"/>
        <w:bottom w:val="none" w:sz="0" w:space="0" w:color="auto"/>
        <w:right w:val="none" w:sz="0" w:space="0" w:color="auto"/>
      </w:divBdr>
      <w:divsChild>
        <w:div w:id="595673299">
          <w:marLeft w:val="446"/>
          <w:marRight w:val="0"/>
          <w:marTop w:val="120"/>
          <w:marBottom w:val="0"/>
          <w:divBdr>
            <w:top w:val="none" w:sz="0" w:space="0" w:color="auto"/>
            <w:left w:val="none" w:sz="0" w:space="0" w:color="auto"/>
            <w:bottom w:val="none" w:sz="0" w:space="0" w:color="auto"/>
            <w:right w:val="none" w:sz="0" w:space="0" w:color="auto"/>
          </w:divBdr>
        </w:div>
        <w:div w:id="1317953170">
          <w:marLeft w:val="446"/>
          <w:marRight w:val="0"/>
          <w:marTop w:val="120"/>
          <w:marBottom w:val="0"/>
          <w:divBdr>
            <w:top w:val="none" w:sz="0" w:space="0" w:color="auto"/>
            <w:left w:val="none" w:sz="0" w:space="0" w:color="auto"/>
            <w:bottom w:val="none" w:sz="0" w:space="0" w:color="auto"/>
            <w:right w:val="none" w:sz="0" w:space="0" w:color="auto"/>
          </w:divBdr>
        </w:div>
      </w:divsChild>
    </w:div>
    <w:div w:id="679048177">
      <w:bodyDiv w:val="1"/>
      <w:marLeft w:val="0"/>
      <w:marRight w:val="0"/>
      <w:marTop w:val="0"/>
      <w:marBottom w:val="0"/>
      <w:divBdr>
        <w:top w:val="none" w:sz="0" w:space="0" w:color="auto"/>
        <w:left w:val="none" w:sz="0" w:space="0" w:color="auto"/>
        <w:bottom w:val="none" w:sz="0" w:space="0" w:color="auto"/>
        <w:right w:val="none" w:sz="0" w:space="0" w:color="auto"/>
      </w:divBdr>
    </w:div>
    <w:div w:id="774641288">
      <w:bodyDiv w:val="1"/>
      <w:marLeft w:val="0"/>
      <w:marRight w:val="0"/>
      <w:marTop w:val="0"/>
      <w:marBottom w:val="0"/>
      <w:divBdr>
        <w:top w:val="none" w:sz="0" w:space="0" w:color="auto"/>
        <w:left w:val="none" w:sz="0" w:space="0" w:color="auto"/>
        <w:bottom w:val="none" w:sz="0" w:space="0" w:color="auto"/>
        <w:right w:val="none" w:sz="0" w:space="0" w:color="auto"/>
      </w:divBdr>
      <w:divsChild>
        <w:div w:id="102725345">
          <w:marLeft w:val="720"/>
          <w:marRight w:val="0"/>
          <w:marTop w:val="150"/>
          <w:marBottom w:val="0"/>
          <w:divBdr>
            <w:top w:val="none" w:sz="0" w:space="0" w:color="auto"/>
            <w:left w:val="none" w:sz="0" w:space="0" w:color="auto"/>
            <w:bottom w:val="none" w:sz="0" w:space="0" w:color="auto"/>
            <w:right w:val="none" w:sz="0" w:space="0" w:color="auto"/>
          </w:divBdr>
        </w:div>
        <w:div w:id="1479763508">
          <w:marLeft w:val="720"/>
          <w:marRight w:val="0"/>
          <w:marTop w:val="150"/>
          <w:marBottom w:val="0"/>
          <w:divBdr>
            <w:top w:val="none" w:sz="0" w:space="0" w:color="auto"/>
            <w:left w:val="none" w:sz="0" w:space="0" w:color="auto"/>
            <w:bottom w:val="none" w:sz="0" w:space="0" w:color="auto"/>
            <w:right w:val="none" w:sz="0" w:space="0" w:color="auto"/>
          </w:divBdr>
        </w:div>
        <w:div w:id="142548153">
          <w:marLeft w:val="720"/>
          <w:marRight w:val="0"/>
          <w:marTop w:val="150"/>
          <w:marBottom w:val="0"/>
          <w:divBdr>
            <w:top w:val="none" w:sz="0" w:space="0" w:color="auto"/>
            <w:left w:val="none" w:sz="0" w:space="0" w:color="auto"/>
            <w:bottom w:val="none" w:sz="0" w:space="0" w:color="auto"/>
            <w:right w:val="none" w:sz="0" w:space="0" w:color="auto"/>
          </w:divBdr>
        </w:div>
        <w:div w:id="960258849">
          <w:marLeft w:val="720"/>
          <w:marRight w:val="0"/>
          <w:marTop w:val="150"/>
          <w:marBottom w:val="0"/>
          <w:divBdr>
            <w:top w:val="none" w:sz="0" w:space="0" w:color="auto"/>
            <w:left w:val="none" w:sz="0" w:space="0" w:color="auto"/>
            <w:bottom w:val="none" w:sz="0" w:space="0" w:color="auto"/>
            <w:right w:val="none" w:sz="0" w:space="0" w:color="auto"/>
          </w:divBdr>
        </w:div>
        <w:div w:id="322052033">
          <w:marLeft w:val="720"/>
          <w:marRight w:val="0"/>
          <w:marTop w:val="150"/>
          <w:marBottom w:val="0"/>
          <w:divBdr>
            <w:top w:val="none" w:sz="0" w:space="0" w:color="auto"/>
            <w:left w:val="none" w:sz="0" w:space="0" w:color="auto"/>
            <w:bottom w:val="none" w:sz="0" w:space="0" w:color="auto"/>
            <w:right w:val="none" w:sz="0" w:space="0" w:color="auto"/>
          </w:divBdr>
        </w:div>
      </w:divsChild>
    </w:div>
    <w:div w:id="790634512">
      <w:bodyDiv w:val="1"/>
      <w:marLeft w:val="0"/>
      <w:marRight w:val="0"/>
      <w:marTop w:val="0"/>
      <w:marBottom w:val="0"/>
      <w:divBdr>
        <w:top w:val="none" w:sz="0" w:space="0" w:color="auto"/>
        <w:left w:val="none" w:sz="0" w:space="0" w:color="auto"/>
        <w:bottom w:val="none" w:sz="0" w:space="0" w:color="auto"/>
        <w:right w:val="none" w:sz="0" w:space="0" w:color="auto"/>
      </w:divBdr>
    </w:div>
    <w:div w:id="886844057">
      <w:bodyDiv w:val="1"/>
      <w:marLeft w:val="0"/>
      <w:marRight w:val="0"/>
      <w:marTop w:val="0"/>
      <w:marBottom w:val="0"/>
      <w:divBdr>
        <w:top w:val="none" w:sz="0" w:space="0" w:color="auto"/>
        <w:left w:val="none" w:sz="0" w:space="0" w:color="auto"/>
        <w:bottom w:val="none" w:sz="0" w:space="0" w:color="auto"/>
        <w:right w:val="none" w:sz="0" w:space="0" w:color="auto"/>
      </w:divBdr>
      <w:divsChild>
        <w:div w:id="1327440926">
          <w:marLeft w:val="446"/>
          <w:marRight w:val="0"/>
          <w:marTop w:val="0"/>
          <w:marBottom w:val="0"/>
          <w:divBdr>
            <w:top w:val="none" w:sz="0" w:space="0" w:color="auto"/>
            <w:left w:val="none" w:sz="0" w:space="0" w:color="auto"/>
            <w:bottom w:val="none" w:sz="0" w:space="0" w:color="auto"/>
            <w:right w:val="none" w:sz="0" w:space="0" w:color="auto"/>
          </w:divBdr>
        </w:div>
        <w:div w:id="878472097">
          <w:marLeft w:val="446"/>
          <w:marRight w:val="0"/>
          <w:marTop w:val="0"/>
          <w:marBottom w:val="0"/>
          <w:divBdr>
            <w:top w:val="none" w:sz="0" w:space="0" w:color="auto"/>
            <w:left w:val="none" w:sz="0" w:space="0" w:color="auto"/>
            <w:bottom w:val="none" w:sz="0" w:space="0" w:color="auto"/>
            <w:right w:val="none" w:sz="0" w:space="0" w:color="auto"/>
          </w:divBdr>
        </w:div>
      </w:divsChild>
    </w:div>
    <w:div w:id="894777841">
      <w:bodyDiv w:val="1"/>
      <w:marLeft w:val="0"/>
      <w:marRight w:val="0"/>
      <w:marTop w:val="0"/>
      <w:marBottom w:val="0"/>
      <w:divBdr>
        <w:top w:val="none" w:sz="0" w:space="0" w:color="auto"/>
        <w:left w:val="none" w:sz="0" w:space="0" w:color="auto"/>
        <w:bottom w:val="none" w:sz="0" w:space="0" w:color="auto"/>
        <w:right w:val="none" w:sz="0" w:space="0" w:color="auto"/>
      </w:divBdr>
    </w:div>
    <w:div w:id="899094092">
      <w:bodyDiv w:val="1"/>
      <w:marLeft w:val="0"/>
      <w:marRight w:val="0"/>
      <w:marTop w:val="0"/>
      <w:marBottom w:val="0"/>
      <w:divBdr>
        <w:top w:val="none" w:sz="0" w:space="0" w:color="auto"/>
        <w:left w:val="none" w:sz="0" w:space="0" w:color="auto"/>
        <w:bottom w:val="none" w:sz="0" w:space="0" w:color="auto"/>
        <w:right w:val="none" w:sz="0" w:space="0" w:color="auto"/>
      </w:divBdr>
      <w:divsChild>
        <w:div w:id="840852967">
          <w:marLeft w:val="446"/>
          <w:marRight w:val="0"/>
          <w:marTop w:val="120"/>
          <w:marBottom w:val="0"/>
          <w:divBdr>
            <w:top w:val="none" w:sz="0" w:space="0" w:color="auto"/>
            <w:left w:val="none" w:sz="0" w:space="0" w:color="auto"/>
            <w:bottom w:val="none" w:sz="0" w:space="0" w:color="auto"/>
            <w:right w:val="none" w:sz="0" w:space="0" w:color="auto"/>
          </w:divBdr>
        </w:div>
        <w:div w:id="1169255032">
          <w:marLeft w:val="446"/>
          <w:marRight w:val="0"/>
          <w:marTop w:val="120"/>
          <w:marBottom w:val="0"/>
          <w:divBdr>
            <w:top w:val="none" w:sz="0" w:space="0" w:color="auto"/>
            <w:left w:val="none" w:sz="0" w:space="0" w:color="auto"/>
            <w:bottom w:val="none" w:sz="0" w:space="0" w:color="auto"/>
            <w:right w:val="none" w:sz="0" w:space="0" w:color="auto"/>
          </w:divBdr>
        </w:div>
      </w:divsChild>
    </w:div>
    <w:div w:id="1032728583">
      <w:bodyDiv w:val="1"/>
      <w:marLeft w:val="0"/>
      <w:marRight w:val="0"/>
      <w:marTop w:val="0"/>
      <w:marBottom w:val="0"/>
      <w:divBdr>
        <w:top w:val="none" w:sz="0" w:space="0" w:color="auto"/>
        <w:left w:val="none" w:sz="0" w:space="0" w:color="auto"/>
        <w:bottom w:val="none" w:sz="0" w:space="0" w:color="auto"/>
        <w:right w:val="none" w:sz="0" w:space="0" w:color="auto"/>
      </w:divBdr>
    </w:div>
    <w:div w:id="1052272802">
      <w:bodyDiv w:val="1"/>
      <w:marLeft w:val="0"/>
      <w:marRight w:val="0"/>
      <w:marTop w:val="0"/>
      <w:marBottom w:val="0"/>
      <w:divBdr>
        <w:top w:val="none" w:sz="0" w:space="0" w:color="auto"/>
        <w:left w:val="none" w:sz="0" w:space="0" w:color="auto"/>
        <w:bottom w:val="none" w:sz="0" w:space="0" w:color="auto"/>
        <w:right w:val="none" w:sz="0" w:space="0" w:color="auto"/>
      </w:divBdr>
      <w:divsChild>
        <w:div w:id="549877512">
          <w:marLeft w:val="446"/>
          <w:marRight w:val="0"/>
          <w:marTop w:val="120"/>
          <w:marBottom w:val="0"/>
          <w:divBdr>
            <w:top w:val="none" w:sz="0" w:space="0" w:color="auto"/>
            <w:left w:val="none" w:sz="0" w:space="0" w:color="auto"/>
            <w:bottom w:val="none" w:sz="0" w:space="0" w:color="auto"/>
            <w:right w:val="none" w:sz="0" w:space="0" w:color="auto"/>
          </w:divBdr>
        </w:div>
        <w:div w:id="580064829">
          <w:marLeft w:val="446"/>
          <w:marRight w:val="0"/>
          <w:marTop w:val="120"/>
          <w:marBottom w:val="0"/>
          <w:divBdr>
            <w:top w:val="none" w:sz="0" w:space="0" w:color="auto"/>
            <w:left w:val="none" w:sz="0" w:space="0" w:color="auto"/>
            <w:bottom w:val="none" w:sz="0" w:space="0" w:color="auto"/>
            <w:right w:val="none" w:sz="0" w:space="0" w:color="auto"/>
          </w:divBdr>
        </w:div>
      </w:divsChild>
    </w:div>
    <w:div w:id="1075198667">
      <w:bodyDiv w:val="1"/>
      <w:marLeft w:val="0"/>
      <w:marRight w:val="0"/>
      <w:marTop w:val="0"/>
      <w:marBottom w:val="0"/>
      <w:divBdr>
        <w:top w:val="none" w:sz="0" w:space="0" w:color="auto"/>
        <w:left w:val="none" w:sz="0" w:space="0" w:color="auto"/>
        <w:bottom w:val="none" w:sz="0" w:space="0" w:color="auto"/>
        <w:right w:val="none" w:sz="0" w:space="0" w:color="auto"/>
      </w:divBdr>
    </w:div>
    <w:div w:id="1077098557">
      <w:bodyDiv w:val="1"/>
      <w:marLeft w:val="0"/>
      <w:marRight w:val="0"/>
      <w:marTop w:val="0"/>
      <w:marBottom w:val="0"/>
      <w:divBdr>
        <w:top w:val="none" w:sz="0" w:space="0" w:color="auto"/>
        <w:left w:val="none" w:sz="0" w:space="0" w:color="auto"/>
        <w:bottom w:val="none" w:sz="0" w:space="0" w:color="auto"/>
        <w:right w:val="none" w:sz="0" w:space="0" w:color="auto"/>
      </w:divBdr>
      <w:divsChild>
        <w:div w:id="1330645076">
          <w:marLeft w:val="720"/>
          <w:marRight w:val="0"/>
          <w:marTop w:val="150"/>
          <w:marBottom w:val="0"/>
          <w:divBdr>
            <w:top w:val="none" w:sz="0" w:space="0" w:color="auto"/>
            <w:left w:val="none" w:sz="0" w:space="0" w:color="auto"/>
            <w:bottom w:val="none" w:sz="0" w:space="0" w:color="auto"/>
            <w:right w:val="none" w:sz="0" w:space="0" w:color="auto"/>
          </w:divBdr>
        </w:div>
        <w:div w:id="676615813">
          <w:marLeft w:val="720"/>
          <w:marRight w:val="0"/>
          <w:marTop w:val="150"/>
          <w:marBottom w:val="0"/>
          <w:divBdr>
            <w:top w:val="none" w:sz="0" w:space="0" w:color="auto"/>
            <w:left w:val="none" w:sz="0" w:space="0" w:color="auto"/>
            <w:bottom w:val="none" w:sz="0" w:space="0" w:color="auto"/>
            <w:right w:val="none" w:sz="0" w:space="0" w:color="auto"/>
          </w:divBdr>
        </w:div>
        <w:div w:id="632949442">
          <w:marLeft w:val="720"/>
          <w:marRight w:val="0"/>
          <w:marTop w:val="150"/>
          <w:marBottom w:val="0"/>
          <w:divBdr>
            <w:top w:val="none" w:sz="0" w:space="0" w:color="auto"/>
            <w:left w:val="none" w:sz="0" w:space="0" w:color="auto"/>
            <w:bottom w:val="none" w:sz="0" w:space="0" w:color="auto"/>
            <w:right w:val="none" w:sz="0" w:space="0" w:color="auto"/>
          </w:divBdr>
        </w:div>
        <w:div w:id="1229460611">
          <w:marLeft w:val="720"/>
          <w:marRight w:val="0"/>
          <w:marTop w:val="150"/>
          <w:marBottom w:val="0"/>
          <w:divBdr>
            <w:top w:val="none" w:sz="0" w:space="0" w:color="auto"/>
            <w:left w:val="none" w:sz="0" w:space="0" w:color="auto"/>
            <w:bottom w:val="none" w:sz="0" w:space="0" w:color="auto"/>
            <w:right w:val="none" w:sz="0" w:space="0" w:color="auto"/>
          </w:divBdr>
        </w:div>
        <w:div w:id="473256314">
          <w:marLeft w:val="720"/>
          <w:marRight w:val="0"/>
          <w:marTop w:val="150"/>
          <w:marBottom w:val="0"/>
          <w:divBdr>
            <w:top w:val="none" w:sz="0" w:space="0" w:color="auto"/>
            <w:left w:val="none" w:sz="0" w:space="0" w:color="auto"/>
            <w:bottom w:val="none" w:sz="0" w:space="0" w:color="auto"/>
            <w:right w:val="none" w:sz="0" w:space="0" w:color="auto"/>
          </w:divBdr>
        </w:div>
        <w:div w:id="751895929">
          <w:marLeft w:val="720"/>
          <w:marRight w:val="0"/>
          <w:marTop w:val="150"/>
          <w:marBottom w:val="0"/>
          <w:divBdr>
            <w:top w:val="none" w:sz="0" w:space="0" w:color="auto"/>
            <w:left w:val="none" w:sz="0" w:space="0" w:color="auto"/>
            <w:bottom w:val="none" w:sz="0" w:space="0" w:color="auto"/>
            <w:right w:val="none" w:sz="0" w:space="0" w:color="auto"/>
          </w:divBdr>
        </w:div>
        <w:div w:id="2024236057">
          <w:marLeft w:val="720"/>
          <w:marRight w:val="0"/>
          <w:marTop w:val="150"/>
          <w:marBottom w:val="0"/>
          <w:divBdr>
            <w:top w:val="none" w:sz="0" w:space="0" w:color="auto"/>
            <w:left w:val="none" w:sz="0" w:space="0" w:color="auto"/>
            <w:bottom w:val="none" w:sz="0" w:space="0" w:color="auto"/>
            <w:right w:val="none" w:sz="0" w:space="0" w:color="auto"/>
          </w:divBdr>
        </w:div>
      </w:divsChild>
    </w:div>
    <w:div w:id="1125201151">
      <w:bodyDiv w:val="1"/>
      <w:marLeft w:val="0"/>
      <w:marRight w:val="0"/>
      <w:marTop w:val="0"/>
      <w:marBottom w:val="0"/>
      <w:divBdr>
        <w:top w:val="none" w:sz="0" w:space="0" w:color="auto"/>
        <w:left w:val="none" w:sz="0" w:space="0" w:color="auto"/>
        <w:bottom w:val="none" w:sz="0" w:space="0" w:color="auto"/>
        <w:right w:val="none" w:sz="0" w:space="0" w:color="auto"/>
      </w:divBdr>
      <w:divsChild>
        <w:div w:id="1987316914">
          <w:marLeft w:val="446"/>
          <w:marRight w:val="0"/>
          <w:marTop w:val="0"/>
          <w:marBottom w:val="0"/>
          <w:divBdr>
            <w:top w:val="none" w:sz="0" w:space="0" w:color="auto"/>
            <w:left w:val="none" w:sz="0" w:space="0" w:color="auto"/>
            <w:bottom w:val="none" w:sz="0" w:space="0" w:color="auto"/>
            <w:right w:val="none" w:sz="0" w:space="0" w:color="auto"/>
          </w:divBdr>
        </w:div>
        <w:div w:id="312494140">
          <w:marLeft w:val="446"/>
          <w:marRight w:val="0"/>
          <w:marTop w:val="0"/>
          <w:marBottom w:val="0"/>
          <w:divBdr>
            <w:top w:val="none" w:sz="0" w:space="0" w:color="auto"/>
            <w:left w:val="none" w:sz="0" w:space="0" w:color="auto"/>
            <w:bottom w:val="none" w:sz="0" w:space="0" w:color="auto"/>
            <w:right w:val="none" w:sz="0" w:space="0" w:color="auto"/>
          </w:divBdr>
        </w:div>
      </w:divsChild>
    </w:div>
    <w:div w:id="1237090067">
      <w:bodyDiv w:val="1"/>
      <w:marLeft w:val="0"/>
      <w:marRight w:val="0"/>
      <w:marTop w:val="0"/>
      <w:marBottom w:val="0"/>
      <w:divBdr>
        <w:top w:val="none" w:sz="0" w:space="0" w:color="auto"/>
        <w:left w:val="none" w:sz="0" w:space="0" w:color="auto"/>
        <w:bottom w:val="none" w:sz="0" w:space="0" w:color="auto"/>
        <w:right w:val="none" w:sz="0" w:space="0" w:color="auto"/>
      </w:divBdr>
    </w:div>
    <w:div w:id="1245801177">
      <w:bodyDiv w:val="1"/>
      <w:marLeft w:val="0"/>
      <w:marRight w:val="0"/>
      <w:marTop w:val="0"/>
      <w:marBottom w:val="0"/>
      <w:divBdr>
        <w:top w:val="none" w:sz="0" w:space="0" w:color="auto"/>
        <w:left w:val="none" w:sz="0" w:space="0" w:color="auto"/>
        <w:bottom w:val="none" w:sz="0" w:space="0" w:color="auto"/>
        <w:right w:val="none" w:sz="0" w:space="0" w:color="auto"/>
      </w:divBdr>
    </w:div>
    <w:div w:id="1435590570">
      <w:bodyDiv w:val="1"/>
      <w:marLeft w:val="0"/>
      <w:marRight w:val="0"/>
      <w:marTop w:val="0"/>
      <w:marBottom w:val="0"/>
      <w:divBdr>
        <w:top w:val="none" w:sz="0" w:space="0" w:color="auto"/>
        <w:left w:val="none" w:sz="0" w:space="0" w:color="auto"/>
        <w:bottom w:val="none" w:sz="0" w:space="0" w:color="auto"/>
        <w:right w:val="none" w:sz="0" w:space="0" w:color="auto"/>
      </w:divBdr>
    </w:div>
    <w:div w:id="1444375623">
      <w:bodyDiv w:val="1"/>
      <w:marLeft w:val="0"/>
      <w:marRight w:val="0"/>
      <w:marTop w:val="0"/>
      <w:marBottom w:val="0"/>
      <w:divBdr>
        <w:top w:val="none" w:sz="0" w:space="0" w:color="auto"/>
        <w:left w:val="none" w:sz="0" w:space="0" w:color="auto"/>
        <w:bottom w:val="none" w:sz="0" w:space="0" w:color="auto"/>
        <w:right w:val="none" w:sz="0" w:space="0" w:color="auto"/>
      </w:divBdr>
    </w:div>
    <w:div w:id="1502698984">
      <w:bodyDiv w:val="1"/>
      <w:marLeft w:val="0"/>
      <w:marRight w:val="0"/>
      <w:marTop w:val="0"/>
      <w:marBottom w:val="0"/>
      <w:divBdr>
        <w:top w:val="none" w:sz="0" w:space="0" w:color="auto"/>
        <w:left w:val="none" w:sz="0" w:space="0" w:color="auto"/>
        <w:bottom w:val="none" w:sz="0" w:space="0" w:color="auto"/>
        <w:right w:val="none" w:sz="0" w:space="0" w:color="auto"/>
      </w:divBdr>
      <w:divsChild>
        <w:div w:id="2100055478">
          <w:marLeft w:val="720"/>
          <w:marRight w:val="0"/>
          <w:marTop w:val="150"/>
          <w:marBottom w:val="0"/>
          <w:divBdr>
            <w:top w:val="none" w:sz="0" w:space="0" w:color="auto"/>
            <w:left w:val="none" w:sz="0" w:space="0" w:color="auto"/>
            <w:bottom w:val="none" w:sz="0" w:space="0" w:color="auto"/>
            <w:right w:val="none" w:sz="0" w:space="0" w:color="auto"/>
          </w:divBdr>
        </w:div>
        <w:div w:id="412313324">
          <w:marLeft w:val="720"/>
          <w:marRight w:val="0"/>
          <w:marTop w:val="150"/>
          <w:marBottom w:val="0"/>
          <w:divBdr>
            <w:top w:val="none" w:sz="0" w:space="0" w:color="auto"/>
            <w:left w:val="none" w:sz="0" w:space="0" w:color="auto"/>
            <w:bottom w:val="none" w:sz="0" w:space="0" w:color="auto"/>
            <w:right w:val="none" w:sz="0" w:space="0" w:color="auto"/>
          </w:divBdr>
        </w:div>
        <w:div w:id="367799558">
          <w:marLeft w:val="720"/>
          <w:marRight w:val="0"/>
          <w:marTop w:val="150"/>
          <w:marBottom w:val="0"/>
          <w:divBdr>
            <w:top w:val="none" w:sz="0" w:space="0" w:color="auto"/>
            <w:left w:val="none" w:sz="0" w:space="0" w:color="auto"/>
            <w:bottom w:val="none" w:sz="0" w:space="0" w:color="auto"/>
            <w:right w:val="none" w:sz="0" w:space="0" w:color="auto"/>
          </w:divBdr>
        </w:div>
        <w:div w:id="2034912804">
          <w:marLeft w:val="720"/>
          <w:marRight w:val="0"/>
          <w:marTop w:val="150"/>
          <w:marBottom w:val="0"/>
          <w:divBdr>
            <w:top w:val="none" w:sz="0" w:space="0" w:color="auto"/>
            <w:left w:val="none" w:sz="0" w:space="0" w:color="auto"/>
            <w:bottom w:val="none" w:sz="0" w:space="0" w:color="auto"/>
            <w:right w:val="none" w:sz="0" w:space="0" w:color="auto"/>
          </w:divBdr>
        </w:div>
        <w:div w:id="572199495">
          <w:marLeft w:val="720"/>
          <w:marRight w:val="0"/>
          <w:marTop w:val="150"/>
          <w:marBottom w:val="0"/>
          <w:divBdr>
            <w:top w:val="none" w:sz="0" w:space="0" w:color="auto"/>
            <w:left w:val="none" w:sz="0" w:space="0" w:color="auto"/>
            <w:bottom w:val="none" w:sz="0" w:space="0" w:color="auto"/>
            <w:right w:val="none" w:sz="0" w:space="0" w:color="auto"/>
          </w:divBdr>
        </w:div>
        <w:div w:id="914898917">
          <w:marLeft w:val="720"/>
          <w:marRight w:val="0"/>
          <w:marTop w:val="150"/>
          <w:marBottom w:val="0"/>
          <w:divBdr>
            <w:top w:val="none" w:sz="0" w:space="0" w:color="auto"/>
            <w:left w:val="none" w:sz="0" w:space="0" w:color="auto"/>
            <w:bottom w:val="none" w:sz="0" w:space="0" w:color="auto"/>
            <w:right w:val="none" w:sz="0" w:space="0" w:color="auto"/>
          </w:divBdr>
        </w:div>
      </w:divsChild>
    </w:div>
    <w:div w:id="1581021402">
      <w:bodyDiv w:val="1"/>
      <w:marLeft w:val="0"/>
      <w:marRight w:val="0"/>
      <w:marTop w:val="0"/>
      <w:marBottom w:val="0"/>
      <w:divBdr>
        <w:top w:val="none" w:sz="0" w:space="0" w:color="auto"/>
        <w:left w:val="none" w:sz="0" w:space="0" w:color="auto"/>
        <w:bottom w:val="none" w:sz="0" w:space="0" w:color="auto"/>
        <w:right w:val="none" w:sz="0" w:space="0" w:color="auto"/>
      </w:divBdr>
    </w:div>
    <w:div w:id="1693530665">
      <w:bodyDiv w:val="1"/>
      <w:marLeft w:val="0"/>
      <w:marRight w:val="0"/>
      <w:marTop w:val="0"/>
      <w:marBottom w:val="0"/>
      <w:divBdr>
        <w:top w:val="none" w:sz="0" w:space="0" w:color="auto"/>
        <w:left w:val="none" w:sz="0" w:space="0" w:color="auto"/>
        <w:bottom w:val="none" w:sz="0" w:space="0" w:color="auto"/>
        <w:right w:val="none" w:sz="0" w:space="0" w:color="auto"/>
      </w:divBdr>
      <w:divsChild>
        <w:div w:id="465975542">
          <w:marLeft w:val="446"/>
          <w:marRight w:val="0"/>
          <w:marTop w:val="120"/>
          <w:marBottom w:val="0"/>
          <w:divBdr>
            <w:top w:val="none" w:sz="0" w:space="0" w:color="auto"/>
            <w:left w:val="none" w:sz="0" w:space="0" w:color="auto"/>
            <w:bottom w:val="none" w:sz="0" w:space="0" w:color="auto"/>
            <w:right w:val="none" w:sz="0" w:space="0" w:color="auto"/>
          </w:divBdr>
        </w:div>
        <w:div w:id="1843007650">
          <w:marLeft w:val="446"/>
          <w:marRight w:val="0"/>
          <w:marTop w:val="120"/>
          <w:marBottom w:val="0"/>
          <w:divBdr>
            <w:top w:val="none" w:sz="0" w:space="0" w:color="auto"/>
            <w:left w:val="none" w:sz="0" w:space="0" w:color="auto"/>
            <w:bottom w:val="none" w:sz="0" w:space="0" w:color="auto"/>
            <w:right w:val="none" w:sz="0" w:space="0" w:color="auto"/>
          </w:divBdr>
        </w:div>
        <w:div w:id="255409374">
          <w:marLeft w:val="446"/>
          <w:marRight w:val="0"/>
          <w:marTop w:val="120"/>
          <w:marBottom w:val="0"/>
          <w:divBdr>
            <w:top w:val="none" w:sz="0" w:space="0" w:color="auto"/>
            <w:left w:val="none" w:sz="0" w:space="0" w:color="auto"/>
            <w:bottom w:val="none" w:sz="0" w:space="0" w:color="auto"/>
            <w:right w:val="none" w:sz="0" w:space="0" w:color="auto"/>
          </w:divBdr>
        </w:div>
        <w:div w:id="569392115">
          <w:marLeft w:val="446"/>
          <w:marRight w:val="0"/>
          <w:marTop w:val="120"/>
          <w:marBottom w:val="0"/>
          <w:divBdr>
            <w:top w:val="none" w:sz="0" w:space="0" w:color="auto"/>
            <w:left w:val="none" w:sz="0" w:space="0" w:color="auto"/>
            <w:bottom w:val="none" w:sz="0" w:space="0" w:color="auto"/>
            <w:right w:val="none" w:sz="0" w:space="0" w:color="auto"/>
          </w:divBdr>
        </w:div>
      </w:divsChild>
    </w:div>
    <w:div w:id="1729457268">
      <w:bodyDiv w:val="1"/>
      <w:marLeft w:val="0"/>
      <w:marRight w:val="0"/>
      <w:marTop w:val="0"/>
      <w:marBottom w:val="0"/>
      <w:divBdr>
        <w:top w:val="none" w:sz="0" w:space="0" w:color="auto"/>
        <w:left w:val="none" w:sz="0" w:space="0" w:color="auto"/>
        <w:bottom w:val="none" w:sz="0" w:space="0" w:color="auto"/>
        <w:right w:val="none" w:sz="0" w:space="0" w:color="auto"/>
      </w:divBdr>
    </w:div>
    <w:div w:id="1912890194">
      <w:bodyDiv w:val="1"/>
      <w:marLeft w:val="0"/>
      <w:marRight w:val="0"/>
      <w:marTop w:val="0"/>
      <w:marBottom w:val="0"/>
      <w:divBdr>
        <w:top w:val="none" w:sz="0" w:space="0" w:color="auto"/>
        <w:left w:val="none" w:sz="0" w:space="0" w:color="auto"/>
        <w:bottom w:val="none" w:sz="0" w:space="0" w:color="auto"/>
        <w:right w:val="none" w:sz="0" w:space="0" w:color="auto"/>
      </w:divBdr>
      <w:divsChild>
        <w:div w:id="1363432534">
          <w:marLeft w:val="446"/>
          <w:marRight w:val="0"/>
          <w:marTop w:val="0"/>
          <w:marBottom w:val="0"/>
          <w:divBdr>
            <w:top w:val="none" w:sz="0" w:space="0" w:color="auto"/>
            <w:left w:val="none" w:sz="0" w:space="0" w:color="auto"/>
            <w:bottom w:val="none" w:sz="0" w:space="0" w:color="auto"/>
            <w:right w:val="none" w:sz="0" w:space="0" w:color="auto"/>
          </w:divBdr>
        </w:div>
        <w:div w:id="1634557865">
          <w:marLeft w:val="446"/>
          <w:marRight w:val="0"/>
          <w:marTop w:val="0"/>
          <w:marBottom w:val="0"/>
          <w:divBdr>
            <w:top w:val="none" w:sz="0" w:space="0" w:color="auto"/>
            <w:left w:val="none" w:sz="0" w:space="0" w:color="auto"/>
            <w:bottom w:val="none" w:sz="0" w:space="0" w:color="auto"/>
            <w:right w:val="none" w:sz="0" w:space="0" w:color="auto"/>
          </w:divBdr>
        </w:div>
      </w:divsChild>
    </w:div>
    <w:div w:id="2057772581">
      <w:bodyDiv w:val="1"/>
      <w:marLeft w:val="0"/>
      <w:marRight w:val="0"/>
      <w:marTop w:val="0"/>
      <w:marBottom w:val="0"/>
      <w:divBdr>
        <w:top w:val="none" w:sz="0" w:space="0" w:color="auto"/>
        <w:left w:val="none" w:sz="0" w:space="0" w:color="auto"/>
        <w:bottom w:val="none" w:sz="0" w:space="0" w:color="auto"/>
        <w:right w:val="none" w:sz="0" w:space="0" w:color="auto"/>
      </w:divBdr>
      <w:divsChild>
        <w:div w:id="200409536">
          <w:marLeft w:val="446"/>
          <w:marRight w:val="0"/>
          <w:marTop w:val="120"/>
          <w:marBottom w:val="0"/>
          <w:divBdr>
            <w:top w:val="none" w:sz="0" w:space="0" w:color="auto"/>
            <w:left w:val="none" w:sz="0" w:space="0" w:color="auto"/>
            <w:bottom w:val="none" w:sz="0" w:space="0" w:color="auto"/>
            <w:right w:val="none" w:sz="0" w:space="0" w:color="auto"/>
          </w:divBdr>
        </w:div>
        <w:div w:id="111945423">
          <w:marLeft w:val="446"/>
          <w:marRight w:val="0"/>
          <w:marTop w:val="120"/>
          <w:marBottom w:val="0"/>
          <w:divBdr>
            <w:top w:val="none" w:sz="0" w:space="0" w:color="auto"/>
            <w:left w:val="none" w:sz="0" w:space="0" w:color="auto"/>
            <w:bottom w:val="none" w:sz="0" w:space="0" w:color="auto"/>
            <w:right w:val="none" w:sz="0" w:space="0" w:color="auto"/>
          </w:divBdr>
        </w:div>
        <w:div w:id="1506898465">
          <w:marLeft w:val="446"/>
          <w:marRight w:val="0"/>
          <w:marTop w:val="120"/>
          <w:marBottom w:val="0"/>
          <w:divBdr>
            <w:top w:val="none" w:sz="0" w:space="0" w:color="auto"/>
            <w:left w:val="none" w:sz="0" w:space="0" w:color="auto"/>
            <w:bottom w:val="none" w:sz="0" w:space="0" w:color="auto"/>
            <w:right w:val="none" w:sz="0" w:space="0" w:color="auto"/>
          </w:divBdr>
        </w:div>
      </w:divsChild>
    </w:div>
    <w:div w:id="2062947211">
      <w:bodyDiv w:val="1"/>
      <w:marLeft w:val="0"/>
      <w:marRight w:val="0"/>
      <w:marTop w:val="0"/>
      <w:marBottom w:val="0"/>
      <w:divBdr>
        <w:top w:val="none" w:sz="0" w:space="0" w:color="auto"/>
        <w:left w:val="none" w:sz="0" w:space="0" w:color="auto"/>
        <w:bottom w:val="none" w:sz="0" w:space="0" w:color="auto"/>
        <w:right w:val="none" w:sz="0" w:space="0" w:color="auto"/>
      </w:divBdr>
    </w:div>
    <w:div w:id="2094468964">
      <w:bodyDiv w:val="1"/>
      <w:marLeft w:val="0"/>
      <w:marRight w:val="0"/>
      <w:marTop w:val="0"/>
      <w:marBottom w:val="0"/>
      <w:divBdr>
        <w:top w:val="none" w:sz="0" w:space="0" w:color="auto"/>
        <w:left w:val="none" w:sz="0" w:space="0" w:color="auto"/>
        <w:bottom w:val="none" w:sz="0" w:space="0" w:color="auto"/>
        <w:right w:val="none" w:sz="0" w:space="0" w:color="auto"/>
      </w:divBdr>
    </w:div>
    <w:div w:id="2138375331">
      <w:bodyDiv w:val="1"/>
      <w:marLeft w:val="0"/>
      <w:marRight w:val="0"/>
      <w:marTop w:val="0"/>
      <w:marBottom w:val="0"/>
      <w:divBdr>
        <w:top w:val="none" w:sz="0" w:space="0" w:color="auto"/>
        <w:left w:val="none" w:sz="0" w:space="0" w:color="auto"/>
        <w:bottom w:val="none" w:sz="0" w:space="0" w:color="auto"/>
        <w:right w:val="none" w:sz="0" w:space="0" w:color="auto"/>
      </w:divBdr>
      <w:divsChild>
        <w:div w:id="178933391">
          <w:marLeft w:val="1166"/>
          <w:marRight w:val="0"/>
          <w:marTop w:val="0"/>
          <w:marBottom w:val="0"/>
          <w:divBdr>
            <w:top w:val="none" w:sz="0" w:space="0" w:color="auto"/>
            <w:left w:val="none" w:sz="0" w:space="0" w:color="auto"/>
            <w:bottom w:val="none" w:sz="0" w:space="0" w:color="auto"/>
            <w:right w:val="none" w:sz="0" w:space="0" w:color="auto"/>
          </w:divBdr>
        </w:div>
        <w:div w:id="812067910">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nison.org.uk/content/uploads/2021/02/Bargaining-on-procurement-and-TUPE-0522.pdf" TargetMode="External"/><Relationship Id="rId21" Type="http://schemas.openxmlformats.org/officeDocument/2006/relationships/hyperlink" Target="https://archive.acas.org.uk/media/273/Code-of-Practice---Disclosure-of-information-to-trade-unions/pdf/11287_CoP2_Collective_Bargaining_v1_0_Accessible.pdf" TargetMode="External"/><Relationship Id="rId34" Type="http://schemas.openxmlformats.org/officeDocument/2006/relationships/hyperlink" Target="mailto:bsg@unison.co.uk" TargetMode="External"/><Relationship Id="rId42" Type="http://schemas.openxmlformats.org/officeDocument/2006/relationships/hyperlink" Target="https://www.unison.org.uk/content/uploads/2013/06/On-line-Catalogue193083.pdf" TargetMode="External"/><Relationship Id="rId47" Type="http://schemas.openxmlformats.org/officeDocument/2006/relationships/hyperlink" Target="https://www.unison.org.uk/content/uploads/2013/06/On-line-Catalogue179213.pdf" TargetMode="External"/><Relationship Id="rId50" Type="http://schemas.openxmlformats.org/officeDocument/2006/relationships/hyperlink" Target="https://attendee.gotowebinar.com/recording/4042018467605472518" TargetMode="External"/><Relationship Id="rId55" Type="http://schemas.openxmlformats.org/officeDocument/2006/relationships/hyperlink" Target="https://www.surveymonkey.co.uk/" TargetMode="External"/><Relationship Id="rId63" Type="http://schemas.openxmlformats.org/officeDocument/2006/relationships/hyperlink" Target="mailto:dataprotection@unison.co.uk"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sourcingni.bravosolution.co.uk/web/login.shtml" TargetMode="External"/><Relationship Id="rId29" Type="http://schemas.openxmlformats.org/officeDocument/2006/relationships/hyperlink" Target="https://www.unison.org.uk/the-new-branch-support-and-organising-fund/" TargetMode="External"/><Relationship Id="rId11" Type="http://schemas.openxmlformats.org/officeDocument/2006/relationships/image" Target="media/image1.tiff"/><Relationship Id="rId24" Type="http://schemas.openxmlformats.org/officeDocument/2006/relationships/image" Target="media/image2.png"/><Relationship Id="rId32" Type="http://schemas.openxmlformats.org/officeDocument/2006/relationships/hyperlink" Target="https://www.gov.uk/find-charity-information" TargetMode="External"/><Relationship Id="rId37" Type="http://schemas.openxmlformats.org/officeDocument/2006/relationships/hyperlink" Target="https://www.unison.org.uk/content/uploads/2020/03/Bargaining-for-equality-and-diversity-guide-and-model-policy.pdf" TargetMode="External"/><Relationship Id="rId40" Type="http://schemas.openxmlformats.org/officeDocument/2006/relationships/hyperlink" Target="mailto:amudd@apse.org.uk" TargetMode="External"/><Relationship Id="rId45" Type="http://schemas.openxmlformats.org/officeDocument/2006/relationships/hyperlink" Target="https://senedd.wales/find-a-member-of-the-senedd/" TargetMode="External"/><Relationship Id="rId53" Type="http://schemas.openxmlformats.org/officeDocument/2006/relationships/image" Target="media/image3.jpeg"/><Relationship Id="rId58" Type="http://schemas.openxmlformats.org/officeDocument/2006/relationships/hyperlink" Target="https://help.alchemer.com/help/how-to-build-accessible-surveys" TargetMode="External"/><Relationship Id="rId66"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https://www.alchemer.com/privacy/" TargetMode="External"/><Relationship Id="rId19" Type="http://schemas.openxmlformats.org/officeDocument/2006/relationships/hyperlink" Target="https://ted.europa.eu/TED/search/search.do" TargetMode="External"/><Relationship Id="rId14" Type="http://schemas.openxmlformats.org/officeDocument/2006/relationships/hyperlink" Target="https://www.gov.uk/find-tender" TargetMode="External"/><Relationship Id="rId22" Type="http://schemas.openxmlformats.org/officeDocument/2006/relationships/hyperlink" Target="https://www.lra.org.uk/sites/default/files/2019-03/Disclosure%20of%20information%20to%20trade%20unions%20for%20collective%20bargaining%20purposes%20.pdf" TargetMode="External"/><Relationship Id="rId27" Type="http://schemas.openxmlformats.org/officeDocument/2006/relationships/hyperlink" Target="https://www.unison.org.uk/24744_facilitytimeguidance/" TargetMode="External"/><Relationship Id="rId30" Type="http://schemas.openxmlformats.org/officeDocument/2006/relationships/hyperlink" Target="https://www.unison.org.uk/recognition-agreements-guide-03-2019/" TargetMode="External"/><Relationship Id="rId35" Type="http://schemas.openxmlformats.org/officeDocument/2006/relationships/hyperlink" Target="https://www.unison.org.uk/unison-eia-guidance-and-flowchart-jan-2022/" TargetMode="External"/><Relationship Id="rId43" Type="http://schemas.openxmlformats.org/officeDocument/2006/relationships/hyperlink" Target="https://members.parliament.uk/members/commons" TargetMode="External"/><Relationship Id="rId48" Type="http://schemas.openxmlformats.org/officeDocument/2006/relationships/hyperlink" Target="https://www.unison.org.uk/content/uploads/2021/02/Bargaining-on-procurement-and-TUPE-0522.pdf" TargetMode="External"/><Relationship Id="rId56" Type="http://schemas.openxmlformats.org/officeDocument/2006/relationships/hyperlink" Target="https://www.alchemer.com/" TargetMode="External"/><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cymru-wales.unison.org.uk/news/2021/10/neath-port-talbot-demonstration-ahead-of-critical-council-vote/" TargetMode="External"/><Relationship Id="rId3" Type="http://schemas.openxmlformats.org/officeDocument/2006/relationships/customXml" Target="../customXml/item3.xml"/><Relationship Id="rId12" Type="http://schemas.openxmlformats.org/officeDocument/2006/relationships/hyperlink" Target="https://www.unison.org.uk/content/uploads/2021/02/Bargaining-on-procurement-and-TUPE-0522.pdf" TargetMode="External"/><Relationship Id="rId17" Type="http://schemas.openxmlformats.org/officeDocument/2006/relationships/hyperlink" Target="http://www.publiccontractsscotland.gov.uk/search/search_mainpage.aspx" TargetMode="External"/><Relationship Id="rId25" Type="http://schemas.openxmlformats.org/officeDocument/2006/relationships/hyperlink" Target="mailto:bsg@unison.co.uk" TargetMode="External"/><Relationship Id="rId33" Type="http://schemas.openxmlformats.org/officeDocument/2006/relationships/hyperlink" Target="https://mutuals.fca.org.uk/" TargetMode="External"/><Relationship Id="rId38" Type="http://schemas.openxmlformats.org/officeDocument/2006/relationships/hyperlink" Target="https://www.unison.org.uk/get-help/knowledge/discrimination/equality-duties/" TargetMode="External"/><Relationship Id="rId46" Type="http://schemas.openxmlformats.org/officeDocument/2006/relationships/hyperlink" Target="http://aims.niassembly.gov.uk/mlas/search.aspx" TargetMode="External"/><Relationship Id="rId59" Type="http://schemas.openxmlformats.org/officeDocument/2006/relationships/hyperlink" Target="https://help.alchemer.com/help/alchemer-support-hours" TargetMode="External"/><Relationship Id="rId67" Type="http://schemas.openxmlformats.org/officeDocument/2006/relationships/fontTable" Target="fontTable.xml"/><Relationship Id="rId20" Type="http://schemas.openxmlformats.org/officeDocument/2006/relationships/hyperlink" Target="mailto:bsg@unison.co.uk" TargetMode="External"/><Relationship Id="rId41" Type="http://schemas.openxmlformats.org/officeDocument/2006/relationships/hyperlink" Target="https://www.unison.org.uk/about/our-organisation/political-affiliations-and-support/our-political-funds/" TargetMode="External"/><Relationship Id="rId54" Type="http://schemas.openxmlformats.org/officeDocument/2006/relationships/footer" Target="footer1.xml"/><Relationship Id="rId62" Type="http://schemas.openxmlformats.org/officeDocument/2006/relationships/hyperlink" Target="https://www.unison.org.uk/privacy-polic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contracts-finder" TargetMode="External"/><Relationship Id="rId23" Type="http://schemas.openxmlformats.org/officeDocument/2006/relationships/hyperlink" Target="https://www.unison.org.uk/content/uploads/2016/08/Guide-to-using-the-Freedom-of-Information-Act.pdf" TargetMode="External"/><Relationship Id="rId28" Type="http://schemas.openxmlformats.org/officeDocument/2006/relationships/hyperlink" Target="http://www.unison.org.uk/get-involved/in-your-workplace/mentor-buddy/" TargetMode="External"/><Relationship Id="rId36" Type="http://schemas.openxmlformats.org/officeDocument/2006/relationships/hyperlink" Target="mailto:bsg@unison.co.uk" TargetMode="External"/><Relationship Id="rId49" Type="http://schemas.openxmlformats.org/officeDocument/2006/relationships/hyperlink" Target="https://www.change.org/p/neath-port-talbot-councillors-our-councillors-save-our-leisure-services" TargetMode="External"/><Relationship Id="rId57" Type="http://schemas.openxmlformats.org/officeDocument/2006/relationships/hyperlink" Target="https://www.alchemer.com/tutorials/" TargetMode="External"/><Relationship Id="rId10" Type="http://schemas.openxmlformats.org/officeDocument/2006/relationships/endnotes" Target="endnotes.xml"/><Relationship Id="rId31" Type="http://schemas.openxmlformats.org/officeDocument/2006/relationships/hyperlink" Target="https://find-and-update.company-information.service.gov.uk/" TargetMode="External"/><Relationship Id="rId44" Type="http://schemas.openxmlformats.org/officeDocument/2006/relationships/hyperlink" Target="https://www.gov.uk/find-your-local-councillors" TargetMode="External"/><Relationship Id="rId52" Type="http://schemas.openxmlformats.org/officeDocument/2006/relationships/hyperlink" Target="https://cymru-wales.unison.org.uk/news/2022/02/landmark-move-to-run-leisure-services-publicly-could-be-blueprint-for-authorities-across-wales/" TargetMode="External"/><Relationship Id="rId60" Type="http://schemas.openxmlformats.org/officeDocument/2006/relationships/hyperlink" Target="https://help.alchemer.com/help/anonymous-surveys"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royalgreenwich.gov.uk/info/200209/how_to_do_business_with_the_council/300/contracts_register" TargetMode="External"/><Relationship Id="rId18" Type="http://schemas.openxmlformats.org/officeDocument/2006/relationships/hyperlink" Target="http://www.sell2wales.gov.uk/" TargetMode="External"/><Relationship Id="rId39" Type="http://schemas.openxmlformats.org/officeDocument/2006/relationships/hyperlink" Target="https://apse.org.uk/index.cfm/aps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bsg@unison.co.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bsg@unison.co.u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apse.org.uk/index.cfm/apse/" TargetMode="External"/><Relationship Id="rId3" Type="http://schemas.openxmlformats.org/officeDocument/2006/relationships/hyperlink" Target="https://www.unison.org.uk/24744_facilitytimeguidance/" TargetMode="External"/><Relationship Id="rId7" Type="http://schemas.openxmlformats.org/officeDocument/2006/relationships/hyperlink" Target="https://www.unison.org.uk/get-help/knowledge/discrimination/equality-duties/" TargetMode="External"/><Relationship Id="rId2" Type="http://schemas.openxmlformats.org/officeDocument/2006/relationships/hyperlink" Target="https://www.unison.org.uk/content/uploads/2021/02/Bargaining-on-procurement-and-TUPE-0522.pdf" TargetMode="External"/><Relationship Id="rId1" Type="http://schemas.openxmlformats.org/officeDocument/2006/relationships/hyperlink" Target="https://www.apse.org.uk/sites/apse/assets/File/Insourcing%20(web).pdf" TargetMode="External"/><Relationship Id="rId6" Type="http://schemas.openxmlformats.org/officeDocument/2006/relationships/hyperlink" Target="https://www.unison.org.uk/content/uploads/2020/03/Bargaining-for-equality-and-diversity-guide-and-model-policy.pdf" TargetMode="External"/><Relationship Id="rId5" Type="http://schemas.openxmlformats.org/officeDocument/2006/relationships/hyperlink" Target="https://www.unison.org.uk/unison-eia-guidance-and-flowchart-jan-2022/" TargetMode="External"/><Relationship Id="rId4" Type="http://schemas.openxmlformats.org/officeDocument/2006/relationships/hyperlink" Target="https://www.unison.org.uk/the-new-branch-support-and-organising-fund/" TargetMode="External"/><Relationship Id="rId9" Type="http://schemas.openxmlformats.org/officeDocument/2006/relationships/hyperlink" Target="https://www.unison.org.uk/content/uploads/2013/06/On-line-Catalogue19308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206167F4345A44997D75F47F12B696F" ma:contentTypeVersion="10" ma:contentTypeDescription="Create a new document." ma:contentTypeScope="" ma:versionID="5930298d05eeb96789f08539f5e4bee5">
  <xsd:schema xmlns:xsd="http://www.w3.org/2001/XMLSchema" xmlns:xs="http://www.w3.org/2001/XMLSchema" xmlns:p="http://schemas.microsoft.com/office/2006/metadata/properties" xmlns:ns3="24347b0b-827b-4e47-a775-44b30f9f98da" xmlns:ns4="58c86e88-502e-4472-9ced-a48265da589d" targetNamespace="http://schemas.microsoft.com/office/2006/metadata/properties" ma:root="true" ma:fieldsID="f971b34dd9ee29a0ee954851f7ac48cb" ns3:_="" ns4:_="">
    <xsd:import namespace="24347b0b-827b-4e47-a775-44b30f9f98da"/>
    <xsd:import namespace="58c86e88-502e-4472-9ced-a48265da589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347b0b-827b-4e47-a775-44b30f9f98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c86e88-502e-4472-9ced-a48265da589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F7DE05-30C1-459A-828C-E2E585149092}">
  <ds:schemaRefs>
    <ds:schemaRef ds:uri="http://schemas.openxmlformats.org/officeDocument/2006/bibliography"/>
  </ds:schemaRefs>
</ds:datastoreItem>
</file>

<file path=customXml/itemProps2.xml><?xml version="1.0" encoding="utf-8"?>
<ds:datastoreItem xmlns:ds="http://schemas.openxmlformats.org/officeDocument/2006/customXml" ds:itemID="{2C91F5BF-E86E-4A4D-94B6-930F8400554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5BEF87D-731A-4274-90AC-4F35C95D7C16}">
  <ds:schemaRefs>
    <ds:schemaRef ds:uri="http://schemas.microsoft.com/sharepoint/v3/contenttype/forms"/>
  </ds:schemaRefs>
</ds:datastoreItem>
</file>

<file path=customXml/itemProps4.xml><?xml version="1.0" encoding="utf-8"?>
<ds:datastoreItem xmlns:ds="http://schemas.openxmlformats.org/officeDocument/2006/customXml" ds:itemID="{7D352DB9-2141-4324-B254-5A7E038E40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347b0b-827b-4e47-a775-44b30f9f98da"/>
    <ds:schemaRef ds:uri="58c86e88-502e-4472-9ced-a48265da58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42</Pages>
  <Words>11048</Words>
  <Characters>62979</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Kevin</dc:creator>
  <cp:keywords/>
  <dc:description/>
  <cp:lastModifiedBy>Russell, Kevin</cp:lastModifiedBy>
  <cp:revision>6</cp:revision>
  <cp:lastPrinted>2023-02-23T15:40:00Z</cp:lastPrinted>
  <dcterms:created xsi:type="dcterms:W3CDTF">2023-03-10T09:54:00Z</dcterms:created>
  <dcterms:modified xsi:type="dcterms:W3CDTF">2023-03-10T10:01:00Z</dcterms:modified>
</cp:coreProperties>
</file>