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215F" w14:textId="5E7835F1" w:rsidR="00F646A9" w:rsidRPr="00946255" w:rsidRDefault="00FD7992" w:rsidP="004348D1">
      <w:pPr>
        <w:jc w:val="center"/>
        <w:rPr>
          <w:b/>
          <w:bCs/>
        </w:rPr>
      </w:pPr>
      <w:r>
        <w:rPr>
          <w:b/>
          <w:bCs/>
        </w:rPr>
        <w:t xml:space="preserve">RISK ASSESSMENT FOR </w:t>
      </w:r>
      <w:r w:rsidR="00A77EB9">
        <w:rPr>
          <w:b/>
          <w:bCs/>
        </w:rPr>
        <w:t xml:space="preserve">BAME INDIVIDUALS </w:t>
      </w:r>
      <w:r>
        <w:rPr>
          <w:b/>
          <w:bCs/>
        </w:rPr>
        <w:t xml:space="preserve">(COVID-19) </w:t>
      </w:r>
    </w:p>
    <w:tbl>
      <w:tblPr>
        <w:tblW w:w="11144" w:type="dxa"/>
        <w:tblInd w:w="-998" w:type="dxa"/>
        <w:tblLook w:val="04A0" w:firstRow="1" w:lastRow="0" w:firstColumn="1" w:lastColumn="0" w:noHBand="0" w:noVBand="1"/>
      </w:tblPr>
      <w:tblGrid>
        <w:gridCol w:w="2966"/>
        <w:gridCol w:w="2516"/>
        <w:gridCol w:w="3146"/>
        <w:gridCol w:w="2516"/>
      </w:tblGrid>
      <w:tr w:rsidR="0046778C" w:rsidRPr="0046778C" w14:paraId="12CC9F59" w14:textId="77777777" w:rsidTr="00B6343D">
        <w:trPr>
          <w:trHeight w:val="65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DF875D" w14:textId="77777777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Employee Name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F331" w14:textId="77777777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769B1C" w14:textId="77777777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Assignment Number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41C2" w14:textId="77777777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6778C" w:rsidRPr="0046778C" w14:paraId="050D677E" w14:textId="77777777" w:rsidTr="00B6343D">
        <w:trPr>
          <w:trHeight w:val="754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09D413" w14:textId="77777777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Ward/ Department/ Location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C654" w14:textId="77777777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DA4DCC" w14:textId="77777777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Employee Telephone Number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750" w14:textId="77777777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6778C" w:rsidRPr="0046778C" w14:paraId="097C8BA6" w14:textId="77777777" w:rsidTr="00B6343D">
        <w:trPr>
          <w:trHeight w:val="754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47EE90" w14:textId="77777777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Manager’s Name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0771" w14:textId="6FFD85A9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626113" w14:textId="77777777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Manager Telephone Number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CBD" w14:textId="77777777" w:rsidR="0046778C" w:rsidRPr="0046778C" w:rsidRDefault="0046778C" w:rsidP="0046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77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44B4E3B" w14:textId="63447F53" w:rsidR="00CB4A1C" w:rsidRDefault="00937B0D" w:rsidP="00B6343D">
      <w:pPr>
        <w:spacing w:after="0" w:line="240" w:lineRule="auto"/>
        <w:ind w:right="567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 </w:t>
      </w:r>
    </w:p>
    <w:tbl>
      <w:tblPr>
        <w:tblpPr w:leftFromText="180" w:rightFromText="180" w:vertAnchor="text" w:horzAnchor="margin" w:tblpXSpec="center" w:tblpY="62"/>
        <w:tblW w:w="11196" w:type="dxa"/>
        <w:tblLook w:val="04A0" w:firstRow="1" w:lastRow="0" w:firstColumn="1" w:lastColumn="0" w:noHBand="0" w:noVBand="1"/>
      </w:tblPr>
      <w:tblGrid>
        <w:gridCol w:w="10060"/>
        <w:gridCol w:w="1136"/>
      </w:tblGrid>
      <w:tr w:rsidR="00CB4A1C" w:rsidRPr="00D21D36" w14:paraId="395EF6EB" w14:textId="77777777" w:rsidTr="00946255">
        <w:trPr>
          <w:trHeight w:val="300"/>
        </w:trPr>
        <w:tc>
          <w:tcPr>
            <w:tcW w:w="1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6290" w14:textId="1A1AD2EF" w:rsidR="00CB4A1C" w:rsidRPr="00D21D36" w:rsidRDefault="008C7BC0" w:rsidP="004C7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PART A </w:t>
            </w:r>
            <w:r w:rsidR="00CB4A1C" w:rsidRPr="00D21D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Section 1: </w:t>
            </w:r>
          </w:p>
        </w:tc>
      </w:tr>
      <w:tr w:rsidR="00946255" w:rsidRPr="00D21D36" w14:paraId="4CDDE2DD" w14:textId="77777777" w:rsidTr="00FD40C0">
        <w:trPr>
          <w:trHeight w:val="15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AC65" w14:textId="6BDFB872" w:rsidR="00946255" w:rsidRPr="00D21D36" w:rsidRDefault="00946255" w:rsidP="00FD7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1D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Does the employee </w:t>
            </w:r>
            <w:r w:rsidR="00A00330" w:rsidRPr="00D21D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fall into </w:t>
            </w:r>
            <w:r w:rsidR="00FD79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of the following high risk groups?</w:t>
            </w:r>
            <w:r w:rsidR="000054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         </w:t>
            </w:r>
            <w:r w:rsidR="0000540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(Circle the relevant answer)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48E2" w14:textId="75DF4496" w:rsidR="00946255" w:rsidRPr="00D21D36" w:rsidRDefault="00FD40C0" w:rsidP="004C7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1D36">
              <w:rPr>
                <w:rFonts w:ascii="Calibri" w:eastAsia="Times New Roman" w:hAnsi="Calibri" w:cs="Calibri"/>
                <w:color w:val="000000"/>
                <w:lang w:eastAsia="en-GB"/>
              </w:rPr>
              <w:t>Yes/ No</w:t>
            </w:r>
          </w:p>
        </w:tc>
      </w:tr>
      <w:tr w:rsidR="00A00330" w:rsidRPr="00D21D36" w14:paraId="2FC76A62" w14:textId="77777777" w:rsidTr="00015A16">
        <w:trPr>
          <w:trHeight w:val="150"/>
        </w:trPr>
        <w:tc>
          <w:tcPr>
            <w:tcW w:w="1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1975" w14:textId="435E399E" w:rsidR="00A00330" w:rsidRPr="00D21D36" w:rsidRDefault="00A00330" w:rsidP="004C7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1D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If NO, continue to section 2</w:t>
            </w:r>
          </w:p>
        </w:tc>
      </w:tr>
      <w:tr w:rsidR="00FD7992" w:rsidRPr="00D21D36" w14:paraId="059FD262" w14:textId="77777777" w:rsidTr="00015A16">
        <w:trPr>
          <w:trHeight w:val="150"/>
        </w:trPr>
        <w:tc>
          <w:tcPr>
            <w:tcW w:w="1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B444" w14:textId="77777777" w:rsidR="00FD7992" w:rsidRPr="00D21D36" w:rsidRDefault="00FD7992" w:rsidP="00DF18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D21D36">
              <w:rPr>
                <w:rFonts w:eastAsia="Times New Roman" w:cstheme="minorHAnsi"/>
                <w:lang w:val="en" w:eastAsia="en-GB"/>
              </w:rPr>
              <w:t>Solid organ transplant recipients</w:t>
            </w:r>
          </w:p>
          <w:p w14:paraId="3DCF6CE5" w14:textId="77777777" w:rsidR="00FD7992" w:rsidRPr="00D21D36" w:rsidRDefault="00FD7992" w:rsidP="00DF18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D21D36">
              <w:rPr>
                <w:rFonts w:eastAsia="Times New Roman" w:cstheme="minorHAnsi"/>
                <w:lang w:val="en" w:eastAsia="en-GB"/>
              </w:rPr>
              <w:t xml:space="preserve">People with specific cancers: </w:t>
            </w:r>
          </w:p>
          <w:p w14:paraId="59915F03" w14:textId="77777777" w:rsidR="00FD7992" w:rsidRPr="00D21D36" w:rsidRDefault="00FD7992" w:rsidP="00DF182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D21D36">
              <w:rPr>
                <w:rFonts w:eastAsia="Times New Roman" w:cstheme="minorHAnsi"/>
                <w:lang w:val="en" w:eastAsia="en-GB"/>
              </w:rPr>
              <w:t>people with cancer who are undergoing active chemotherapy or radical radiotherapy for lung cancer</w:t>
            </w:r>
          </w:p>
          <w:p w14:paraId="38F6DD6B" w14:textId="77777777" w:rsidR="00FD7992" w:rsidRPr="00D21D36" w:rsidRDefault="00FD7992" w:rsidP="00DF182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D21D36">
              <w:rPr>
                <w:rFonts w:eastAsia="Times New Roman" w:cstheme="minorHAnsi"/>
                <w:lang w:val="en" w:eastAsia="en-GB"/>
              </w:rPr>
              <w:t>people with cancers of the blood or bone marrow such as leukaemia, lymphoma or myeloma who are at any stage of treatment</w:t>
            </w:r>
          </w:p>
          <w:p w14:paraId="719917DA" w14:textId="77777777" w:rsidR="00FD7992" w:rsidRPr="00D21D36" w:rsidRDefault="00FD7992" w:rsidP="00DF182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D21D36">
              <w:rPr>
                <w:rFonts w:eastAsia="Times New Roman" w:cstheme="minorHAnsi"/>
                <w:lang w:val="en" w:eastAsia="en-GB"/>
              </w:rPr>
              <w:t>people having immunotherapy or other continuing antibody treatments for cancer</w:t>
            </w:r>
          </w:p>
          <w:p w14:paraId="1934F910" w14:textId="77777777" w:rsidR="00FD7992" w:rsidRPr="00D21D36" w:rsidRDefault="00FD7992" w:rsidP="00DF182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D21D36">
              <w:rPr>
                <w:rFonts w:eastAsia="Times New Roman" w:cstheme="minorHAnsi"/>
                <w:lang w:val="en" w:eastAsia="en-GB"/>
              </w:rPr>
              <w:t>people having other targeted cancer treatments which can affect the immune system, such as protein kinase inhibitors or PARP inhibitors</w:t>
            </w:r>
          </w:p>
          <w:p w14:paraId="31EB80BB" w14:textId="1B6E32B2" w:rsidR="00CC1727" w:rsidRPr="00CC1727" w:rsidRDefault="00FD7992" w:rsidP="00DF182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D21D36">
              <w:rPr>
                <w:rFonts w:eastAsia="Times New Roman" w:cstheme="minorHAnsi"/>
                <w:lang w:val="en" w:eastAsia="en-GB"/>
              </w:rPr>
              <w:t>people who have had bone marrow or stem cell transplants in the last 6 months, or who are still taking immunosuppression drugs</w:t>
            </w:r>
          </w:p>
          <w:p w14:paraId="5D57204A" w14:textId="77777777" w:rsidR="00FD7992" w:rsidRPr="00D21D36" w:rsidRDefault="00FD7992" w:rsidP="00DF18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D21D36">
              <w:rPr>
                <w:rFonts w:eastAsia="Times New Roman" w:cstheme="minorHAnsi"/>
                <w:lang w:val="en" w:eastAsia="en-GB"/>
              </w:rPr>
              <w:t xml:space="preserve">People with </w:t>
            </w:r>
            <w:r w:rsidRPr="005C4F48">
              <w:rPr>
                <w:rFonts w:eastAsia="Times New Roman" w:cstheme="minorHAnsi"/>
                <w:u w:val="single"/>
                <w:lang w:val="en" w:eastAsia="en-GB"/>
              </w:rPr>
              <w:t>severe</w:t>
            </w:r>
            <w:r w:rsidRPr="00D21D36">
              <w:rPr>
                <w:rFonts w:eastAsia="Times New Roman" w:cstheme="minorHAnsi"/>
                <w:lang w:val="en" w:eastAsia="en-GB"/>
              </w:rPr>
              <w:t xml:space="preserve"> respiratory conditions including all cystic fibrosis, severe asthma and severe COPD.</w:t>
            </w:r>
          </w:p>
          <w:p w14:paraId="727EB163" w14:textId="77777777" w:rsidR="00FD7992" w:rsidRPr="00D21D36" w:rsidRDefault="00FD7992" w:rsidP="00DF18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D21D36">
              <w:rPr>
                <w:rFonts w:eastAsia="Times New Roman" w:cstheme="minorHAnsi"/>
                <w:lang w:val="en" w:eastAsia="en-GB"/>
              </w:rPr>
              <w:t>People with rare diseases and inborn errors of metabolism that significantly increase the risk of infections (such as SCID, homozygous sickle cell).</w:t>
            </w:r>
          </w:p>
          <w:p w14:paraId="7EC3C706" w14:textId="37B37638" w:rsidR="00997B00" w:rsidRDefault="00FD7992" w:rsidP="00DF18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D21D36">
              <w:rPr>
                <w:rFonts w:eastAsia="Times New Roman" w:cstheme="minorHAnsi"/>
                <w:lang w:val="en" w:eastAsia="en-GB"/>
              </w:rPr>
              <w:t>People on immunosuppression therapies sufficient to significa</w:t>
            </w:r>
            <w:r w:rsidR="00997B00">
              <w:rPr>
                <w:rFonts w:eastAsia="Times New Roman" w:cstheme="minorHAnsi"/>
                <w:lang w:val="en" w:eastAsia="en-GB"/>
              </w:rPr>
              <w:t>ntly increase risk of infection.</w:t>
            </w:r>
          </w:p>
          <w:p w14:paraId="7ACB1D87" w14:textId="51735797" w:rsidR="00301C95" w:rsidRPr="00301C95" w:rsidRDefault="00301C95" w:rsidP="00DF18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301C95">
              <w:rPr>
                <w:rFonts w:cstheme="minorHAnsi"/>
                <w:color w:val="1F1F1F"/>
                <w:lang w:val="en"/>
              </w:rPr>
              <w:t xml:space="preserve">People with </w:t>
            </w:r>
            <w:r w:rsidRPr="005C4F48">
              <w:rPr>
                <w:rFonts w:cstheme="minorHAnsi"/>
                <w:color w:val="1F1F1F"/>
                <w:u w:val="single"/>
                <w:lang w:val="en"/>
              </w:rPr>
              <w:t>severe</w:t>
            </w:r>
            <w:r w:rsidRPr="00301C95">
              <w:rPr>
                <w:rFonts w:cstheme="minorHAnsi"/>
                <w:color w:val="1F1F1F"/>
                <w:lang w:val="en"/>
              </w:rPr>
              <w:t xml:space="preserve"> single organ disease (e.g. Liver, Cardio, Renal, Neurological).</w:t>
            </w:r>
          </w:p>
          <w:p w14:paraId="08A03863" w14:textId="45D656BB" w:rsidR="00FD7992" w:rsidRPr="001E42C0" w:rsidRDefault="00DF182E" w:rsidP="001E42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" w:eastAsia="en-GB"/>
              </w:rPr>
            </w:pPr>
            <w:r w:rsidRPr="003D3B18">
              <w:rPr>
                <w:rFonts w:eastAsia="Times New Roman" w:cstheme="minorHAnsi"/>
                <w:lang w:val="en" w:eastAsia="en-GB"/>
              </w:rPr>
              <w:t xml:space="preserve">Women who are pregnant </w:t>
            </w:r>
            <w:r w:rsidR="00737B9B">
              <w:rPr>
                <w:rFonts w:eastAsia="Times New Roman" w:cstheme="minorHAnsi"/>
                <w:lang w:val="en" w:eastAsia="en-GB"/>
              </w:rPr>
              <w:t xml:space="preserve">with significant heart disease, congenital or </w:t>
            </w:r>
            <w:r w:rsidR="00737B9B" w:rsidRPr="00166AF1">
              <w:rPr>
                <w:rFonts w:eastAsia="Times New Roman" w:cstheme="minorHAnsi"/>
                <w:lang w:val="en" w:eastAsia="en-GB"/>
              </w:rPr>
              <w:t xml:space="preserve">acquired </w:t>
            </w:r>
            <w:r w:rsidRPr="00166AF1">
              <w:rPr>
                <w:rFonts w:eastAsia="Times New Roman" w:cstheme="minorHAnsi"/>
                <w:lang w:val="en" w:eastAsia="en-GB"/>
              </w:rPr>
              <w:t>a</w:t>
            </w:r>
            <w:r w:rsidR="001E42C0" w:rsidRPr="00166AF1">
              <w:rPr>
                <w:rFonts w:eastAsia="Times New Roman" w:cstheme="minorHAnsi"/>
                <w:lang w:val="en" w:eastAsia="en-GB"/>
              </w:rPr>
              <w:t>nd children up to the age of 18</w:t>
            </w:r>
            <w:r w:rsidR="001E42C0">
              <w:rPr>
                <w:rFonts w:eastAsia="Times New Roman" w:cstheme="minorHAnsi"/>
                <w:b/>
                <w:lang w:val="en" w:eastAsia="en-GB"/>
              </w:rPr>
              <w:t xml:space="preserve"> </w:t>
            </w:r>
            <w:r w:rsidRPr="003D3B18">
              <w:rPr>
                <w:rFonts w:eastAsia="Times New Roman" w:cstheme="minorHAnsi"/>
                <w:lang w:val="en" w:eastAsia="en-GB"/>
              </w:rPr>
              <w:t>with significant heart disease, congenital or acquired</w:t>
            </w:r>
            <w:r w:rsidR="00E36113">
              <w:rPr>
                <w:rFonts w:eastAsia="Times New Roman" w:cstheme="minorHAnsi"/>
                <w:lang w:val="en" w:eastAsia="en-GB"/>
              </w:rPr>
              <w:t xml:space="preserve">. Please see: </w:t>
            </w:r>
            <w:hyperlink r:id="rId7" w:history="1">
              <w:r w:rsidR="00E36113" w:rsidRPr="00E36113">
                <w:rPr>
                  <w:rStyle w:val="Hyperlink"/>
                  <w:rFonts w:eastAsia="Times New Roman" w:cstheme="minorHAnsi"/>
                  <w:lang w:val="en" w:eastAsia="en-GB"/>
                </w:rPr>
                <w:t>Pregnancy Guidance</w:t>
              </w:r>
            </w:hyperlink>
            <w:r w:rsidR="00E36113">
              <w:rPr>
                <w:rFonts w:eastAsia="Times New Roman" w:cstheme="minorHAnsi"/>
                <w:lang w:val="en" w:eastAsia="en-GB"/>
              </w:rPr>
              <w:t xml:space="preserve"> for further information.</w:t>
            </w:r>
          </w:p>
        </w:tc>
      </w:tr>
      <w:tr w:rsidR="00FD7992" w:rsidRPr="00D21D36" w14:paraId="48FBCDBA" w14:textId="77777777" w:rsidTr="00087140">
        <w:trPr>
          <w:trHeight w:val="300"/>
        </w:trPr>
        <w:tc>
          <w:tcPr>
            <w:tcW w:w="1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688E" w14:textId="247F5773" w:rsidR="00FD7992" w:rsidRPr="00D21D36" w:rsidRDefault="00FD7992" w:rsidP="00FD7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21D36">
              <w:rPr>
                <w:rFonts w:eastAsia="Times New Roman" w:cstheme="minorHAnsi"/>
                <w:b/>
                <w:color w:val="000000"/>
                <w:lang w:eastAsia="en-GB"/>
              </w:rPr>
              <w:t>If YES</w:t>
            </w:r>
            <w:r w:rsidRPr="00D21D36">
              <w:rPr>
                <w:rFonts w:eastAsia="Times New Roman" w:cstheme="minorHAnsi"/>
                <w:color w:val="000000"/>
                <w:lang w:eastAsia="en-GB"/>
              </w:rPr>
              <w:t xml:space="preserve">, this means the employee falls into the ‘extremely vulnerable group’. </w:t>
            </w:r>
          </w:p>
          <w:p w14:paraId="02DDCCF5" w14:textId="77777777" w:rsidR="00FD7992" w:rsidRPr="00D21D36" w:rsidRDefault="00FD7992" w:rsidP="00FD7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6E6C423" w14:textId="141EC9FE" w:rsidR="00FD7992" w:rsidRDefault="00FD7992" w:rsidP="00FD7992">
            <w:pPr>
              <w:tabs>
                <w:tab w:val="left" w:pos="2145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21D36">
              <w:rPr>
                <w:rFonts w:eastAsia="Times New Roman" w:cstheme="minorHAnsi"/>
                <w:color w:val="000000"/>
                <w:lang w:eastAsia="en-GB"/>
              </w:rPr>
              <w:t xml:space="preserve">Therefore </w:t>
            </w:r>
            <w:r w:rsidR="003D5F3C">
              <w:rPr>
                <w:rFonts w:eastAsia="Times New Roman" w:cstheme="minorHAnsi"/>
                <w:color w:val="000000"/>
                <w:lang w:eastAsia="en-GB"/>
              </w:rPr>
              <w:t xml:space="preserve">the </w:t>
            </w:r>
            <w:r w:rsidRPr="00D21D36">
              <w:rPr>
                <w:rFonts w:eastAsia="Times New Roman" w:cstheme="minorHAnsi"/>
                <w:color w:val="000000"/>
                <w:lang w:eastAsia="en-GB"/>
              </w:rPr>
              <w:t>line manager is required to provide ‘Shielding’ guidance and discuss suitable working from home arrangements as employee will be required to self-isolate for 12 weeks.</w:t>
            </w:r>
          </w:p>
          <w:p w14:paraId="3674FA35" w14:textId="2E553128" w:rsidR="00772B68" w:rsidRDefault="00772B68" w:rsidP="00FD7992">
            <w:pPr>
              <w:tabs>
                <w:tab w:val="left" w:pos="214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877DF6" w14:textId="77777777" w:rsidR="001E42C0" w:rsidRPr="00BB6771" w:rsidRDefault="001E42C0" w:rsidP="001E42C0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If the employee is unable to undertake duties from home within their current role/ team/ department/ service/ division, then </w:t>
            </w:r>
            <w:r>
              <w:t xml:space="preserve">Complete the ‘recruitment and redeployment process’ form which can be found here: </w:t>
            </w:r>
            <w:hyperlink r:id="rId8" w:history="1">
              <w:r>
                <w:rPr>
                  <w:rStyle w:val="Hyperlink"/>
                  <w:rFonts w:cstheme="minorHAnsi"/>
                  <w:color w:val="000000"/>
                </w:rPr>
                <w:t>https://www.smartsurvey.co.uk/s/QJKSTG/</w:t>
              </w:r>
            </w:hyperlink>
            <w:r>
              <w:rPr>
                <w:rFonts w:cstheme="minorHAnsi"/>
                <w:color w:val="1F497D"/>
              </w:rPr>
              <w:t xml:space="preserve"> </w:t>
            </w:r>
          </w:p>
          <w:p w14:paraId="4F4C9BA4" w14:textId="2BDCA8DC" w:rsidR="001E42C0" w:rsidRPr="001E42C0" w:rsidRDefault="001E42C0" w:rsidP="001E42C0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n-GB"/>
              </w:rPr>
            </w:pPr>
            <w:r>
              <w:t xml:space="preserve">This is to enable the Health Board to find suitable working arrangements for the member of staff, they should send the form to </w:t>
            </w:r>
            <w:hyperlink r:id="rId9" w:history="1">
              <w:r>
                <w:rPr>
                  <w:rStyle w:val="Hyperlink"/>
                  <w:rFonts w:cs="Calibri"/>
                </w:rPr>
                <w:t>workforce.covid.queries.abb@wales.nhs.uk</w:t>
              </w:r>
            </w:hyperlink>
          </w:p>
        </w:tc>
      </w:tr>
      <w:tr w:rsidR="00FD7992" w:rsidRPr="00D21D36" w14:paraId="151FF1AA" w14:textId="77777777" w:rsidTr="00087140">
        <w:trPr>
          <w:trHeight w:val="300"/>
        </w:trPr>
        <w:tc>
          <w:tcPr>
            <w:tcW w:w="1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8564" w14:textId="74E594DB" w:rsidR="00FD7992" w:rsidRPr="00D21D36" w:rsidRDefault="00FD7992" w:rsidP="00FD7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21D36">
              <w:rPr>
                <w:rFonts w:eastAsia="Times New Roman" w:cstheme="minorHAnsi"/>
                <w:color w:val="000000"/>
                <w:lang w:eastAsia="en-GB"/>
              </w:rPr>
              <w:t xml:space="preserve">Shielding guidance can be found here for further information:   </w:t>
            </w:r>
          </w:p>
          <w:p w14:paraId="52BA0FB7" w14:textId="77777777" w:rsidR="00FD7992" w:rsidRPr="00D21D36" w:rsidRDefault="00FD7992" w:rsidP="00FD799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71536AFE" w14:textId="3171E107" w:rsidR="00CC1727" w:rsidRPr="00D21D36" w:rsidRDefault="00D80F19" w:rsidP="00FD7992">
            <w:pPr>
              <w:spacing w:after="0" w:line="240" w:lineRule="auto"/>
              <w:rPr>
                <w:rStyle w:val="Hyperlink"/>
                <w:rFonts w:eastAsia="Times New Roman" w:cstheme="minorHAnsi"/>
                <w:lang w:eastAsia="en-GB"/>
              </w:rPr>
            </w:pPr>
            <w:hyperlink r:id="rId10" w:history="1">
              <w:r w:rsidR="00CC1727" w:rsidRPr="002849AE">
                <w:rPr>
                  <w:rStyle w:val="Hyperlink"/>
                  <w:rFonts w:eastAsia="Times New Roman" w:cstheme="minorHAnsi"/>
                  <w:lang w:eastAsia="en-GB"/>
                </w:rPr>
                <w:t>https://gov.wales/guidance-on-shielding-and-protecting-people-defined-on-medical-grounds-as-extremely-vulnerable-from-coronavirus-covid-19-html</w:t>
              </w:r>
            </w:hyperlink>
            <w:r w:rsidR="00CC1727">
              <w:rPr>
                <w:rStyle w:val="Hyperlink"/>
                <w:rFonts w:eastAsia="Times New Roman" w:cstheme="minorHAnsi"/>
                <w:lang w:eastAsia="en-GB"/>
              </w:rPr>
              <w:t xml:space="preserve"> </w:t>
            </w:r>
          </w:p>
          <w:p w14:paraId="7B30AB13" w14:textId="77777777" w:rsidR="00FD7992" w:rsidRPr="00D21D36" w:rsidRDefault="00FD7992" w:rsidP="00FD79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</w:tr>
      <w:tr w:rsidR="00FD7992" w:rsidRPr="00D21D36" w14:paraId="0F124525" w14:textId="77777777" w:rsidTr="00087140">
        <w:trPr>
          <w:trHeight w:val="300"/>
        </w:trPr>
        <w:tc>
          <w:tcPr>
            <w:tcW w:w="1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DDF8" w14:textId="478361E5" w:rsidR="00FD7992" w:rsidRPr="00F861B6" w:rsidRDefault="00F861B6" w:rsidP="00716C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N.B: </w:t>
            </w:r>
            <w:r w:rsidR="00FD7992" w:rsidRPr="00F861B6">
              <w:rPr>
                <w:rFonts w:eastAsia="Times New Roman" w:cstheme="minorHAnsi"/>
                <w:b/>
                <w:color w:val="000000"/>
                <w:lang w:eastAsia="en-GB"/>
              </w:rPr>
              <w:t xml:space="preserve">Employees will be sent a letter from Welsh Government if they fall into this category. The employee should </w:t>
            </w:r>
            <w:r w:rsidR="00716C48">
              <w:rPr>
                <w:rFonts w:eastAsia="Times New Roman" w:cstheme="minorHAnsi"/>
                <w:b/>
                <w:color w:val="000000"/>
                <w:lang w:eastAsia="en-GB"/>
              </w:rPr>
              <w:t>take a photo of this and share it with their line manager.</w:t>
            </w:r>
            <w:r w:rsidR="00FD7992" w:rsidRPr="00F861B6"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</w:p>
        </w:tc>
      </w:tr>
    </w:tbl>
    <w:p w14:paraId="13182C35" w14:textId="2D0C48C0" w:rsidR="00997B00" w:rsidRPr="00744A91" w:rsidRDefault="00997B00" w:rsidP="00B6343D">
      <w:pPr>
        <w:spacing w:after="0" w:line="240" w:lineRule="auto"/>
        <w:ind w:right="567"/>
        <w:rPr>
          <w:rFonts w:ascii="Calibri" w:eastAsia="Times New Roman" w:hAnsi="Calibri" w:cs="Calibri"/>
          <w:bCs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62"/>
        <w:tblW w:w="11124" w:type="dxa"/>
        <w:tblLook w:val="04A0" w:firstRow="1" w:lastRow="0" w:firstColumn="1" w:lastColumn="0" w:noHBand="0" w:noVBand="1"/>
      </w:tblPr>
      <w:tblGrid>
        <w:gridCol w:w="11213"/>
      </w:tblGrid>
      <w:tr w:rsidR="00744A91" w:rsidRPr="0046778C" w14:paraId="5C450E9D" w14:textId="77777777" w:rsidTr="007E09DB">
        <w:trPr>
          <w:trHeight w:val="416"/>
        </w:trPr>
        <w:tc>
          <w:tcPr>
            <w:tcW w:w="11124" w:type="dxa"/>
            <w:hideMark/>
          </w:tcPr>
          <w:p w14:paraId="286F98C9" w14:textId="44FDF2AE" w:rsidR="00811533" w:rsidRPr="0046778C" w:rsidRDefault="008C7BC0" w:rsidP="00E1693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PART A </w:t>
            </w:r>
            <w:r w:rsidR="00CB4A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Section 2:</w:t>
            </w:r>
            <w:r w:rsidR="00C510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This will need to be reviewed on a regular basis in the event of further evidence </w:t>
            </w:r>
          </w:p>
        </w:tc>
      </w:tr>
      <w:tr w:rsidR="004A2AC3" w:rsidRPr="0046778C" w14:paraId="566B6E0C" w14:textId="77777777" w:rsidTr="008D7F94">
        <w:trPr>
          <w:trHeight w:val="5179"/>
        </w:trPr>
        <w:tc>
          <w:tcPr>
            <w:tcW w:w="11124" w:type="dxa"/>
          </w:tcPr>
          <w:p w14:paraId="135C253F" w14:textId="70561F63" w:rsidR="007A58BA" w:rsidRDefault="008D7F94" w:rsidP="007A58BA">
            <w:pPr>
              <w:pStyle w:val="ListParagraph"/>
              <w:spacing w:before="100" w:beforeAutospacing="1" w:after="100" w:afterAutospacing="1"/>
              <w:ind w:left="825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 xml:space="preserve">                                                                                                                       </w:t>
            </w:r>
          </w:p>
          <w:p w14:paraId="698A0E62" w14:textId="00B4D9FB" w:rsidR="004A2AC3" w:rsidRDefault="007A58BA" w:rsidP="007A58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>A</w:t>
            </w:r>
            <w:r w:rsidR="004A2AC3" w:rsidRPr="00D21D36">
              <w:rPr>
                <w:rFonts w:eastAsia="Times New Roman" w:cstheme="minorHAnsi"/>
                <w:lang w:val="en" w:eastAsia="en-GB"/>
              </w:rPr>
              <w:t xml:space="preserve">ged </w:t>
            </w:r>
            <w:r w:rsidR="00A77EB9">
              <w:rPr>
                <w:rFonts w:eastAsia="Times New Roman" w:cstheme="minorHAnsi"/>
                <w:lang w:val="en" w:eastAsia="en-GB"/>
              </w:rPr>
              <w:t xml:space="preserve">50 </w:t>
            </w:r>
            <w:r>
              <w:rPr>
                <w:rFonts w:eastAsia="Times New Roman" w:cstheme="minorHAnsi"/>
                <w:lang w:val="en" w:eastAsia="en-GB"/>
              </w:rPr>
              <w:t xml:space="preserve">or </w:t>
            </w:r>
            <w:r w:rsidR="004A2AC3" w:rsidRPr="00D21D36">
              <w:rPr>
                <w:rFonts w:eastAsia="Times New Roman" w:cstheme="minorHAnsi"/>
                <w:lang w:val="en" w:eastAsia="en-GB"/>
              </w:rPr>
              <w:t>older (regardless of medical conditions)</w:t>
            </w:r>
            <w:r>
              <w:rPr>
                <w:rFonts w:eastAsia="Times New Roman" w:cstheme="minorHAnsi"/>
                <w:lang w:val="en" w:eastAsia="en-GB"/>
              </w:rPr>
              <w:t xml:space="preserve">                                </w:t>
            </w:r>
            <w:r w:rsidR="002E4754">
              <w:rPr>
                <w:rFonts w:eastAsia="Times New Roman" w:cstheme="minorHAnsi"/>
                <w:lang w:val="en" w:eastAsia="en-GB"/>
              </w:rPr>
              <w:t>&gt;50 = 1                  &lt;50 = 0</w:t>
            </w:r>
          </w:p>
          <w:p w14:paraId="39351122" w14:textId="0CB5ADE3" w:rsidR="00EF5CDF" w:rsidRDefault="00EF5CDF" w:rsidP="00EF5CDF">
            <w:pPr>
              <w:pStyle w:val="ListParagraph"/>
              <w:spacing w:before="100" w:beforeAutospacing="1" w:after="100" w:afterAutospacing="1"/>
              <w:ind w:left="825"/>
              <w:rPr>
                <w:rFonts w:eastAsia="Times New Roman" w:cstheme="minorHAnsi"/>
                <w:lang w:val="en" w:eastAsia="en-GB"/>
              </w:rPr>
            </w:pPr>
          </w:p>
          <w:p w14:paraId="7056A43C" w14:textId="300C1354" w:rsidR="004A2AC3" w:rsidRDefault="007A58BA" w:rsidP="004A2AC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 xml:space="preserve">Male or female </w:t>
            </w:r>
            <w:r w:rsidR="002E4754">
              <w:rPr>
                <w:rFonts w:eastAsia="Times New Roman" w:cstheme="minorHAnsi"/>
                <w:lang w:val="en" w:eastAsia="en-GB"/>
              </w:rPr>
              <w:t xml:space="preserve">                                                                                            Male  = 1            Female = 0</w:t>
            </w:r>
          </w:p>
          <w:p w14:paraId="61FE1918" w14:textId="57D00914" w:rsidR="00EF5CDF" w:rsidRDefault="00EF5CDF" w:rsidP="00EF5CDF">
            <w:pPr>
              <w:pStyle w:val="ListParagraph"/>
              <w:spacing w:before="100" w:beforeAutospacing="1" w:after="100" w:afterAutospacing="1"/>
              <w:ind w:left="825"/>
              <w:rPr>
                <w:rFonts w:eastAsia="Times New Roman" w:cstheme="minorHAnsi"/>
                <w:lang w:val="en" w:eastAsia="en-GB"/>
              </w:rPr>
            </w:pPr>
          </w:p>
          <w:p w14:paraId="25ED9426" w14:textId="647F7E8D" w:rsidR="007A58BA" w:rsidRDefault="007A58BA" w:rsidP="004A2AC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 xml:space="preserve">High blood pressure </w:t>
            </w:r>
            <w:r w:rsidR="00AF3DAD">
              <w:rPr>
                <w:rFonts w:eastAsia="Times New Roman" w:cstheme="minorHAnsi"/>
                <w:lang w:val="en" w:eastAsia="en-GB"/>
              </w:rPr>
              <w:t>on medication</w:t>
            </w:r>
            <w:r w:rsidR="002E4754">
              <w:rPr>
                <w:rFonts w:eastAsia="Times New Roman" w:cstheme="minorHAnsi"/>
                <w:lang w:val="en" w:eastAsia="en-GB"/>
              </w:rPr>
              <w:t xml:space="preserve">                                                         High   = 1                    No = 0</w:t>
            </w:r>
          </w:p>
          <w:p w14:paraId="796E4A8A" w14:textId="75B833FE" w:rsidR="00EF5CDF" w:rsidRDefault="00EF5CDF" w:rsidP="00EF5CDF">
            <w:pPr>
              <w:pStyle w:val="ListParagraph"/>
              <w:spacing w:before="100" w:beforeAutospacing="1" w:after="100" w:afterAutospacing="1"/>
              <w:ind w:left="825"/>
              <w:rPr>
                <w:rFonts w:eastAsia="Times New Roman" w:cstheme="minorHAnsi"/>
                <w:lang w:val="en" w:eastAsia="en-GB"/>
              </w:rPr>
            </w:pPr>
          </w:p>
          <w:p w14:paraId="540ED4D4" w14:textId="6F541E25" w:rsidR="007A58BA" w:rsidRDefault="007A58BA" w:rsidP="004A2AC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 xml:space="preserve">Type 2 diabetes </w:t>
            </w:r>
            <w:r w:rsidR="002E4754">
              <w:rPr>
                <w:rFonts w:eastAsia="Times New Roman" w:cstheme="minorHAnsi"/>
                <w:lang w:val="en" w:eastAsia="en-GB"/>
              </w:rPr>
              <w:t xml:space="preserve">                                                                                           Yes     = 1                    No = 0</w:t>
            </w:r>
          </w:p>
          <w:p w14:paraId="4A0C872D" w14:textId="444946BB" w:rsidR="00EF5CDF" w:rsidRDefault="002E4754" w:rsidP="00EF5CDF">
            <w:pPr>
              <w:pStyle w:val="ListParagraph"/>
              <w:spacing w:before="100" w:beforeAutospacing="1" w:after="100" w:afterAutospacing="1"/>
              <w:ind w:left="825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 xml:space="preserve">  </w:t>
            </w:r>
          </w:p>
          <w:p w14:paraId="1C3B8DBC" w14:textId="60D7F114" w:rsidR="007A58BA" w:rsidRDefault="007A58BA" w:rsidP="004A2AC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>Angina</w:t>
            </w:r>
            <w:r w:rsidR="002E4754">
              <w:rPr>
                <w:rFonts w:eastAsia="Times New Roman" w:cstheme="minorHAnsi"/>
                <w:lang w:val="en" w:eastAsia="en-GB"/>
              </w:rPr>
              <w:t xml:space="preserve"> or heart attack </w:t>
            </w:r>
            <w:r>
              <w:rPr>
                <w:rFonts w:eastAsia="Times New Roman" w:cstheme="minorHAnsi"/>
                <w:lang w:val="en" w:eastAsia="en-GB"/>
              </w:rPr>
              <w:t xml:space="preserve"> </w:t>
            </w:r>
            <w:r w:rsidR="002E4754">
              <w:rPr>
                <w:rFonts w:eastAsia="Times New Roman" w:cstheme="minorHAnsi"/>
                <w:lang w:val="en" w:eastAsia="en-GB"/>
              </w:rPr>
              <w:t xml:space="preserve">                                                                              Yes     = 1                    No = 0</w:t>
            </w:r>
          </w:p>
          <w:p w14:paraId="489A3D53" w14:textId="2858229A" w:rsidR="00EF5CDF" w:rsidRDefault="00EF5CDF" w:rsidP="00EF5CDF">
            <w:pPr>
              <w:pStyle w:val="ListParagraph"/>
              <w:spacing w:before="100" w:beforeAutospacing="1" w:after="100" w:afterAutospacing="1"/>
              <w:ind w:left="825"/>
              <w:rPr>
                <w:rFonts w:eastAsia="Times New Roman" w:cstheme="minorHAnsi"/>
                <w:lang w:val="en" w:eastAsia="en-GB"/>
              </w:rPr>
            </w:pPr>
          </w:p>
          <w:p w14:paraId="658EB472" w14:textId="715C82EA" w:rsidR="007A58BA" w:rsidRDefault="007A58BA" w:rsidP="004A2AC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 xml:space="preserve">BMI </w:t>
            </w:r>
            <w:r w:rsidR="00CA346E">
              <w:rPr>
                <w:rFonts w:eastAsia="Times New Roman" w:cstheme="minorHAnsi"/>
                <w:lang w:val="en" w:eastAsia="en-GB"/>
              </w:rPr>
              <w:t xml:space="preserve">&gt; 30 </w:t>
            </w:r>
            <w:r w:rsidR="00E575DD">
              <w:rPr>
                <w:rFonts w:eastAsia="Times New Roman" w:cstheme="minorHAnsi"/>
                <w:lang w:val="en" w:eastAsia="en-GB"/>
              </w:rPr>
              <w:t xml:space="preserve"> = </w:t>
            </w:r>
            <w:r w:rsidR="00EF5CDF">
              <w:rPr>
                <w:rFonts w:eastAsia="Times New Roman" w:cstheme="minorHAnsi"/>
                <w:lang w:val="en" w:eastAsia="en-GB"/>
              </w:rPr>
              <w:t xml:space="preserve">Weight (kgs) / Height (m) squared </w:t>
            </w:r>
            <w:r w:rsidR="002E4754">
              <w:rPr>
                <w:rFonts w:eastAsia="Times New Roman" w:cstheme="minorHAnsi"/>
                <w:lang w:val="en" w:eastAsia="en-GB"/>
              </w:rPr>
              <w:t xml:space="preserve">                                     Yes     = 1                    No = 0</w:t>
            </w:r>
          </w:p>
          <w:p w14:paraId="21B9CD8D" w14:textId="43C7C368" w:rsidR="00EF5CDF" w:rsidRDefault="00EF5CDF" w:rsidP="00EF5CDF">
            <w:pPr>
              <w:pStyle w:val="ListParagraph"/>
              <w:spacing w:before="100" w:beforeAutospacing="1" w:after="100" w:afterAutospacing="1"/>
              <w:ind w:left="825"/>
              <w:rPr>
                <w:rFonts w:eastAsia="Times New Roman" w:cstheme="minorHAnsi"/>
                <w:lang w:val="en" w:eastAsia="en-GB"/>
              </w:rPr>
            </w:pPr>
          </w:p>
          <w:p w14:paraId="5FE9FC08" w14:textId="452F4211" w:rsidR="00C510E3" w:rsidRDefault="00C510E3" w:rsidP="00EF5CD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 xml:space="preserve">Asthma / chronic chest disease                                                                Yes     = 1                    No = 0                                        </w:t>
            </w:r>
          </w:p>
          <w:p w14:paraId="6FBCD8CB" w14:textId="77777777" w:rsidR="00C510E3" w:rsidRPr="00C510E3" w:rsidRDefault="00C510E3" w:rsidP="00C510E3">
            <w:pPr>
              <w:pStyle w:val="ListParagraph"/>
              <w:rPr>
                <w:rFonts w:eastAsia="Times New Roman" w:cstheme="minorHAnsi"/>
                <w:lang w:val="en" w:eastAsia="en-GB"/>
              </w:rPr>
            </w:pPr>
          </w:p>
          <w:p w14:paraId="7D2548E4" w14:textId="0CACE56B" w:rsidR="00BC5404" w:rsidRDefault="00EF5CDF" w:rsidP="00EF5CD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 xml:space="preserve">Sickle Cell Trait </w:t>
            </w:r>
            <w:r w:rsidR="002E4754">
              <w:rPr>
                <w:rFonts w:eastAsia="Times New Roman" w:cstheme="minorHAnsi"/>
                <w:lang w:val="en" w:eastAsia="en-GB"/>
              </w:rPr>
              <w:t xml:space="preserve">                                                                                            Yes     = 1                    No = 0</w:t>
            </w:r>
          </w:p>
          <w:p w14:paraId="74277318" w14:textId="3038FD5C" w:rsidR="0051170D" w:rsidRPr="0051170D" w:rsidRDefault="00CA346E" w:rsidP="0051170D">
            <w:pPr>
              <w:pStyle w:val="ListParagraph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 xml:space="preserve"> </w:t>
            </w:r>
          </w:p>
          <w:p w14:paraId="360E1C96" w14:textId="60E31B13" w:rsidR="0051170D" w:rsidRPr="008C7BC0" w:rsidRDefault="008C7BC0" w:rsidP="008C7BC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32"/>
                <w:szCs w:val="32"/>
                <w:lang w:val="en" w:eastAsia="en-GB"/>
              </w:rPr>
            </w:pPr>
            <w:r w:rsidRPr="008C7BC0">
              <w:rPr>
                <w:rFonts w:eastAsia="Times New Roman" w:cstheme="minorHAnsi"/>
                <w:b/>
                <w:sz w:val="32"/>
                <w:szCs w:val="32"/>
                <w:lang w:val="en" w:eastAsia="en-GB"/>
              </w:rPr>
              <w:t xml:space="preserve">                                                                        </w:t>
            </w:r>
            <w:r>
              <w:rPr>
                <w:rFonts w:eastAsia="Times New Roman" w:cstheme="minorHAnsi"/>
                <w:b/>
                <w:sz w:val="32"/>
                <w:szCs w:val="32"/>
                <w:lang w:val="en" w:eastAsia="en-GB"/>
              </w:rPr>
              <w:t xml:space="preserve">TOTAL SCORE: </w:t>
            </w:r>
            <w:r w:rsidRPr="008C7BC0">
              <w:rPr>
                <w:rFonts w:eastAsia="Times New Roman" w:cstheme="minorHAnsi"/>
                <w:b/>
                <w:sz w:val="32"/>
                <w:szCs w:val="32"/>
                <w:lang w:val="en" w:eastAsia="en-GB"/>
              </w:rPr>
              <w:t xml:space="preserve">                        </w:t>
            </w:r>
            <w:r>
              <w:rPr>
                <w:rFonts w:eastAsia="Times New Roman" w:cstheme="minorHAnsi"/>
                <w:b/>
                <w:sz w:val="32"/>
                <w:szCs w:val="32"/>
                <w:lang w:val="en" w:eastAsia="en-GB"/>
              </w:rPr>
              <w:t xml:space="preserve">                 </w:t>
            </w:r>
          </w:p>
        </w:tc>
      </w:tr>
      <w:tr w:rsidR="00BC5404" w:rsidRPr="0046778C" w14:paraId="7FE04FDA" w14:textId="77777777" w:rsidTr="007E09DB">
        <w:trPr>
          <w:trHeight w:val="5684"/>
        </w:trPr>
        <w:tc>
          <w:tcPr>
            <w:tcW w:w="11124" w:type="dxa"/>
          </w:tcPr>
          <w:p w14:paraId="15CA0BE4" w14:textId="77777777" w:rsidR="004348D1" w:rsidRPr="004348D1" w:rsidRDefault="008D7CAD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4348D1">
              <w:rPr>
                <w:rFonts w:ascii="Calibri" w:hAnsi="Calibri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 xml:space="preserve">PART B </w:t>
            </w:r>
          </w:p>
          <w:p w14:paraId="60A75ACF" w14:textId="77777777" w:rsidR="004348D1" w:rsidRDefault="004348D1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369767A0" w14:textId="121EE5AE" w:rsidR="00173A6F" w:rsidRDefault="00173A6F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Ethnicity: </w:t>
            </w:r>
          </w:p>
          <w:p w14:paraId="4A86E676" w14:textId="1DFB5913" w:rsidR="00173A6F" w:rsidRDefault="00173A6F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4E94DEE8" w14:textId="6BE8ECE5" w:rsidR="00173A6F" w:rsidRDefault="00173A6F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Country of Birth: </w:t>
            </w:r>
          </w:p>
          <w:p w14:paraId="3EDE2DB1" w14:textId="77777777" w:rsidR="00173A6F" w:rsidRDefault="00173A6F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002ABE7A" w14:textId="77777777" w:rsidR="00B47505" w:rsidRDefault="00B47505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Profession / Role: </w:t>
            </w:r>
          </w:p>
          <w:p w14:paraId="207F17FC" w14:textId="77777777" w:rsidR="00B47505" w:rsidRDefault="00B47505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228E3A85" w14:textId="29EB47C0" w:rsidR="00173A6F" w:rsidRDefault="0000726B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Division /Service / Department: </w:t>
            </w:r>
            <w:r w:rsidR="00173A6F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D282EC6" w14:textId="5B15059A" w:rsidR="00173A6F" w:rsidRDefault="0000726B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>____________________________________________________________________________________________</w:t>
            </w:r>
          </w:p>
          <w:p w14:paraId="036BA6B7" w14:textId="0735ED53" w:rsidR="00173A6F" w:rsidRDefault="008742C6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>If the total score = 0</w:t>
            </w:r>
            <w:r w:rsidR="00C510E3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 to 3 out of 8</w:t>
            </w:r>
            <w:r w:rsidR="00173A6F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 then the current area of work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>may</w:t>
            </w:r>
            <w:r w:rsidR="00173A6F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 be considered appropriate </w:t>
            </w:r>
          </w:p>
          <w:p w14:paraId="7D06ACC7" w14:textId="4CFE8120" w:rsidR="00ED4003" w:rsidRDefault="00173A6F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If </w:t>
            </w:r>
            <w:r w:rsidR="00ED4003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the total score = </w:t>
            </w:r>
            <w:r w:rsidR="00756A2F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4 to 6 out of 8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then the current area of work may be considered inappropriate. </w:t>
            </w:r>
          </w:p>
          <w:p w14:paraId="5AAC8695" w14:textId="07CF79C5" w:rsidR="00756A2F" w:rsidRDefault="00756A2F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If the total score = 7 or 8 then consideration should be </w:t>
            </w:r>
            <w:r w:rsidR="00EF3B49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given to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working from home. </w:t>
            </w:r>
          </w:p>
          <w:p w14:paraId="782EB9A1" w14:textId="56AD4A9B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4A73658" wp14:editId="49BCD30E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98425</wp:posOffset>
                      </wp:positionV>
                      <wp:extent cx="2176145" cy="287655"/>
                      <wp:effectExtent l="0" t="0" r="1460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2876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AC398" w14:textId="77777777" w:rsidR="00ED4003" w:rsidRPr="00B24FDA" w:rsidRDefault="00ED4003" w:rsidP="00ED400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B4D2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Area of 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73658" id="Rectangle 4" o:spid="_x0000_s1026" style="position:absolute;margin-left:147.65pt;margin-top:7.75pt;width:171.35pt;height:2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" fillcolor="white [3201]" strokecolor="black [3213]" strokeweight="1pt">
                      <v:textbox>
                        <w:txbxContent>
                          <w:p w14:paraId="04BAC398" w14:textId="77777777" w:rsidR="00ED4003" w:rsidRPr="00B24FDA" w:rsidRDefault="00ED4003" w:rsidP="00ED40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4D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Area of Work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68FC1E" w14:textId="77777777" w:rsidR="00ED4003" w:rsidRDefault="00ED4003" w:rsidP="00ED4003">
            <w:pPr>
              <w:rPr>
                <w:sz w:val="8"/>
                <w:szCs w:val="8"/>
              </w:rPr>
            </w:pPr>
          </w:p>
          <w:p w14:paraId="00C6B1B4" w14:textId="4C576C9C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7DE138" wp14:editId="2563DE82">
                      <wp:simplePos x="0" y="0"/>
                      <wp:positionH relativeFrom="column">
                        <wp:posOffset>4074160</wp:posOffset>
                      </wp:positionH>
                      <wp:positionV relativeFrom="paragraph">
                        <wp:posOffset>69851</wp:posOffset>
                      </wp:positionV>
                      <wp:extent cx="800100" cy="270510"/>
                      <wp:effectExtent l="0" t="0" r="76200" b="53340"/>
                      <wp:wrapNone/>
                      <wp:docPr id="216" name="Elbow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270510"/>
                              </a:xfrm>
                              <a:prstGeom prst="bentConnector3">
                                <a:avLst>
                                  <a:gd name="adj1" fmla="val 9998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3847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16" o:spid="_x0000_s1026" type="#_x0000_t34" style="position:absolute;margin-left:320.8pt;margin-top:5.5pt;width:63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" adj="21596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EEF6C6" wp14:editId="573D734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69850</wp:posOffset>
                      </wp:positionV>
                      <wp:extent cx="800100" cy="274320"/>
                      <wp:effectExtent l="76200" t="0" r="19050" b="49530"/>
                      <wp:wrapNone/>
                      <wp:docPr id="218" name="Elbow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274320"/>
                              </a:xfrm>
                              <a:prstGeom prst="bentConnector3">
                                <a:avLst>
                                  <a:gd name="adj1" fmla="val 999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CAE8E" id="Elbow Connector 218" o:spid="_x0000_s1026" type="#_x0000_t34" style="position:absolute;margin-left:83.05pt;margin-top:5.5pt;width:63pt;height:21.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" adj="21599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85F298" wp14:editId="2BC16965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344170</wp:posOffset>
                      </wp:positionV>
                      <wp:extent cx="4467225" cy="395605"/>
                      <wp:effectExtent l="0" t="0" r="28575" b="23495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5A4A95" w14:textId="77777777" w:rsidR="00ED4003" w:rsidRDefault="00ED4003" w:rsidP="00ED400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High likelihood of </w:t>
                                  </w:r>
                                </w:p>
                                <w:p w14:paraId="64EBF0A5" w14:textId="77777777" w:rsidR="00ED4003" w:rsidRDefault="00ED4003" w:rsidP="00ED400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COVID encounters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5F298" id="Rectangle 220" o:spid="_x0000_s1027" style="position:absolute;margin-left:175.5pt;margin-top:27.1pt;width:351.75pt;height:31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" fillcolor="white [3201]" strokecolor="black [3213]" strokeweight="1pt">
                      <v:textbox>
                        <w:txbxContent>
                          <w:p w14:paraId="2A5A4A95" w14:textId="77777777" w:rsidR="00ED4003" w:rsidRDefault="00ED4003" w:rsidP="00ED40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High likelihood of </w:t>
                            </w:r>
                          </w:p>
                          <w:p w14:paraId="64EBF0A5" w14:textId="77777777" w:rsidR="00ED4003" w:rsidRDefault="00ED4003" w:rsidP="00ED40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COVID encounters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B899BE" wp14:editId="414D972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331470</wp:posOffset>
                      </wp:positionV>
                      <wp:extent cx="2176145" cy="395605"/>
                      <wp:effectExtent l="0" t="0" r="14605" b="23495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BE4D3" w14:textId="77777777" w:rsidR="00ED4003" w:rsidRDefault="00ED4003" w:rsidP="00ED400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No/Low likelihood of </w:t>
                                  </w:r>
                                </w:p>
                                <w:p w14:paraId="0E06484C" w14:textId="77777777" w:rsidR="00ED4003" w:rsidRDefault="00ED4003" w:rsidP="00ED400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COVID encounters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899BE" id="Rectangle 219" o:spid="_x0000_s1028" style="position:absolute;margin-left:-.75pt;margin-top:26.1pt;width:171.35pt;height:31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" fillcolor="white [3201]" strokecolor="black [3213]" strokeweight="1pt">
                      <v:textbox>
                        <w:txbxContent>
                          <w:p w14:paraId="4A7BE4D3" w14:textId="77777777" w:rsidR="00ED4003" w:rsidRDefault="00ED4003" w:rsidP="00ED40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No/Low likelihood of </w:t>
                            </w:r>
                          </w:p>
                          <w:p w14:paraId="0E06484C" w14:textId="77777777" w:rsidR="00ED4003" w:rsidRDefault="00ED4003" w:rsidP="00ED40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COVID encounters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B07C65" wp14:editId="6AEF8CB9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704215</wp:posOffset>
                      </wp:positionV>
                      <wp:extent cx="0" cy="154305"/>
                      <wp:effectExtent l="76200" t="0" r="57150" b="55245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ECF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9" o:spid="_x0000_s1026" type="#_x0000_t32" style="position:absolute;margin-left:82.8pt;margin-top:55.45pt;width:0;height:1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A0FF76" wp14:editId="7BCC3F65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787400</wp:posOffset>
                      </wp:positionV>
                      <wp:extent cx="1104900" cy="113030"/>
                      <wp:effectExtent l="76200" t="0" r="19050" b="58420"/>
                      <wp:wrapNone/>
                      <wp:docPr id="208" name="Elb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113030"/>
                              </a:xfrm>
                              <a:prstGeom prst="bentConnector3">
                                <a:avLst>
                                  <a:gd name="adj1" fmla="val 9997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604FA" id="Elbow Connector 208" o:spid="_x0000_s1026" type="#_x0000_t34" style="position:absolute;margin-left:258pt;margin-top:62pt;width:87pt;height:8.9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" adj="21594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754ABA" wp14:editId="47FB16BD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787400</wp:posOffset>
                      </wp:positionV>
                      <wp:extent cx="1147445" cy="110490"/>
                      <wp:effectExtent l="0" t="0" r="71755" b="60960"/>
                      <wp:wrapNone/>
                      <wp:docPr id="207" name="Elbow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445" cy="110490"/>
                              </a:xfrm>
                              <a:prstGeom prst="bentConnector3">
                                <a:avLst>
                                  <a:gd name="adj1" fmla="val 999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82BC8" id="Elbow Connector 207" o:spid="_x0000_s1026" type="#_x0000_t34" style="position:absolute;margin-left:344.25pt;margin-top:62pt;width:90.35pt;height:8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" adj="21599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C09AE3" wp14:editId="640408A7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742315</wp:posOffset>
                      </wp:positionV>
                      <wp:extent cx="0" cy="45085"/>
                      <wp:effectExtent l="0" t="0" r="19050" b="31115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BE667" id="Straight Connector 20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65pt,58.45pt" to="344.6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02BDB8" wp14:editId="654BAC2E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1967230</wp:posOffset>
                      </wp:positionV>
                      <wp:extent cx="0" cy="144780"/>
                      <wp:effectExtent l="76200" t="0" r="57150" b="64770"/>
                      <wp:wrapNone/>
                      <wp:docPr id="205" name="Straight Arrow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3DB00" id="Straight Arrow Connector 205" o:spid="_x0000_s1026" type="#_x0000_t32" style="position:absolute;margin-left:84.2pt;margin-top:154.9pt;width:0;height:1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7353215" wp14:editId="3085BD92">
                      <wp:simplePos x="0" y="0"/>
                      <wp:positionH relativeFrom="margin">
                        <wp:posOffset>3321050</wp:posOffset>
                      </wp:positionH>
                      <wp:positionV relativeFrom="paragraph">
                        <wp:posOffset>1903730</wp:posOffset>
                      </wp:positionV>
                      <wp:extent cx="0" cy="144780"/>
                      <wp:effectExtent l="76200" t="0" r="57150" b="6477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91BD3" id="Straight Arrow Connector 204" o:spid="_x0000_s1026" type="#_x0000_t32" style="position:absolute;margin-left:261.5pt;margin-top:149.9pt;width:0;height:11.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" strokecolor="black [3213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CF1B62" wp14:editId="32F3DF6A">
                      <wp:simplePos x="0" y="0"/>
                      <wp:positionH relativeFrom="column">
                        <wp:posOffset>5522595</wp:posOffset>
                      </wp:positionH>
                      <wp:positionV relativeFrom="paragraph">
                        <wp:posOffset>1908175</wp:posOffset>
                      </wp:positionV>
                      <wp:extent cx="0" cy="144780"/>
                      <wp:effectExtent l="76200" t="0" r="57150" b="64770"/>
                      <wp:wrapNone/>
                      <wp:docPr id="203" name="Straight Arrow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D8005" id="Straight Arrow Connector 203" o:spid="_x0000_s1026" type="#_x0000_t32" style="position:absolute;margin-left:434.85pt;margin-top:150.25pt;width:0;height:1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br w:type="page"/>
            </w:r>
          </w:p>
          <w:p w14:paraId="5E7C337B" w14:textId="0886F9F4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55FC7AE4" w14:textId="777F0121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37C9C915" w14:textId="24CDC5F0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7C980955" w14:textId="50EE880B" w:rsidR="00ED4003" w:rsidRDefault="00CE1631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D0EF8F" wp14:editId="71053BE2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154305</wp:posOffset>
                      </wp:positionV>
                      <wp:extent cx="2257425" cy="1504950"/>
                      <wp:effectExtent l="0" t="0" r="28575" b="1905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460D10" w14:textId="1E9E7B78" w:rsidR="00CE1631" w:rsidRDefault="00CE1631" w:rsidP="00CE1631">
                                  <w:pPr>
                                    <w:shd w:val="clear" w:color="auto" w:fill="ED7D31" w:themeFill="accent2"/>
                                    <w:jc w:val="center"/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  <w:t>HIGH RISK</w:t>
                                  </w:r>
                                </w:p>
                                <w:p w14:paraId="47D056E7" w14:textId="37FCFB6B" w:rsidR="00ED4003" w:rsidRDefault="00ED4003" w:rsidP="00CE1631">
                                  <w:pPr>
                                    <w:shd w:val="clear" w:color="auto" w:fill="ED7D31" w:themeFill="accent2"/>
                                    <w:jc w:val="center"/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  <w:t>Aerosol Generating Procedures on patients that are suspected / confirmed COVID</w:t>
                                  </w:r>
                                </w:p>
                                <w:p w14:paraId="1EA2AAE5" w14:textId="77777777" w:rsidR="00ED4003" w:rsidRDefault="00ED4003" w:rsidP="00CE1631">
                                  <w:pPr>
                                    <w:shd w:val="clear" w:color="auto" w:fill="ED7D31" w:themeFill="accent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0EF8F" id="Rectangle 213" o:spid="_x0000_s1029" style="position:absolute;margin-left:349.3pt;margin-top:12.15pt;width:177.75pt;height:11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" fillcolor="#f60" strokecolor="black [3213]" strokeweight="1pt">
                      <v:textbox>
                        <w:txbxContent>
                          <w:p w14:paraId="7F460D10" w14:textId="1E9E7B78" w:rsidR="00CE1631" w:rsidRDefault="00CE1631" w:rsidP="00CE1631">
                            <w:pPr>
                              <w:shd w:val="clear" w:color="auto" w:fill="ED7D31" w:themeFill="accent2"/>
                              <w:jc w:val="center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sz w:val="20"/>
                                <w:szCs w:val="20"/>
                              </w:rPr>
                              <w:t>HIGH RISK</w:t>
                            </w:r>
                          </w:p>
                          <w:p w14:paraId="47D056E7" w14:textId="37FCFB6B" w:rsidR="00ED4003" w:rsidRDefault="00ED4003" w:rsidP="00CE1631">
                            <w:pPr>
                              <w:shd w:val="clear" w:color="auto" w:fill="ED7D31" w:themeFill="accent2"/>
                              <w:jc w:val="center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sz w:val="20"/>
                                <w:szCs w:val="20"/>
                              </w:rPr>
                              <w:t>Aerosol Generating Procedures on patients that are suspected / confirmed COVID</w:t>
                            </w:r>
                          </w:p>
                          <w:p w14:paraId="1EA2AAE5" w14:textId="77777777" w:rsidR="00ED4003" w:rsidRDefault="00ED4003" w:rsidP="00CE1631">
                            <w:pPr>
                              <w:shd w:val="clear" w:color="auto" w:fill="ED7D31" w:themeFill="accent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75C344" wp14:editId="64374F99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144780</wp:posOffset>
                      </wp:positionV>
                      <wp:extent cx="2122805" cy="1543050"/>
                      <wp:effectExtent l="0" t="0" r="10795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1543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3E20E7" w14:textId="77777777" w:rsidR="00ED4003" w:rsidRDefault="00ED4003" w:rsidP="00CE1631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  <w:t>MODERATE RISK</w:t>
                                  </w:r>
                                </w:p>
                                <w:p w14:paraId="67DA77ED" w14:textId="42E164D6" w:rsidR="00ED4003" w:rsidRDefault="00ED4003" w:rsidP="00CE1631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  <w:t xml:space="preserve">Area where patients with coronavirus are </w:t>
                                  </w:r>
                                  <w:r>
                                    <w:rPr>
                                      <w:rStyle w:val="Header1"/>
                                      <w:sz w:val="20"/>
                                      <w:szCs w:val="20"/>
                                      <w:u w:val="single"/>
                                    </w:rPr>
                                    <w:t>expected</w:t>
                                  </w:r>
                                  <w:r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  <w:t xml:space="preserve"> to be assessed or admitted</w:t>
                                  </w:r>
                                </w:p>
                                <w:p w14:paraId="43379EB5" w14:textId="77777777" w:rsidR="00ED4003" w:rsidRDefault="00ED4003" w:rsidP="00CE1631">
                                  <w:pPr>
                                    <w:shd w:val="clear" w:color="auto" w:fill="FFD966" w:themeFill="accent4" w:themeFillTint="99"/>
                                    <w:jc w:val="center"/>
                                  </w:pPr>
                                  <w:r>
                                    <w:rPr>
                                      <w:rStyle w:val="Header1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e.g. ITU, designated wards, respiratory area of 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5C344" id="Rectangle 214" o:spid="_x0000_s1030" style="position:absolute;margin-left:174.55pt;margin-top:11.4pt;width:167.15pt;height:12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" fillcolor="white [3201]" strokecolor="black [3213]" strokeweight="1pt">
                      <v:textbox>
                        <w:txbxContent>
                          <w:p w14:paraId="213E20E7" w14:textId="77777777" w:rsidR="00ED4003" w:rsidRDefault="00ED4003" w:rsidP="00CE1631">
                            <w:pPr>
                              <w:shd w:val="clear" w:color="auto" w:fill="FFC000"/>
                              <w:jc w:val="center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sz w:val="20"/>
                                <w:szCs w:val="20"/>
                              </w:rPr>
                              <w:t>MODERATE RISK</w:t>
                            </w:r>
                          </w:p>
                          <w:p w14:paraId="67DA77ED" w14:textId="42E164D6" w:rsidR="00ED4003" w:rsidRDefault="00ED4003" w:rsidP="00CE1631">
                            <w:pPr>
                              <w:shd w:val="clear" w:color="auto" w:fill="FFC000"/>
                              <w:jc w:val="center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sz w:val="20"/>
                                <w:szCs w:val="20"/>
                              </w:rPr>
                              <w:t xml:space="preserve">Area where patients with coronavirus are </w:t>
                            </w:r>
                            <w:r>
                              <w:rPr>
                                <w:rStyle w:val="Header1"/>
                                <w:sz w:val="20"/>
                                <w:szCs w:val="20"/>
                                <w:u w:val="single"/>
                              </w:rPr>
                              <w:t>expected</w:t>
                            </w:r>
                            <w:r>
                              <w:rPr>
                                <w:rStyle w:val="Header1"/>
                                <w:sz w:val="20"/>
                                <w:szCs w:val="20"/>
                              </w:rPr>
                              <w:t xml:space="preserve"> to be assessed or admitted</w:t>
                            </w:r>
                          </w:p>
                          <w:p w14:paraId="43379EB5" w14:textId="77777777" w:rsidR="00ED4003" w:rsidRDefault="00ED4003" w:rsidP="00CE1631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  <w:proofErr w:type="gramStart"/>
                            <w: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. ITU, designated wards, respiratory area of 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40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3612A4" wp14:editId="084BA126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125730</wp:posOffset>
                      </wp:positionV>
                      <wp:extent cx="2176145" cy="1571625"/>
                      <wp:effectExtent l="0" t="0" r="14605" b="28575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571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163D1E" w14:textId="77777777" w:rsidR="00ED4003" w:rsidRDefault="00ED4003" w:rsidP="00CE1631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  <w:t>LOW RISK</w:t>
                                  </w:r>
                                </w:p>
                                <w:p w14:paraId="221056B1" w14:textId="78E562CF" w:rsidR="00ED4003" w:rsidRDefault="00ED4003" w:rsidP="00CE1631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  <w:t xml:space="preserve">Areas where patients with coronavirus are </w:t>
                                  </w:r>
                                  <w:r>
                                    <w:rPr>
                                      <w:rStyle w:val="Header1"/>
                                      <w:sz w:val="20"/>
                                      <w:szCs w:val="20"/>
                                      <w:u w:val="single"/>
                                    </w:rPr>
                                    <w:t>unlikely</w:t>
                                  </w:r>
                                  <w:r>
                                    <w:rPr>
                                      <w:rStyle w:val="Header1"/>
                                      <w:sz w:val="20"/>
                                      <w:szCs w:val="20"/>
                                    </w:rPr>
                                    <w:t xml:space="preserve"> to be assessed or admitted</w:t>
                                  </w:r>
                                  <w:r>
                                    <w:rPr>
                                      <w:rStyle w:val="Header1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e.g. non-respiratory area of ED, wards not designated for suspect or c</w:t>
                                  </w:r>
                                  <w:r w:rsidR="00C510E3">
                                    <w:rPr>
                                      <w:rStyle w:val="Header1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onfirmed COVID patients and non-</w:t>
                                  </w:r>
                                  <w:r>
                                    <w:rPr>
                                      <w:rStyle w:val="Header1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clinical areas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612A4" id="Rectangle 215" o:spid="_x0000_s1031" style="position:absolute;margin-left:-.2pt;margin-top:9.9pt;width:171.35pt;height:123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" fillcolor="white [3201]" strokecolor="black [3213]" strokeweight="1pt">
                      <v:textbox>
                        <w:txbxContent>
                          <w:p w14:paraId="01163D1E" w14:textId="77777777" w:rsidR="00ED4003" w:rsidRDefault="00ED4003" w:rsidP="00CE163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Style w:val="Header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sz w:val="20"/>
                                <w:szCs w:val="20"/>
                              </w:rPr>
                              <w:t>LOW RISK</w:t>
                            </w:r>
                          </w:p>
                          <w:p w14:paraId="221056B1" w14:textId="78E562CF" w:rsidR="00ED4003" w:rsidRDefault="00ED4003" w:rsidP="00CE163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er1"/>
                                <w:sz w:val="20"/>
                                <w:szCs w:val="20"/>
                              </w:rPr>
                              <w:t xml:space="preserve">Areas where patients with coronavirus are </w:t>
                            </w:r>
                            <w:r>
                              <w:rPr>
                                <w:rStyle w:val="Header1"/>
                                <w:sz w:val="20"/>
                                <w:szCs w:val="20"/>
                                <w:u w:val="single"/>
                              </w:rPr>
                              <w:t>unlikely</w:t>
                            </w:r>
                            <w:r>
                              <w:rPr>
                                <w:rStyle w:val="Header1"/>
                                <w:sz w:val="20"/>
                                <w:szCs w:val="20"/>
                              </w:rPr>
                              <w:t xml:space="preserve"> to be assessed or admitted</w:t>
                            </w:r>
                            <w: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e.g. non-respiratory area of ED, wards not designated for suspect or c</w:t>
                            </w:r>
                            <w:r w:rsidR="00C510E3"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onfirmed COVID patients and non-</w:t>
                            </w:r>
                            <w:r>
                              <w:rPr>
                                <w:rStyle w:val="Header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clinical areas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F589922" w14:textId="1319F707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7090D33B" w14:textId="77777777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278A5EFE" w14:textId="77777777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7F34D3D6" w14:textId="77777777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415C426B" w14:textId="77777777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2BA51194" w14:textId="37630C8C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6736B925" w14:textId="746D6FFC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3A3B4D41" w14:textId="18F8D8F2" w:rsidR="00ED4003" w:rsidRDefault="00ED4003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5D8B5CEB" w14:textId="3EC8072B" w:rsidR="00ED4003" w:rsidRDefault="00CE1631" w:rsidP="00ED4003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PART C: </w:t>
            </w:r>
            <w:r w:rsidR="00ED4003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Consideration of working arrangements: </w:t>
            </w:r>
          </w:p>
          <w:p w14:paraId="2BB85695" w14:textId="77777777" w:rsidR="00CE1631" w:rsidRDefault="00CE1631" w:rsidP="00593E1E">
            <w:pPr>
              <w:jc w:val="both"/>
              <w:rPr>
                <w:rFonts w:cs="Times New Roman"/>
                <w:color w:val="000000"/>
                <w:lang w:eastAsia="en-GB"/>
              </w:rPr>
            </w:pPr>
          </w:p>
          <w:p w14:paraId="5D168A85" w14:textId="42495CDB" w:rsidR="007919CB" w:rsidRPr="00B32235" w:rsidRDefault="00811533" w:rsidP="00593E1E">
            <w:pPr>
              <w:jc w:val="both"/>
              <w:rPr>
                <w:rFonts w:cs="Times New Roman"/>
                <w:color w:val="000000"/>
                <w:lang w:eastAsia="en-GB"/>
              </w:rPr>
            </w:pPr>
            <w:r w:rsidRPr="00811533">
              <w:rPr>
                <w:rFonts w:cs="Times New Roman"/>
                <w:color w:val="000000"/>
                <w:lang w:eastAsia="en-GB"/>
              </w:rPr>
              <w:t xml:space="preserve">Based on the </w:t>
            </w:r>
            <w:r w:rsidR="00E575DD">
              <w:rPr>
                <w:rFonts w:cs="Times New Roman"/>
                <w:color w:val="000000"/>
                <w:lang w:eastAsia="en-GB"/>
              </w:rPr>
              <w:t xml:space="preserve">scoring and </w:t>
            </w:r>
            <w:r w:rsidRPr="00811533">
              <w:rPr>
                <w:rFonts w:cs="Times New Roman"/>
                <w:color w:val="000000"/>
                <w:lang w:eastAsia="en-GB"/>
              </w:rPr>
              <w:t xml:space="preserve">information accessed above and consideration of the normal working duties, if the employee and line manager consider it </w:t>
            </w:r>
            <w:r w:rsidRPr="00811533">
              <w:rPr>
                <w:rFonts w:cs="Times New Roman"/>
                <w:b/>
                <w:color w:val="000000"/>
                <w:lang w:eastAsia="en-GB"/>
              </w:rPr>
              <w:t>appropriate</w:t>
            </w:r>
            <w:r w:rsidRPr="00811533">
              <w:rPr>
                <w:rFonts w:cs="Times New Roman"/>
                <w:color w:val="000000"/>
                <w:lang w:eastAsia="en-GB"/>
              </w:rPr>
              <w:t>, the employee can remain in their current role.</w:t>
            </w:r>
            <w:r w:rsidR="00B32235">
              <w:rPr>
                <w:rFonts w:cs="Times New Roman"/>
                <w:color w:val="000000"/>
                <w:lang w:eastAsia="en-GB"/>
              </w:rPr>
              <w:t xml:space="preserve"> I</w:t>
            </w:r>
            <w:r w:rsidRPr="00811533">
              <w:rPr>
                <w:rFonts w:cs="Times New Roman"/>
                <w:color w:val="000000"/>
                <w:lang w:eastAsia="en-GB"/>
              </w:rPr>
              <w:t xml:space="preserve">f this is </w:t>
            </w:r>
            <w:r w:rsidR="00593E1E">
              <w:rPr>
                <w:rFonts w:cs="Times New Roman"/>
                <w:color w:val="000000"/>
                <w:lang w:eastAsia="en-GB"/>
              </w:rPr>
              <w:t xml:space="preserve">a </w:t>
            </w:r>
            <w:r w:rsidRPr="00811533">
              <w:rPr>
                <w:rFonts w:cs="Times New Roman"/>
                <w:color w:val="000000"/>
                <w:lang w:eastAsia="en-GB"/>
              </w:rPr>
              <w:t xml:space="preserve">patient facing role, ABUHB will support the employee to do so </w:t>
            </w:r>
            <w:r w:rsidRPr="00811533">
              <w:rPr>
                <w:color w:val="000000"/>
              </w:rPr>
              <w:t xml:space="preserve">and </w:t>
            </w:r>
            <w:r w:rsidR="00F572A8">
              <w:rPr>
                <w:color w:val="000000"/>
              </w:rPr>
              <w:t xml:space="preserve">assist the employee, where possible </w:t>
            </w:r>
            <w:r w:rsidRPr="00811533">
              <w:rPr>
                <w:color w:val="000000"/>
              </w:rPr>
              <w:t xml:space="preserve">to reduce the risk of transmission. </w:t>
            </w:r>
            <w:r w:rsidR="00CE1631">
              <w:rPr>
                <w:color w:val="000000"/>
              </w:rPr>
              <w:t>Consider</w:t>
            </w:r>
            <w:r w:rsidR="00E575DD">
              <w:rPr>
                <w:color w:val="000000"/>
              </w:rPr>
              <w:t>ation will need to be given on</w:t>
            </w:r>
            <w:r w:rsidR="00CE1631">
              <w:rPr>
                <w:color w:val="000000"/>
              </w:rPr>
              <w:t xml:space="preserve"> an</w:t>
            </w:r>
            <w:r w:rsidR="007466BD">
              <w:rPr>
                <w:color w:val="000000"/>
              </w:rPr>
              <w:t xml:space="preserve">y additional PPE requirements. </w:t>
            </w:r>
          </w:p>
          <w:p w14:paraId="54017668" w14:textId="77777777" w:rsidR="007919CB" w:rsidRPr="00811533" w:rsidRDefault="007919CB" w:rsidP="00593E1E">
            <w:pPr>
              <w:jc w:val="both"/>
              <w:rPr>
                <w:rFonts w:cs="Times New Roman"/>
                <w:color w:val="000000"/>
                <w:lang w:eastAsia="en-GB"/>
              </w:rPr>
            </w:pPr>
          </w:p>
          <w:p w14:paraId="506DA256" w14:textId="7F125D89" w:rsidR="00593E1E" w:rsidRDefault="00811533" w:rsidP="00BB6771">
            <w:pPr>
              <w:jc w:val="both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11533">
              <w:rPr>
                <w:rFonts w:cs="Times New Roman"/>
                <w:color w:val="000000"/>
                <w:lang w:eastAsia="en-GB"/>
              </w:rPr>
              <w:t xml:space="preserve">If it is considered </w:t>
            </w:r>
            <w:r w:rsidRPr="00811533">
              <w:rPr>
                <w:rFonts w:cs="Times New Roman"/>
                <w:b/>
                <w:color w:val="000000"/>
                <w:lang w:eastAsia="en-GB"/>
              </w:rPr>
              <w:t>inappropriate</w:t>
            </w:r>
            <w:r w:rsidRPr="00811533">
              <w:rPr>
                <w:rFonts w:cs="Times New Roman"/>
                <w:color w:val="000000"/>
                <w:lang w:eastAsia="en-GB"/>
              </w:rPr>
              <w:t xml:space="preserve"> for the employee to stay in their current role based on the information accessed, w</w:t>
            </w:r>
            <w:r w:rsidRPr="00811533">
              <w:rPr>
                <w:rFonts w:eastAsia="Times New Roman" w:cs="Calibri"/>
                <w:bCs/>
                <w:color w:val="000000"/>
                <w:lang w:eastAsia="en-GB"/>
              </w:rPr>
              <w:t>here possible</w:t>
            </w:r>
            <w:r w:rsidR="00082DF5">
              <w:rPr>
                <w:rFonts w:eastAsia="Times New Roman" w:cs="Calibri"/>
                <w:bCs/>
                <w:color w:val="000000"/>
                <w:lang w:eastAsia="en-GB"/>
              </w:rPr>
              <w:t>, aim to</w:t>
            </w:r>
            <w:r w:rsidRPr="00811533">
              <w:rPr>
                <w:rFonts w:eastAsia="Times New Roman" w:cs="Calibri"/>
                <w:bCs/>
                <w:color w:val="000000"/>
                <w:lang w:eastAsia="en-GB"/>
              </w:rPr>
              <w:t xml:space="preserve"> redeploy to an area of low</w:t>
            </w:r>
            <w:r w:rsidR="00B47505">
              <w:rPr>
                <w:rFonts w:eastAsia="Times New Roman" w:cs="Calibri"/>
                <w:bCs/>
                <w:color w:val="000000"/>
                <w:lang w:eastAsia="en-GB"/>
              </w:rPr>
              <w:t>er</w:t>
            </w:r>
            <w:r w:rsidRPr="00811533">
              <w:rPr>
                <w:rFonts w:eastAsia="Times New Roman" w:cs="Calibri"/>
                <w:bCs/>
                <w:color w:val="000000"/>
                <w:lang w:eastAsia="en-GB"/>
              </w:rPr>
              <w:t xml:space="preserve"> risk where contacts can be minimised and </w:t>
            </w:r>
            <w:r w:rsidR="00082DF5">
              <w:rPr>
                <w:rFonts w:eastAsia="Times New Roman" w:cs="Calibri"/>
                <w:bCs/>
                <w:color w:val="000000"/>
                <w:lang w:eastAsia="en-GB"/>
              </w:rPr>
              <w:t xml:space="preserve">where </w:t>
            </w:r>
            <w:r w:rsidR="003A7FEF">
              <w:rPr>
                <w:rFonts w:eastAsia="Times New Roman" w:cs="Calibri"/>
                <w:bCs/>
                <w:color w:val="000000"/>
                <w:lang w:eastAsia="en-GB"/>
              </w:rPr>
              <w:t xml:space="preserve">some </w:t>
            </w:r>
            <w:r w:rsidRPr="00811533">
              <w:rPr>
                <w:rFonts w:eastAsia="Times New Roman" w:cs="Calibri"/>
                <w:bCs/>
                <w:color w:val="000000"/>
                <w:lang w:eastAsia="en-GB"/>
              </w:rPr>
              <w:t>social distancing can be undertaken</w:t>
            </w:r>
            <w:r w:rsidR="00BB6771">
              <w:rPr>
                <w:rFonts w:eastAsia="Times New Roman" w:cs="Calibri"/>
                <w:bCs/>
                <w:color w:val="000000"/>
                <w:lang w:eastAsia="en-GB"/>
              </w:rPr>
              <w:t>.</w:t>
            </w:r>
            <w:r w:rsidR="00CE1631">
              <w:rPr>
                <w:rFonts w:eastAsia="Times New Roman" w:cs="Calibri"/>
                <w:bCs/>
                <w:color w:val="000000"/>
                <w:lang w:eastAsia="en-GB"/>
              </w:rPr>
              <w:t xml:space="preserve"> Consider any additional PPE requirements. </w:t>
            </w:r>
          </w:p>
          <w:p w14:paraId="313433C5" w14:textId="77777777" w:rsidR="00BB6771" w:rsidRDefault="00BB6771" w:rsidP="00BB6771">
            <w:pPr>
              <w:jc w:val="both"/>
              <w:rPr>
                <w:rFonts w:cs="Times New Roman"/>
                <w:color w:val="000000"/>
                <w:lang w:eastAsia="en-GB"/>
              </w:rPr>
            </w:pPr>
          </w:p>
          <w:p w14:paraId="2F7CA982" w14:textId="77777777" w:rsidR="00995F2E" w:rsidRPr="00995F2E" w:rsidRDefault="00995F2E" w:rsidP="00995F2E">
            <w:pPr>
              <w:rPr>
                <w:rFonts w:cstheme="minorHAnsi"/>
                <w:lang w:eastAsia="en-GB"/>
              </w:rPr>
            </w:pPr>
            <w:r w:rsidRPr="00995F2E">
              <w:rPr>
                <w:rFonts w:cstheme="minorHAnsi"/>
                <w:lang w:eastAsia="en-GB"/>
              </w:rPr>
              <w:t>If the employee is unable to undertake duties from home within their current role/team/department/division, then suitable roles/work may be identified in accordance with the Workforce Redeployment process. Please contact </w:t>
            </w:r>
            <w:hyperlink r:id="rId11" w:history="1">
              <w:r w:rsidRPr="00995F2E">
                <w:rPr>
                  <w:rStyle w:val="Hyperlink"/>
                  <w:rFonts w:cstheme="minorHAnsi"/>
                  <w:color w:val="0563C1"/>
                  <w:lang w:eastAsia="en-GB"/>
                </w:rPr>
                <w:t>workforce.covid.queries.abb@wales.nhs.uk</w:t>
              </w:r>
            </w:hyperlink>
            <w:r w:rsidRPr="00995F2E">
              <w:rPr>
                <w:rFonts w:cstheme="minorHAnsi"/>
                <w:lang w:eastAsia="en-GB"/>
              </w:rPr>
              <w:t xml:space="preserve"> to discuss the individual details and redeployment requirements. </w:t>
            </w:r>
          </w:p>
          <w:p w14:paraId="21585AEE" w14:textId="77777777" w:rsidR="00082DF5" w:rsidRPr="00995F2E" w:rsidRDefault="00082DF5" w:rsidP="00593E1E">
            <w:pPr>
              <w:jc w:val="both"/>
              <w:rPr>
                <w:rFonts w:cstheme="minorHAnsi"/>
                <w:color w:val="000000"/>
                <w:lang w:eastAsia="en-GB"/>
              </w:rPr>
            </w:pPr>
          </w:p>
          <w:p w14:paraId="60058198" w14:textId="106748B2" w:rsidR="00811533" w:rsidRDefault="00811533" w:rsidP="00593E1E">
            <w:pPr>
              <w:jc w:val="both"/>
              <w:rPr>
                <w:rFonts w:cs="Times New Roman"/>
                <w:b/>
                <w:color w:val="000000"/>
                <w:lang w:eastAsia="en-GB"/>
              </w:rPr>
            </w:pPr>
            <w:r w:rsidRPr="00811533">
              <w:rPr>
                <w:rFonts w:cs="Times New Roman"/>
                <w:color w:val="000000"/>
                <w:lang w:eastAsia="en-GB"/>
              </w:rPr>
              <w:t xml:space="preserve">If </w:t>
            </w:r>
            <w:r w:rsidR="00DF4203">
              <w:rPr>
                <w:rFonts w:cs="Times New Roman"/>
                <w:color w:val="000000"/>
                <w:lang w:eastAsia="en-GB"/>
              </w:rPr>
              <w:t>based o</w:t>
            </w:r>
            <w:r w:rsidR="00593E1E">
              <w:rPr>
                <w:rFonts w:cs="Times New Roman"/>
                <w:color w:val="000000"/>
                <w:lang w:eastAsia="en-GB"/>
              </w:rPr>
              <w:t xml:space="preserve">n information sources above, </w:t>
            </w:r>
            <w:r w:rsidRPr="00811533">
              <w:rPr>
                <w:rFonts w:cs="Times New Roman"/>
                <w:color w:val="000000"/>
                <w:lang w:eastAsia="en-GB"/>
              </w:rPr>
              <w:t>redeployment is not possible, discuss suitable working from home arrangements.  Those who cannot work from home in their current role, should be assisted to do so</w:t>
            </w:r>
            <w:r w:rsidRPr="00811533">
              <w:rPr>
                <w:rFonts w:cs="Times New Roman"/>
                <w:b/>
                <w:color w:val="000000"/>
                <w:lang w:eastAsia="en-GB"/>
              </w:rPr>
              <w:t xml:space="preserve"> even if it requires a change in role</w:t>
            </w:r>
            <w:r w:rsidR="007919CB">
              <w:rPr>
                <w:rFonts w:cs="Times New Roman"/>
                <w:b/>
                <w:color w:val="000000"/>
                <w:lang w:eastAsia="en-GB"/>
              </w:rPr>
              <w:t>.</w:t>
            </w:r>
          </w:p>
          <w:p w14:paraId="4EFA762E" w14:textId="77777777" w:rsidR="00C533F0" w:rsidRDefault="00C533F0" w:rsidP="00593E1E">
            <w:pPr>
              <w:jc w:val="both"/>
              <w:rPr>
                <w:rFonts w:cs="Times New Roman"/>
                <w:b/>
                <w:color w:val="000000"/>
                <w:lang w:eastAsia="en-GB"/>
              </w:rPr>
            </w:pPr>
          </w:p>
          <w:p w14:paraId="4B6C873C" w14:textId="09084D31" w:rsidR="007919CB" w:rsidRDefault="007919CB" w:rsidP="00593E1E">
            <w:pPr>
              <w:jc w:val="both"/>
              <w:rPr>
                <w:rFonts w:cs="Times New Roman"/>
                <w:b/>
                <w:color w:val="000000"/>
                <w:lang w:eastAsia="en-GB"/>
              </w:rPr>
            </w:pPr>
            <w:r>
              <w:rPr>
                <w:rFonts w:cs="Times New Roman"/>
                <w:b/>
                <w:color w:val="000000"/>
                <w:lang w:eastAsia="en-GB"/>
              </w:rPr>
              <w:t>For cases where the guidance is not clear or where t</w:t>
            </w:r>
            <w:r w:rsidR="00593E1E">
              <w:rPr>
                <w:rFonts w:cs="Times New Roman"/>
                <w:b/>
                <w:color w:val="000000"/>
                <w:lang w:eastAsia="en-GB"/>
              </w:rPr>
              <w:t>he employee or line manager has</w:t>
            </w:r>
            <w:r>
              <w:rPr>
                <w:rFonts w:cs="Times New Roman"/>
                <w:b/>
                <w:color w:val="000000"/>
                <w:lang w:eastAsia="en-GB"/>
              </w:rPr>
              <w:t xml:space="preserve"> specific concerns, a more detailed risk assessment can be carried out by Occupational Health. </w:t>
            </w:r>
          </w:p>
          <w:p w14:paraId="7A66EDF1" w14:textId="1D96B952" w:rsidR="00C533F0" w:rsidRPr="00C533F0" w:rsidRDefault="00C533F0" w:rsidP="00C533F0">
            <w:pPr>
              <w:rPr>
                <w:rStyle w:val="Hyperlink"/>
                <w:rFonts w:cs="Times New Roman"/>
                <w:b/>
                <w:color w:val="000000"/>
                <w:u w:val="none"/>
                <w:lang w:eastAsia="en-GB"/>
              </w:rPr>
            </w:pPr>
            <w:r>
              <w:rPr>
                <w:rFonts w:cs="Times New Roman"/>
                <w:b/>
                <w:color w:val="000000"/>
                <w:lang w:eastAsia="en-GB"/>
              </w:rPr>
              <w:t xml:space="preserve">All discussions can be recorded in section 4. </w:t>
            </w:r>
          </w:p>
          <w:p w14:paraId="20387E14" w14:textId="77777777" w:rsidR="00BC5404" w:rsidRDefault="00BC5404" w:rsidP="0081153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1EDF8439" w14:textId="447EDEDD" w:rsidR="00AD0F22" w:rsidRPr="00E575DD" w:rsidRDefault="00AD0F22" w:rsidP="003D7CB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</w:pPr>
            <w:r w:rsidRPr="00E575D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  <w:t xml:space="preserve">NB: PLEASE ADVISE THAT ALL INDIVIDUALS IN BAME </w:t>
            </w:r>
            <w:r w:rsidR="008742C6" w:rsidRPr="00E575D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  <w:t xml:space="preserve">GROUP </w:t>
            </w:r>
            <w:r w:rsidRPr="00E575D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  <w:t xml:space="preserve">SHOULD BE TAKING VITAMIN D SUPPLEMENTS WHICH MAY HELP OFFER SOME PROTECTION AGAINST COVID-19. </w:t>
            </w:r>
          </w:p>
        </w:tc>
      </w:tr>
      <w:tr w:rsidR="002E4754" w:rsidRPr="0046778C" w14:paraId="2A18DD06" w14:textId="77777777" w:rsidTr="00995F2E">
        <w:trPr>
          <w:trHeight w:val="1028"/>
        </w:trPr>
        <w:tc>
          <w:tcPr>
            <w:tcW w:w="11124" w:type="dxa"/>
          </w:tcPr>
          <w:p w14:paraId="275F1EE9" w14:textId="77777777" w:rsidR="002E4754" w:rsidRDefault="002E4754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0780FF6" w14:textId="77777777" w:rsidR="00995F2E" w:rsidRDefault="00995F2E" w:rsidP="004F6F67"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 xml:space="preserve">PPE GUIDANCE : </w:t>
            </w:r>
            <w:hyperlink r:id="rId12" w:history="1">
              <w:r>
                <w:rPr>
                  <w:rStyle w:val="Hyperlink"/>
                </w:rPr>
                <w:t>https://www.gov.uk/government/publications/covid-19-personal-protective-equipment-use-for-aerosol-generating-procedures</w:t>
              </w:r>
            </w:hyperlink>
          </w:p>
          <w:p w14:paraId="3526BC76" w14:textId="62565C81" w:rsidR="00995F2E" w:rsidRPr="004348D1" w:rsidRDefault="00D80F19" w:rsidP="004F6F67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hyperlink r:id="rId13" w:history="1">
              <w:r w:rsidR="00995F2E">
                <w:rPr>
                  <w:rStyle w:val="Hyperlink"/>
                </w:rPr>
                <w:t>https://www.gov.uk/government/publications/covid-19-personal-protective-equipment-use-for-non-aerosol-generating-procedures</w:t>
              </w:r>
            </w:hyperlink>
          </w:p>
        </w:tc>
      </w:tr>
    </w:tbl>
    <w:p w14:paraId="463F75B7" w14:textId="7C18341F" w:rsidR="00DA44AD" w:rsidRDefault="00DA44AD" w:rsidP="008C03D6"/>
    <w:tbl>
      <w:tblPr>
        <w:tblpPr w:leftFromText="180" w:rightFromText="180" w:vertAnchor="text" w:horzAnchor="margin" w:tblpXSpec="center" w:tblpY="62"/>
        <w:tblW w:w="11124" w:type="dxa"/>
        <w:tblLook w:val="04A0" w:firstRow="1" w:lastRow="0" w:firstColumn="1" w:lastColumn="0" w:noHBand="0" w:noVBand="1"/>
      </w:tblPr>
      <w:tblGrid>
        <w:gridCol w:w="11284"/>
      </w:tblGrid>
      <w:tr w:rsidR="00DA44AD" w:rsidRPr="0046778C" w14:paraId="3D5E3CF7" w14:textId="77777777" w:rsidTr="00C00953">
        <w:trPr>
          <w:trHeight w:val="300"/>
        </w:trPr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BA49" w14:textId="748B5055" w:rsidR="00DA44AD" w:rsidRPr="0046778C" w:rsidRDefault="00CC6702" w:rsidP="00DA4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PART D </w:t>
            </w:r>
            <w:r w:rsidR="00DA44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  <w:r w:rsidR="00995F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  <w:r w:rsidR="00EF24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THIS WILL NEED TO BE REVIEWED ON A REGULAR BASIS </w:t>
            </w:r>
          </w:p>
        </w:tc>
      </w:tr>
      <w:tr w:rsidR="00DA44AD" w:rsidRPr="0046778C" w14:paraId="667FACEB" w14:textId="77777777" w:rsidTr="00811533">
        <w:trPr>
          <w:trHeight w:val="4742"/>
        </w:trPr>
        <w:tc>
          <w:tcPr>
            <w:tcW w:w="1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F875" w14:textId="281D84E0" w:rsidR="00F646A9" w:rsidRDefault="00F646A9" w:rsidP="00B60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Please provide a summary of the discussions had with the employee, the decisions made for their working arrangements and the rationale behind the decision. </w:t>
            </w:r>
          </w:p>
          <w:p w14:paraId="434E87AD" w14:textId="17E5E883" w:rsidR="00E46599" w:rsidRDefault="00E46599" w:rsidP="00C0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6A15A2D5" w14:textId="448FBC76" w:rsidR="00E46599" w:rsidRDefault="00E46599" w:rsidP="00C0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593DD647" w14:textId="4042D4CF" w:rsidR="00E46599" w:rsidRDefault="00E46599" w:rsidP="00C0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5EEACE5B" w14:textId="7660A4D8" w:rsidR="00E46599" w:rsidRDefault="00E46599" w:rsidP="00C0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74A0E3AF" w14:textId="1F899044" w:rsidR="00E46599" w:rsidRDefault="00E46599" w:rsidP="00C0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7B704A34" w14:textId="27182F85" w:rsidR="00E46599" w:rsidRDefault="00E46599" w:rsidP="00C0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65E3D3A9" w14:textId="77777777" w:rsidR="00C510E3" w:rsidRDefault="00C510E3" w:rsidP="00C0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01E82E27" w14:textId="2833A795" w:rsidR="00E46599" w:rsidRDefault="00E46599" w:rsidP="00C0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0327CF09" w14:textId="6AD21760" w:rsidR="00E46599" w:rsidRDefault="00E46599" w:rsidP="00C0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18D7AD85" w14:textId="1F3F89F0" w:rsidR="00E46599" w:rsidRDefault="00E46599" w:rsidP="00C0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tbl>
            <w:tblPr>
              <w:tblpPr w:leftFromText="180" w:rightFromText="180" w:vertAnchor="text" w:horzAnchor="margin" w:tblpY="747"/>
              <w:tblW w:w="11058" w:type="dxa"/>
              <w:tblLook w:val="04A0" w:firstRow="1" w:lastRow="0" w:firstColumn="1" w:lastColumn="0" w:noHBand="0" w:noVBand="1"/>
            </w:tblPr>
            <w:tblGrid>
              <w:gridCol w:w="3058"/>
              <w:gridCol w:w="4680"/>
              <w:gridCol w:w="3320"/>
            </w:tblGrid>
            <w:tr w:rsidR="003D7CBB" w:rsidRPr="00DA44AD" w14:paraId="61AD8A77" w14:textId="77777777" w:rsidTr="003D7CBB">
              <w:trPr>
                <w:trHeight w:val="300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489C497" w14:textId="77777777" w:rsidR="003D7CBB" w:rsidRPr="00DA44AD" w:rsidRDefault="003D7CBB" w:rsidP="003D7C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DA44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Employee Signature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7BF41" w14:textId="77777777" w:rsidR="003D7CBB" w:rsidRPr="00DA44AD" w:rsidRDefault="003D7CBB" w:rsidP="003D7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DA44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0F7C2" w14:textId="77777777" w:rsidR="003D7CBB" w:rsidRPr="00DA44AD" w:rsidRDefault="003D7CBB" w:rsidP="003D7C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DA44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Date:</w:t>
                  </w:r>
                </w:p>
              </w:tc>
            </w:tr>
            <w:tr w:rsidR="003D7CBB" w:rsidRPr="00DA44AD" w14:paraId="702799C3" w14:textId="77777777" w:rsidTr="003D7CBB">
              <w:trPr>
                <w:trHeight w:val="300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9A5F1E3" w14:textId="77777777" w:rsidR="003D7CBB" w:rsidRPr="00DA44AD" w:rsidRDefault="003D7CBB" w:rsidP="003D7C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DA44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Manager signature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D7891" w14:textId="77777777" w:rsidR="003D7CBB" w:rsidRPr="00DA44AD" w:rsidRDefault="003D7CBB" w:rsidP="003D7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DA44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72A1E" w14:textId="77777777" w:rsidR="003D7CBB" w:rsidRPr="00DA44AD" w:rsidRDefault="003D7CBB" w:rsidP="003D7C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DA44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Date:</w:t>
                  </w:r>
                </w:p>
              </w:tc>
            </w:tr>
          </w:tbl>
          <w:p w14:paraId="6F547E84" w14:textId="77777777" w:rsidR="003D7CBB" w:rsidRDefault="003D7CBB" w:rsidP="003D7CBB"/>
          <w:p w14:paraId="63559D48" w14:textId="150B58A5" w:rsidR="002C57EF" w:rsidRPr="003D7CBB" w:rsidRDefault="003D7CBB" w:rsidP="003D7CBB">
            <w:r>
              <w:t xml:space="preserve">If </w:t>
            </w:r>
            <w:r w:rsidR="00E46599" w:rsidRPr="0046778C">
              <w:t>you require further a</w:t>
            </w:r>
            <w:r w:rsidR="00E46599">
              <w:t>dvice, please contact 01633 623550 or</w:t>
            </w:r>
            <w:hyperlink r:id="rId14" w:history="1">
              <w:r w:rsidR="00E46599" w:rsidRPr="0013027E">
                <w:rPr>
                  <w:rStyle w:val="Hyperlink"/>
                </w:rPr>
                <w:t>workforce.covid.queries.abb@wales.nhs.uk</w:t>
              </w:r>
            </w:hyperlink>
            <w:r w:rsidR="00E46599">
              <w:t xml:space="preserve"> </w:t>
            </w:r>
          </w:p>
        </w:tc>
      </w:tr>
    </w:tbl>
    <w:p w14:paraId="34148A85" w14:textId="77777777" w:rsidR="00E46599" w:rsidRPr="00C15407" w:rsidRDefault="00E46599" w:rsidP="00E46599"/>
    <w:sectPr w:rsidR="00E46599" w:rsidRPr="00C1540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9D19D" w14:textId="77777777" w:rsidR="00D80F19" w:rsidRDefault="00D80F19" w:rsidP="0046778C">
      <w:pPr>
        <w:spacing w:after="0" w:line="240" w:lineRule="auto"/>
      </w:pPr>
      <w:r>
        <w:separator/>
      </w:r>
    </w:p>
  </w:endnote>
  <w:endnote w:type="continuationSeparator" w:id="0">
    <w:p w14:paraId="7B023FF1" w14:textId="77777777" w:rsidR="00D80F19" w:rsidRDefault="00D80F19" w:rsidP="004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206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8DBD5" w14:textId="05847DB6" w:rsidR="005630EA" w:rsidRDefault="005630EA" w:rsidP="00F64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B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F5B8D" w14:textId="78F4E4C0" w:rsidR="00C64CF7" w:rsidRDefault="00CC6702">
    <w:pPr>
      <w:pStyle w:val="Footer"/>
    </w:pPr>
    <w:r>
      <w:t>BAME RISK ASSESS</w:t>
    </w:r>
    <w:r w:rsidR="004E789D">
      <w:t>MENT TOOL – VERSION 2 – APRIL 30</w:t>
    </w:r>
    <w:r w:rsidRPr="00CC6702">
      <w:rPr>
        <w:vertAlign w:val="superscript"/>
      </w:rPr>
      <w:t>TH</w:t>
    </w:r>
    <w:r>
      <w:t xml:space="preserve"> 2020</w:t>
    </w:r>
    <w:r w:rsidR="004E789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1F3F0" w14:textId="77777777" w:rsidR="00D80F19" w:rsidRDefault="00D80F19" w:rsidP="0046778C">
      <w:pPr>
        <w:spacing w:after="0" w:line="240" w:lineRule="auto"/>
      </w:pPr>
      <w:r>
        <w:separator/>
      </w:r>
    </w:p>
  </w:footnote>
  <w:footnote w:type="continuationSeparator" w:id="0">
    <w:p w14:paraId="5E1B4471" w14:textId="77777777" w:rsidR="00D80F19" w:rsidRDefault="00D80F19" w:rsidP="0046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EB9D" w14:textId="70904977" w:rsidR="00744A91" w:rsidRDefault="00744A91" w:rsidP="00744A91">
    <w:pPr>
      <w:pStyle w:val="Header"/>
      <w:jc w:val="right"/>
    </w:pPr>
    <w:r>
      <w:t xml:space="preserve">Aneurin Bevan University Health Board </w:t>
    </w:r>
  </w:p>
  <w:p w14:paraId="6A5F5E67" w14:textId="5CE64C5B" w:rsidR="004348D1" w:rsidRPr="004348D1" w:rsidRDefault="004348D1" w:rsidP="004348D1">
    <w:pPr>
      <w:pStyle w:val="Header"/>
      <w:jc w:val="right"/>
    </w:pPr>
    <w:r w:rsidRPr="004348D1">
      <w:rPr>
        <w:bCs/>
      </w:rPr>
      <w:t xml:space="preserve">Dated </w:t>
    </w:r>
    <w:r w:rsidR="00C510E3">
      <w:rPr>
        <w:bCs/>
      </w:rPr>
      <w:t>30th</w:t>
    </w:r>
    <w:r w:rsidR="00E46599">
      <w:rPr>
        <w:bCs/>
      </w:rPr>
      <w:t xml:space="preserve"> April </w:t>
    </w:r>
    <w:r w:rsidRPr="004348D1">
      <w:rPr>
        <w:bCs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AF8"/>
    <w:multiLevelType w:val="hybridMultilevel"/>
    <w:tmpl w:val="8D323464"/>
    <w:lvl w:ilvl="0" w:tplc="179E6D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71BC"/>
    <w:multiLevelType w:val="hybridMultilevel"/>
    <w:tmpl w:val="2664272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A880F4D"/>
    <w:multiLevelType w:val="hybridMultilevel"/>
    <w:tmpl w:val="2D58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D03377"/>
    <w:multiLevelType w:val="multilevel"/>
    <w:tmpl w:val="515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17710"/>
    <w:multiLevelType w:val="multilevel"/>
    <w:tmpl w:val="E002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47309"/>
    <w:multiLevelType w:val="multilevel"/>
    <w:tmpl w:val="F510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8C"/>
    <w:rsid w:val="00005401"/>
    <w:rsid w:val="00006507"/>
    <w:rsid w:val="0000726B"/>
    <w:rsid w:val="00036512"/>
    <w:rsid w:val="00082DF5"/>
    <w:rsid w:val="000B1914"/>
    <w:rsid w:val="00127F45"/>
    <w:rsid w:val="00166AF1"/>
    <w:rsid w:val="00173A6F"/>
    <w:rsid w:val="001E41BC"/>
    <w:rsid w:val="001E42C0"/>
    <w:rsid w:val="00212369"/>
    <w:rsid w:val="00223E35"/>
    <w:rsid w:val="00225937"/>
    <w:rsid w:val="002425D7"/>
    <w:rsid w:val="002741AC"/>
    <w:rsid w:val="00275B1F"/>
    <w:rsid w:val="00283EFD"/>
    <w:rsid w:val="002C57EF"/>
    <w:rsid w:val="002E27E5"/>
    <w:rsid w:val="002E4754"/>
    <w:rsid w:val="002F592F"/>
    <w:rsid w:val="00301C95"/>
    <w:rsid w:val="00356830"/>
    <w:rsid w:val="003A3386"/>
    <w:rsid w:val="003A7FEF"/>
    <w:rsid w:val="003B6CD4"/>
    <w:rsid w:val="003D5F3C"/>
    <w:rsid w:val="003D7CBB"/>
    <w:rsid w:val="004348D1"/>
    <w:rsid w:val="00453000"/>
    <w:rsid w:val="0046778C"/>
    <w:rsid w:val="00490BE0"/>
    <w:rsid w:val="004A1CCB"/>
    <w:rsid w:val="004A2AC3"/>
    <w:rsid w:val="004E67AB"/>
    <w:rsid w:val="004E6E3C"/>
    <w:rsid w:val="004E789D"/>
    <w:rsid w:val="004F6F67"/>
    <w:rsid w:val="0051170D"/>
    <w:rsid w:val="0052081B"/>
    <w:rsid w:val="005261CF"/>
    <w:rsid w:val="00533E4F"/>
    <w:rsid w:val="005630EA"/>
    <w:rsid w:val="005718F6"/>
    <w:rsid w:val="00593E1E"/>
    <w:rsid w:val="005C4F48"/>
    <w:rsid w:val="005C5221"/>
    <w:rsid w:val="005D25AF"/>
    <w:rsid w:val="00600C29"/>
    <w:rsid w:val="00621B97"/>
    <w:rsid w:val="00631FF3"/>
    <w:rsid w:val="006552D9"/>
    <w:rsid w:val="0069799D"/>
    <w:rsid w:val="006B736D"/>
    <w:rsid w:val="006C1910"/>
    <w:rsid w:val="00716C48"/>
    <w:rsid w:val="00737B9B"/>
    <w:rsid w:val="00744A91"/>
    <w:rsid w:val="007466BD"/>
    <w:rsid w:val="00756A2F"/>
    <w:rsid w:val="00772B68"/>
    <w:rsid w:val="007919CB"/>
    <w:rsid w:val="007A58BA"/>
    <w:rsid w:val="007E09DB"/>
    <w:rsid w:val="00803EEE"/>
    <w:rsid w:val="00811533"/>
    <w:rsid w:val="00855E90"/>
    <w:rsid w:val="0086758B"/>
    <w:rsid w:val="008742C6"/>
    <w:rsid w:val="00892477"/>
    <w:rsid w:val="0089698E"/>
    <w:rsid w:val="008C03D6"/>
    <w:rsid w:val="008C7BC0"/>
    <w:rsid w:val="008D7CAD"/>
    <w:rsid w:val="008D7F94"/>
    <w:rsid w:val="00901602"/>
    <w:rsid w:val="00937B0D"/>
    <w:rsid w:val="00946255"/>
    <w:rsid w:val="00995F2E"/>
    <w:rsid w:val="00997B00"/>
    <w:rsid w:val="009E1E20"/>
    <w:rsid w:val="009F50FE"/>
    <w:rsid w:val="00A00330"/>
    <w:rsid w:val="00A264A8"/>
    <w:rsid w:val="00A540B4"/>
    <w:rsid w:val="00A77EB9"/>
    <w:rsid w:val="00AB7BB1"/>
    <w:rsid w:val="00AD0F22"/>
    <w:rsid w:val="00AF3DAD"/>
    <w:rsid w:val="00B22BFF"/>
    <w:rsid w:val="00B32235"/>
    <w:rsid w:val="00B47505"/>
    <w:rsid w:val="00B607F0"/>
    <w:rsid w:val="00B6343D"/>
    <w:rsid w:val="00BB59C6"/>
    <w:rsid w:val="00BB6771"/>
    <w:rsid w:val="00BC5404"/>
    <w:rsid w:val="00BD7835"/>
    <w:rsid w:val="00C041AA"/>
    <w:rsid w:val="00C15407"/>
    <w:rsid w:val="00C510E3"/>
    <w:rsid w:val="00C533F0"/>
    <w:rsid w:val="00C64CF7"/>
    <w:rsid w:val="00C71B31"/>
    <w:rsid w:val="00C868B7"/>
    <w:rsid w:val="00CA346E"/>
    <w:rsid w:val="00CB4A1C"/>
    <w:rsid w:val="00CC1727"/>
    <w:rsid w:val="00CC6702"/>
    <w:rsid w:val="00CE1631"/>
    <w:rsid w:val="00D06E8B"/>
    <w:rsid w:val="00D21D36"/>
    <w:rsid w:val="00D25A04"/>
    <w:rsid w:val="00D2723E"/>
    <w:rsid w:val="00D525A1"/>
    <w:rsid w:val="00D762EA"/>
    <w:rsid w:val="00D80F19"/>
    <w:rsid w:val="00DA44AD"/>
    <w:rsid w:val="00DD1DA6"/>
    <w:rsid w:val="00DF182E"/>
    <w:rsid w:val="00DF4203"/>
    <w:rsid w:val="00E1693E"/>
    <w:rsid w:val="00E36113"/>
    <w:rsid w:val="00E40D96"/>
    <w:rsid w:val="00E46599"/>
    <w:rsid w:val="00E575DD"/>
    <w:rsid w:val="00ED4003"/>
    <w:rsid w:val="00EE2821"/>
    <w:rsid w:val="00EF247B"/>
    <w:rsid w:val="00EF3B49"/>
    <w:rsid w:val="00EF5CDF"/>
    <w:rsid w:val="00F24746"/>
    <w:rsid w:val="00F3274E"/>
    <w:rsid w:val="00F4338E"/>
    <w:rsid w:val="00F53563"/>
    <w:rsid w:val="00F572A8"/>
    <w:rsid w:val="00F646A9"/>
    <w:rsid w:val="00F861B6"/>
    <w:rsid w:val="00F96471"/>
    <w:rsid w:val="00FB0A34"/>
    <w:rsid w:val="00FD40C0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704A"/>
  <w15:chartTrackingRefBased/>
  <w15:docId w15:val="{539B7C93-2ABF-493A-964A-F3F4C4A4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8C"/>
  </w:style>
  <w:style w:type="paragraph" w:styleId="Footer">
    <w:name w:val="footer"/>
    <w:basedOn w:val="Normal"/>
    <w:link w:val="FooterChar"/>
    <w:uiPriority w:val="99"/>
    <w:unhideWhenUsed/>
    <w:rsid w:val="00467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8C"/>
  </w:style>
  <w:style w:type="paragraph" w:styleId="BalloonText">
    <w:name w:val="Balloon Text"/>
    <w:basedOn w:val="Normal"/>
    <w:link w:val="BalloonTextChar"/>
    <w:uiPriority w:val="99"/>
    <w:semiHidden/>
    <w:unhideWhenUsed/>
    <w:rsid w:val="0074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A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E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1">
    <w:name w:val="Header1"/>
    <w:rsid w:val="00ED4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urvey.co.uk/s/QJKSTG/" TargetMode="External"/><Relationship Id="rId13" Type="http://schemas.openxmlformats.org/officeDocument/2006/relationships/hyperlink" Target="https://www.gov.uk/government/publications/covid-19-personal-protective-equipment-use-for-non-aerosol-generating-procedur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wis.wales.nhs.uk/sitesplus/866/page/77988" TargetMode="External"/><Relationship Id="rId12" Type="http://schemas.openxmlformats.org/officeDocument/2006/relationships/hyperlink" Target="https://www.gov.uk/government/publications/covid-19-personal-protective-equipment-use-for-aerosol-generating-procedur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rkforce.covid.queries.abb@wales.nhs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v.wales/guidance-on-shielding-and-protecting-people-defined-on-medical-grounds-as-extremely-vulnerable-from-coronavirus-covid-19-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force.covid.queries.abb@wales.nhs.uk" TargetMode="External"/><Relationship Id="rId14" Type="http://schemas.openxmlformats.org/officeDocument/2006/relationships/hyperlink" Target="mailto:workforce.covid.queries.abb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Beach (Public Health Wales)</dc:creator>
  <cp:keywords/>
  <dc:description/>
  <cp:lastModifiedBy>Heather Hampson</cp:lastModifiedBy>
  <cp:revision>2</cp:revision>
  <cp:lastPrinted>2020-03-29T15:24:00Z</cp:lastPrinted>
  <dcterms:created xsi:type="dcterms:W3CDTF">2020-06-05T15:39:00Z</dcterms:created>
  <dcterms:modified xsi:type="dcterms:W3CDTF">2020-06-05T15:39:00Z</dcterms:modified>
</cp:coreProperties>
</file>