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44" w:rsidRPr="00173DD0" w:rsidRDefault="00C31744" w:rsidP="00173DD0">
      <w:pPr>
        <w:jc w:val="center"/>
        <w:rPr>
          <w:rFonts w:asciiTheme="majorHAnsi" w:hAnsiTheme="majorHAnsi"/>
          <w:b/>
          <w:u w:val="single"/>
        </w:rPr>
      </w:pPr>
      <w:r w:rsidRPr="00173DD0">
        <w:rPr>
          <w:rFonts w:asciiTheme="majorHAnsi" w:hAnsiTheme="majorHAnsi"/>
          <w:b/>
          <w:u w:val="single"/>
        </w:rPr>
        <w:t xml:space="preserve">Parks </w:t>
      </w:r>
      <w:r w:rsidR="00173DD0" w:rsidRPr="00173DD0">
        <w:rPr>
          <w:rFonts w:asciiTheme="majorHAnsi" w:hAnsiTheme="majorHAnsi"/>
          <w:b/>
          <w:u w:val="single"/>
        </w:rPr>
        <w:t>and open spaces F</w:t>
      </w:r>
      <w:r w:rsidR="003A4618">
        <w:rPr>
          <w:rFonts w:asciiTheme="majorHAnsi" w:hAnsiTheme="majorHAnsi"/>
          <w:b/>
          <w:u w:val="single"/>
        </w:rPr>
        <w:t xml:space="preserve">reedom </w:t>
      </w:r>
      <w:r w:rsidR="00173DD0" w:rsidRPr="00173DD0">
        <w:rPr>
          <w:rFonts w:asciiTheme="majorHAnsi" w:hAnsiTheme="majorHAnsi"/>
          <w:b/>
          <w:u w:val="single"/>
        </w:rPr>
        <w:t>o</w:t>
      </w:r>
      <w:r w:rsidR="003A4618">
        <w:rPr>
          <w:rFonts w:asciiTheme="majorHAnsi" w:hAnsiTheme="majorHAnsi"/>
          <w:b/>
          <w:u w:val="single"/>
        </w:rPr>
        <w:t xml:space="preserve">f Information request </w:t>
      </w:r>
    </w:p>
    <w:p w:rsidR="00173DD0" w:rsidRPr="00173DD0" w:rsidRDefault="00173DD0">
      <w:pPr>
        <w:rPr>
          <w:rFonts w:asciiTheme="majorHAnsi" w:hAnsiTheme="majorHAnsi"/>
          <w:b/>
          <w:u w:val="single"/>
        </w:rPr>
      </w:pPr>
      <w:r w:rsidRPr="00173DD0">
        <w:rPr>
          <w:rFonts w:asciiTheme="majorHAnsi" w:hAnsiTheme="majorHAnsi"/>
          <w:b/>
          <w:u w:val="single"/>
        </w:rPr>
        <w:t>Background</w:t>
      </w:r>
    </w:p>
    <w:p w:rsidR="00C31744" w:rsidRPr="00173DD0" w:rsidRDefault="00CD2264">
      <w:pPr>
        <w:rPr>
          <w:rFonts w:asciiTheme="majorHAnsi" w:hAnsiTheme="majorHAnsi"/>
        </w:rPr>
      </w:pPr>
      <w:r>
        <w:rPr>
          <w:rFonts w:asciiTheme="majorHAnsi" w:hAnsiTheme="majorHAnsi"/>
        </w:rPr>
        <w:t>Britain</w:t>
      </w:r>
      <w:r w:rsidR="00C31744" w:rsidRPr="00173DD0">
        <w:rPr>
          <w:rFonts w:asciiTheme="majorHAnsi" w:hAnsiTheme="majorHAnsi"/>
        </w:rPr>
        <w:t>’s parks and green spaces</w:t>
      </w:r>
      <w:r w:rsidR="007B0F71">
        <w:rPr>
          <w:rFonts w:asciiTheme="majorHAnsi" w:hAnsiTheme="majorHAnsi"/>
        </w:rPr>
        <w:t>,</w:t>
      </w:r>
      <w:r w:rsidR="00173DD0">
        <w:rPr>
          <w:rFonts w:asciiTheme="majorHAnsi" w:hAnsiTheme="majorHAnsi"/>
        </w:rPr>
        <w:t xml:space="preserve"> run </w:t>
      </w:r>
      <w:r w:rsidR="00173DD0" w:rsidRPr="00173DD0">
        <w:rPr>
          <w:rFonts w:asciiTheme="majorHAnsi" w:hAnsiTheme="majorHAnsi"/>
        </w:rPr>
        <w:t>by local authorities</w:t>
      </w:r>
      <w:r w:rsidR="00173DD0">
        <w:rPr>
          <w:rFonts w:asciiTheme="majorHAnsi" w:hAnsiTheme="majorHAnsi"/>
        </w:rPr>
        <w:t>, are a vital local service, contributing</w:t>
      </w:r>
      <w:r w:rsidR="00C31744" w:rsidRPr="00173DD0">
        <w:rPr>
          <w:rFonts w:asciiTheme="majorHAnsi" w:hAnsiTheme="majorHAnsi"/>
        </w:rPr>
        <w:t xml:space="preserve"> to the health and </w:t>
      </w:r>
      <w:proofErr w:type="gramStart"/>
      <w:r w:rsidR="00C31744" w:rsidRPr="00173DD0">
        <w:rPr>
          <w:rFonts w:asciiTheme="majorHAnsi" w:hAnsiTheme="majorHAnsi"/>
        </w:rPr>
        <w:t>well-being</w:t>
      </w:r>
      <w:proofErr w:type="gramEnd"/>
      <w:r w:rsidR="00C31744" w:rsidRPr="00173DD0">
        <w:rPr>
          <w:rFonts w:asciiTheme="majorHAnsi" w:hAnsiTheme="majorHAnsi"/>
        </w:rPr>
        <w:t xml:space="preserve"> of the UK in many ways.</w:t>
      </w:r>
    </w:p>
    <w:p w:rsidR="00C31744" w:rsidRPr="00173DD0" w:rsidRDefault="00173DD0">
      <w:pPr>
        <w:rPr>
          <w:rFonts w:asciiTheme="majorHAnsi" w:hAnsiTheme="majorHAnsi"/>
        </w:rPr>
      </w:pPr>
      <w:r>
        <w:rPr>
          <w:rFonts w:asciiTheme="majorHAnsi" w:hAnsiTheme="majorHAnsi"/>
        </w:rPr>
        <w:t>They</w:t>
      </w:r>
      <w:r w:rsidR="00C31744" w:rsidRPr="00173DD0">
        <w:rPr>
          <w:rFonts w:asciiTheme="majorHAnsi" w:hAnsiTheme="majorHAnsi"/>
        </w:rPr>
        <w:t xml:space="preserve"> give children and young people a chance to meet friends in a safe place, take part in sports and recreational activities, and get involved in a variety of educational </w:t>
      </w:r>
      <w:r w:rsidR="00AF102D">
        <w:rPr>
          <w:rFonts w:asciiTheme="majorHAnsi" w:hAnsiTheme="majorHAnsi"/>
        </w:rPr>
        <w:t>events</w:t>
      </w:r>
      <w:r w:rsidR="00C31744" w:rsidRPr="00173DD0">
        <w:rPr>
          <w:rFonts w:asciiTheme="majorHAnsi" w:hAnsiTheme="majorHAnsi"/>
        </w:rPr>
        <w:t>.</w:t>
      </w:r>
    </w:p>
    <w:p w:rsidR="00C31744" w:rsidRPr="00173DD0" w:rsidRDefault="00C31744">
      <w:pPr>
        <w:rPr>
          <w:rFonts w:asciiTheme="majorHAnsi" w:hAnsiTheme="majorHAnsi"/>
        </w:rPr>
      </w:pPr>
      <w:r w:rsidRPr="00173DD0">
        <w:rPr>
          <w:rFonts w:asciiTheme="majorHAnsi" w:hAnsiTheme="majorHAnsi"/>
        </w:rPr>
        <w:t xml:space="preserve">For adults, parks provide </w:t>
      </w:r>
      <w:r w:rsidR="00173DD0">
        <w:rPr>
          <w:rFonts w:asciiTheme="majorHAnsi" w:hAnsiTheme="majorHAnsi"/>
        </w:rPr>
        <w:t>space</w:t>
      </w:r>
      <w:r w:rsidRPr="00173DD0">
        <w:rPr>
          <w:rFonts w:asciiTheme="majorHAnsi" w:hAnsiTheme="majorHAnsi"/>
        </w:rPr>
        <w:t xml:space="preserve"> to exercise, socialise, and enjoy natural environments.</w:t>
      </w:r>
    </w:p>
    <w:p w:rsidR="007F095C" w:rsidRPr="00173DD0" w:rsidRDefault="00173DD0">
      <w:pPr>
        <w:rPr>
          <w:rFonts w:asciiTheme="majorHAnsi" w:hAnsiTheme="majorHAnsi"/>
        </w:rPr>
      </w:pPr>
      <w:r>
        <w:rPr>
          <w:rFonts w:asciiTheme="majorHAnsi" w:hAnsiTheme="majorHAnsi"/>
        </w:rPr>
        <w:t>R</w:t>
      </w:r>
      <w:r w:rsidR="007F095C" w:rsidRPr="00173DD0">
        <w:rPr>
          <w:rFonts w:asciiTheme="majorHAnsi" w:hAnsiTheme="majorHAnsi"/>
        </w:rPr>
        <w:t xml:space="preserve">esearch by the Heritage Lottery Fund </w:t>
      </w:r>
      <w:r>
        <w:rPr>
          <w:rFonts w:asciiTheme="majorHAnsi" w:hAnsiTheme="majorHAnsi"/>
        </w:rPr>
        <w:t>(</w:t>
      </w:r>
      <w:r w:rsidRPr="00173DD0">
        <w:rPr>
          <w:rFonts w:asciiTheme="majorHAnsi" w:hAnsiTheme="majorHAnsi"/>
        </w:rPr>
        <w:t>2014</w:t>
      </w:r>
      <w:r>
        <w:rPr>
          <w:rFonts w:asciiTheme="majorHAnsi" w:hAnsiTheme="majorHAnsi"/>
        </w:rPr>
        <w:t>)</w:t>
      </w:r>
      <w:r w:rsidRPr="00173DD0">
        <w:rPr>
          <w:rFonts w:asciiTheme="majorHAnsi" w:hAnsiTheme="majorHAnsi"/>
        </w:rPr>
        <w:t xml:space="preserve"> </w:t>
      </w:r>
      <w:r w:rsidR="007F095C" w:rsidRPr="00173DD0">
        <w:rPr>
          <w:rFonts w:asciiTheme="majorHAnsi" w:hAnsiTheme="majorHAnsi"/>
        </w:rPr>
        <w:t xml:space="preserve">made clear how important parks are to people. </w:t>
      </w:r>
      <w:r w:rsidR="003A4618">
        <w:rPr>
          <w:rFonts w:asciiTheme="majorHAnsi" w:hAnsiTheme="majorHAnsi"/>
        </w:rPr>
        <w:t xml:space="preserve">It </w:t>
      </w:r>
      <w:r w:rsidR="007F095C" w:rsidRPr="00173DD0">
        <w:rPr>
          <w:rFonts w:asciiTheme="majorHAnsi" w:hAnsiTheme="majorHAnsi"/>
        </w:rPr>
        <w:t>found that 68% of park users consider spending time in their local park important or essential to their quality of life (</w:t>
      </w:r>
      <w:r w:rsidR="007F095C" w:rsidRPr="00173DD0">
        <w:rPr>
          <w:rFonts w:asciiTheme="majorHAnsi" w:hAnsiTheme="majorHAnsi"/>
          <w:i/>
        </w:rPr>
        <w:t>State of UK public parks 2014 – Renaissance to risk?).</w:t>
      </w:r>
    </w:p>
    <w:p w:rsidR="00C31744" w:rsidRPr="00173DD0" w:rsidRDefault="00C31744">
      <w:pPr>
        <w:rPr>
          <w:rFonts w:asciiTheme="majorHAnsi" w:hAnsiTheme="majorHAnsi"/>
        </w:rPr>
      </w:pPr>
      <w:r w:rsidRPr="00173DD0">
        <w:rPr>
          <w:rFonts w:asciiTheme="majorHAnsi" w:hAnsiTheme="majorHAnsi"/>
        </w:rPr>
        <w:t xml:space="preserve">But </w:t>
      </w:r>
      <w:r w:rsidR="00173556" w:rsidRPr="00173DD0">
        <w:rPr>
          <w:rFonts w:asciiTheme="majorHAnsi" w:hAnsiTheme="majorHAnsi"/>
        </w:rPr>
        <w:t>years of austerity have left many of our parks run-down, under-staffed, and in need of urgent attention.</w:t>
      </w:r>
    </w:p>
    <w:p w:rsidR="00173556" w:rsidRDefault="00173556">
      <w:pPr>
        <w:rPr>
          <w:rFonts w:asciiTheme="majorHAnsi" w:hAnsiTheme="majorHAnsi"/>
        </w:rPr>
      </w:pPr>
      <w:r w:rsidRPr="00173DD0">
        <w:rPr>
          <w:rFonts w:asciiTheme="majorHAnsi" w:hAnsiTheme="majorHAnsi"/>
        </w:rPr>
        <w:t xml:space="preserve">In </w:t>
      </w:r>
      <w:r w:rsidR="00AC44BC">
        <w:rPr>
          <w:rFonts w:asciiTheme="majorHAnsi" w:hAnsiTheme="majorHAnsi"/>
        </w:rPr>
        <w:t>February</w:t>
      </w:r>
      <w:r w:rsidRPr="00173DD0">
        <w:rPr>
          <w:rFonts w:asciiTheme="majorHAnsi" w:hAnsiTheme="majorHAnsi"/>
        </w:rPr>
        <w:t xml:space="preserve"> UNISON sent Freedom of Information requests to council</w:t>
      </w:r>
      <w:r w:rsidR="00CD2264">
        <w:rPr>
          <w:rFonts w:asciiTheme="majorHAnsi" w:hAnsiTheme="majorHAnsi"/>
        </w:rPr>
        <w:t>’s</w:t>
      </w:r>
      <w:r w:rsidRPr="00173DD0">
        <w:rPr>
          <w:rFonts w:asciiTheme="majorHAnsi" w:hAnsiTheme="majorHAnsi"/>
        </w:rPr>
        <w:t xml:space="preserve"> responsible for parks in </w:t>
      </w:r>
      <w:r w:rsidR="00CD2264">
        <w:rPr>
          <w:rFonts w:asciiTheme="majorHAnsi" w:hAnsiTheme="majorHAnsi"/>
        </w:rPr>
        <w:t>Britain</w:t>
      </w:r>
      <w:r w:rsidRPr="00173DD0">
        <w:rPr>
          <w:rFonts w:asciiTheme="majorHAnsi" w:hAnsiTheme="majorHAnsi"/>
        </w:rPr>
        <w:t xml:space="preserve">. </w:t>
      </w:r>
      <w:r w:rsidR="00CD2264">
        <w:rPr>
          <w:rFonts w:asciiTheme="majorHAnsi" w:hAnsiTheme="majorHAnsi"/>
        </w:rPr>
        <w:t xml:space="preserve">Of the 270 council’s contacted, 207 responded in full or part. </w:t>
      </w:r>
      <w:r w:rsidRPr="00173DD0">
        <w:rPr>
          <w:rFonts w:asciiTheme="majorHAnsi" w:hAnsiTheme="majorHAnsi"/>
        </w:rPr>
        <w:t xml:space="preserve">We asked them about their parks budgets, and what has happened to staffing levels in recent years. </w:t>
      </w:r>
    </w:p>
    <w:p w:rsidR="00173DD0" w:rsidRPr="00173DD0" w:rsidRDefault="00173DD0">
      <w:pPr>
        <w:rPr>
          <w:rFonts w:asciiTheme="majorHAnsi" w:hAnsiTheme="majorHAnsi"/>
          <w:b/>
          <w:u w:val="single"/>
        </w:rPr>
      </w:pPr>
      <w:r w:rsidRPr="00173DD0">
        <w:rPr>
          <w:rFonts w:asciiTheme="majorHAnsi" w:hAnsiTheme="majorHAnsi"/>
          <w:b/>
          <w:u w:val="single"/>
        </w:rPr>
        <w:t>Results</w:t>
      </w:r>
    </w:p>
    <w:p w:rsidR="008811DB" w:rsidRPr="00CD2264" w:rsidRDefault="003A4618" w:rsidP="00CD2264">
      <w:pPr>
        <w:pStyle w:val="ListParagraph"/>
        <w:numPr>
          <w:ilvl w:val="0"/>
          <w:numId w:val="1"/>
        </w:numPr>
        <w:rPr>
          <w:rFonts w:asciiTheme="majorHAnsi" w:hAnsiTheme="majorHAnsi"/>
        </w:rPr>
      </w:pPr>
      <w:r>
        <w:rPr>
          <w:rFonts w:asciiTheme="majorHAnsi" w:hAnsiTheme="majorHAnsi"/>
        </w:rPr>
        <w:t>Six in ten (</w:t>
      </w:r>
      <w:r w:rsidR="00173556" w:rsidRPr="008811DB">
        <w:rPr>
          <w:rFonts w:asciiTheme="majorHAnsi" w:hAnsiTheme="majorHAnsi"/>
        </w:rPr>
        <w:t>59%</w:t>
      </w:r>
      <w:r>
        <w:rPr>
          <w:rFonts w:asciiTheme="majorHAnsi" w:hAnsiTheme="majorHAnsi"/>
        </w:rPr>
        <w:t>)</w:t>
      </w:r>
      <w:r w:rsidR="00173556" w:rsidRPr="008811DB">
        <w:rPr>
          <w:rFonts w:asciiTheme="majorHAnsi" w:hAnsiTheme="majorHAnsi"/>
        </w:rPr>
        <w:t xml:space="preserve"> of responding local authorities</w:t>
      </w:r>
      <w:r>
        <w:rPr>
          <w:rFonts w:asciiTheme="majorHAnsi" w:hAnsiTheme="majorHAnsi"/>
        </w:rPr>
        <w:t xml:space="preserve"> – more than 100 –</w:t>
      </w:r>
      <w:r w:rsidR="00CD2264">
        <w:rPr>
          <w:rFonts w:asciiTheme="majorHAnsi" w:hAnsiTheme="majorHAnsi"/>
        </w:rPr>
        <w:t xml:space="preserve"> </w:t>
      </w:r>
      <w:r w:rsidR="00173556" w:rsidRPr="00CD2264">
        <w:rPr>
          <w:rFonts w:asciiTheme="majorHAnsi" w:hAnsiTheme="majorHAnsi"/>
        </w:rPr>
        <w:t>had cut their parks budgets between 2016/17 and 20</w:t>
      </w:r>
      <w:r w:rsidR="00173DD0" w:rsidRPr="00CD2264">
        <w:rPr>
          <w:rFonts w:asciiTheme="majorHAnsi" w:hAnsiTheme="majorHAnsi"/>
        </w:rPr>
        <w:t>1</w:t>
      </w:r>
      <w:r w:rsidR="00173556" w:rsidRPr="00CD2264">
        <w:rPr>
          <w:rFonts w:asciiTheme="majorHAnsi" w:hAnsiTheme="majorHAnsi"/>
        </w:rPr>
        <w:t>8/19, resulting in spending cuts of more than £15m.</w:t>
      </w:r>
    </w:p>
    <w:tbl>
      <w:tblPr>
        <w:tblStyle w:val="TableGrid"/>
        <w:tblpPr w:leftFromText="180" w:rightFromText="180" w:vertAnchor="text" w:tblpY="1"/>
        <w:tblOverlap w:val="never"/>
        <w:tblW w:w="0" w:type="auto"/>
        <w:tblInd w:w="720" w:type="dxa"/>
        <w:tblLook w:val="04A0" w:firstRow="1" w:lastRow="0" w:firstColumn="1" w:lastColumn="0" w:noHBand="0" w:noVBand="1"/>
      </w:tblPr>
      <w:tblGrid>
        <w:gridCol w:w="4254"/>
        <w:gridCol w:w="4268"/>
      </w:tblGrid>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Total number of councils who responded fully to this question:</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172</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reducing their budget:</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101</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increasing their budget:</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67</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staying the same:</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4</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 xml:space="preserve">Difference between overall budgets </w:t>
            </w:r>
            <w:r w:rsidR="003A4618">
              <w:rPr>
                <w:rFonts w:asciiTheme="majorHAnsi" w:eastAsia="Times New Roman" w:hAnsiTheme="majorHAnsi" w:cs="Times New Roman"/>
                <w:color w:val="000000"/>
                <w:shd w:val="clear" w:color="auto" w:fill="FFFFFF"/>
              </w:rPr>
              <w:t>20</w:t>
            </w:r>
            <w:r w:rsidRPr="008811DB">
              <w:rPr>
                <w:rFonts w:asciiTheme="majorHAnsi" w:eastAsia="Times New Roman" w:hAnsiTheme="majorHAnsi" w:cs="Times New Roman"/>
                <w:color w:val="000000"/>
                <w:shd w:val="clear" w:color="auto" w:fill="FFFFFF"/>
              </w:rPr>
              <w:t xml:space="preserve">16/17 and </w:t>
            </w:r>
            <w:r w:rsidR="003A4618">
              <w:rPr>
                <w:rFonts w:asciiTheme="majorHAnsi" w:eastAsia="Times New Roman" w:hAnsiTheme="majorHAnsi" w:cs="Times New Roman"/>
                <w:color w:val="000000"/>
                <w:shd w:val="clear" w:color="auto" w:fill="FFFFFF"/>
              </w:rPr>
              <w:t>20</w:t>
            </w:r>
            <w:r w:rsidRPr="008811DB">
              <w:rPr>
                <w:rFonts w:asciiTheme="majorHAnsi" w:eastAsia="Times New Roman" w:hAnsiTheme="majorHAnsi" w:cs="Times New Roman"/>
                <w:color w:val="000000"/>
                <w:shd w:val="clear" w:color="auto" w:fill="FFFFFF"/>
              </w:rPr>
              <w:t>18/19:</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w:t>
            </w:r>
            <w:r w:rsidR="003A4618">
              <w:rPr>
                <w:rFonts w:asciiTheme="majorHAnsi" w:eastAsia="Times New Roman" w:hAnsiTheme="majorHAnsi" w:cs="Times New Roman"/>
                <w:color w:val="000000"/>
                <w:shd w:val="clear" w:color="auto" w:fill="FFFFFF"/>
              </w:rPr>
              <w:t>£</w:t>
            </w:r>
            <w:r w:rsidRPr="008811DB">
              <w:rPr>
                <w:rFonts w:asciiTheme="majorHAnsi" w:eastAsia="Times New Roman" w:hAnsiTheme="majorHAnsi" w:cs="Times New Roman"/>
                <w:color w:val="000000"/>
                <w:shd w:val="clear" w:color="auto" w:fill="FFFFFF"/>
              </w:rPr>
              <w:t>15,412,667</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Average decrease of those who decreased their budget:</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-£275,765</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Average increase of those who increased their budget:</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£185,666</w:t>
            </w:r>
          </w:p>
          <w:p w:rsidR="008811DB" w:rsidRPr="008811DB" w:rsidRDefault="008811DB" w:rsidP="008811DB">
            <w:pPr>
              <w:pStyle w:val="ListParagraph"/>
              <w:ind w:left="0"/>
              <w:rPr>
                <w:rFonts w:asciiTheme="majorHAnsi" w:hAnsiTheme="majorHAnsi"/>
              </w:rPr>
            </w:pPr>
          </w:p>
        </w:tc>
      </w:tr>
      <w:tr w:rsidR="008811DB" w:rsidTr="008811DB">
        <w:tc>
          <w:tcPr>
            <w:tcW w:w="4621" w:type="dxa"/>
          </w:tcPr>
          <w:p w:rsidR="008811DB" w:rsidRPr="008811DB" w:rsidRDefault="008811DB" w:rsidP="003A4618">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 xml:space="preserve">Percentage of councils </w:t>
            </w:r>
            <w:r w:rsidR="003A4618">
              <w:rPr>
                <w:rFonts w:asciiTheme="majorHAnsi" w:eastAsia="Times New Roman" w:hAnsiTheme="majorHAnsi" w:cs="Times New Roman"/>
                <w:color w:val="000000"/>
                <w:shd w:val="clear" w:color="auto" w:fill="FFFFFF"/>
              </w:rPr>
              <w:t xml:space="preserve">decreasing </w:t>
            </w:r>
            <w:r w:rsidRPr="008811DB">
              <w:rPr>
                <w:rFonts w:asciiTheme="majorHAnsi" w:eastAsia="Times New Roman" w:hAnsiTheme="majorHAnsi" w:cs="Times New Roman"/>
                <w:color w:val="000000"/>
                <w:shd w:val="clear" w:color="auto" w:fill="FFFFFF"/>
              </w:rPr>
              <w:t>their budget:</w:t>
            </w:r>
          </w:p>
        </w:tc>
        <w:tc>
          <w:tcPr>
            <w:tcW w:w="4621" w:type="dxa"/>
          </w:tcPr>
          <w:p w:rsidR="008811DB" w:rsidRPr="008811DB" w:rsidRDefault="008811DB" w:rsidP="008811DB">
            <w:pPr>
              <w:rPr>
                <w:rFonts w:asciiTheme="majorHAnsi" w:hAnsiTheme="majorHAnsi"/>
              </w:rPr>
            </w:pPr>
            <w:r w:rsidRPr="008811DB">
              <w:rPr>
                <w:rFonts w:asciiTheme="majorHAnsi" w:hAnsiTheme="majorHAnsi"/>
              </w:rPr>
              <w:t>59%</w:t>
            </w:r>
          </w:p>
          <w:p w:rsidR="008811DB" w:rsidRPr="008811DB" w:rsidRDefault="008811DB" w:rsidP="008811DB">
            <w:pPr>
              <w:pStyle w:val="ListParagraph"/>
              <w:ind w:left="0"/>
              <w:rPr>
                <w:rFonts w:asciiTheme="majorHAnsi" w:hAnsiTheme="majorHAnsi"/>
              </w:rPr>
            </w:pPr>
          </w:p>
        </w:tc>
      </w:tr>
    </w:tbl>
    <w:p w:rsidR="008811DB" w:rsidRPr="00BA4B92" w:rsidRDefault="008811DB" w:rsidP="00BA4B92">
      <w:pPr>
        <w:rPr>
          <w:rFonts w:asciiTheme="majorHAnsi" w:hAnsiTheme="majorHAnsi"/>
        </w:rPr>
      </w:pPr>
    </w:p>
    <w:p w:rsidR="00173556" w:rsidRPr="008811DB" w:rsidRDefault="00CD2264" w:rsidP="008811DB">
      <w:pPr>
        <w:pStyle w:val="ListParagraph"/>
        <w:numPr>
          <w:ilvl w:val="0"/>
          <w:numId w:val="1"/>
        </w:numPr>
        <w:rPr>
          <w:rFonts w:asciiTheme="majorHAnsi" w:hAnsiTheme="majorHAnsi"/>
        </w:rPr>
      </w:pPr>
      <w:r>
        <w:rPr>
          <w:rFonts w:asciiTheme="majorHAnsi" w:hAnsiTheme="majorHAnsi"/>
        </w:rPr>
        <w:t xml:space="preserve">Sixty </w:t>
      </w:r>
      <w:r w:rsidR="00173556" w:rsidRPr="008811DB">
        <w:rPr>
          <w:rFonts w:asciiTheme="majorHAnsi" w:hAnsiTheme="majorHAnsi"/>
        </w:rPr>
        <w:t>local authorities had reduced parks staffing levels, with an overall loss of around 275 workers</w:t>
      </w:r>
      <w:r w:rsidR="003A4618">
        <w:rPr>
          <w:rFonts w:asciiTheme="majorHAnsi" w:hAnsiTheme="majorHAnsi"/>
        </w:rPr>
        <w:t xml:space="preserve"> since 2016</w:t>
      </w:r>
      <w:r w:rsidR="00173556" w:rsidRPr="008811DB">
        <w:rPr>
          <w:rFonts w:asciiTheme="majorHAnsi" w:hAnsiTheme="majorHAnsi"/>
        </w:rPr>
        <w:t xml:space="preserve">. </w:t>
      </w:r>
      <w:proofErr w:type="gramStart"/>
      <w:r w:rsidR="00173556" w:rsidRPr="008811DB">
        <w:rPr>
          <w:rFonts w:asciiTheme="majorHAnsi" w:hAnsiTheme="majorHAnsi"/>
        </w:rPr>
        <w:t>That</w:t>
      </w:r>
      <w:proofErr w:type="gramEnd"/>
      <w:r w:rsidR="00173556" w:rsidRPr="008811DB">
        <w:rPr>
          <w:rFonts w:asciiTheme="majorHAnsi" w:hAnsiTheme="majorHAnsi"/>
        </w:rPr>
        <w:t xml:space="preserve">’s </w:t>
      </w:r>
      <w:proofErr w:type="gramStart"/>
      <w:r w:rsidR="00173556" w:rsidRPr="008811DB">
        <w:rPr>
          <w:rFonts w:asciiTheme="majorHAnsi" w:hAnsiTheme="majorHAnsi"/>
        </w:rPr>
        <w:t>275 fewer people to do basic</w:t>
      </w:r>
      <w:r w:rsidR="003A4618">
        <w:rPr>
          <w:rFonts w:asciiTheme="majorHAnsi" w:hAnsiTheme="majorHAnsi"/>
        </w:rPr>
        <w:t>,</w:t>
      </w:r>
      <w:proofErr w:type="gramEnd"/>
      <w:r w:rsidR="00173DD0" w:rsidRPr="008811DB">
        <w:rPr>
          <w:rFonts w:asciiTheme="majorHAnsi" w:hAnsiTheme="majorHAnsi"/>
        </w:rPr>
        <w:t xml:space="preserve"> but vital jobs</w:t>
      </w:r>
      <w:r w:rsidR="00173556" w:rsidRPr="008811DB">
        <w:rPr>
          <w:rFonts w:asciiTheme="majorHAnsi" w:hAnsiTheme="majorHAnsi"/>
        </w:rPr>
        <w:t xml:space="preserve"> like open parks on time, close them</w:t>
      </w:r>
      <w:r w:rsidR="00173DD0" w:rsidRPr="008811DB">
        <w:rPr>
          <w:rFonts w:asciiTheme="majorHAnsi" w:hAnsiTheme="majorHAnsi"/>
        </w:rPr>
        <w:t>,</w:t>
      </w:r>
      <w:r w:rsidR="00173556" w:rsidRPr="008811DB">
        <w:rPr>
          <w:rFonts w:asciiTheme="majorHAnsi" w:hAnsiTheme="majorHAnsi"/>
        </w:rPr>
        <w:t xml:space="preserve"> keep them clean and safe, check everything is working properly, and maintain </w:t>
      </w:r>
      <w:r w:rsidR="00173DD0" w:rsidRPr="008811DB">
        <w:rPr>
          <w:rFonts w:asciiTheme="majorHAnsi" w:hAnsiTheme="majorHAnsi"/>
        </w:rPr>
        <w:t>park services.</w:t>
      </w:r>
    </w:p>
    <w:p w:rsidR="008811DB" w:rsidRPr="008811DB" w:rsidRDefault="008811DB" w:rsidP="008811DB">
      <w:pPr>
        <w:pStyle w:val="ListParagraph"/>
        <w:rPr>
          <w:rFonts w:asciiTheme="majorHAnsi" w:hAnsiTheme="majorHAnsi"/>
        </w:rPr>
      </w:pPr>
    </w:p>
    <w:p w:rsidR="008811DB" w:rsidRDefault="008811DB">
      <w:pPr>
        <w:rPr>
          <w:rFonts w:asciiTheme="majorHAnsi" w:hAnsiTheme="majorHAnsi"/>
        </w:rPr>
      </w:pPr>
    </w:p>
    <w:tbl>
      <w:tblPr>
        <w:tblStyle w:val="TableGrid"/>
        <w:tblW w:w="0" w:type="auto"/>
        <w:tblLook w:val="04A0" w:firstRow="1" w:lastRow="0" w:firstColumn="1" w:lastColumn="0" w:noHBand="0" w:noVBand="1"/>
      </w:tblPr>
      <w:tblGrid>
        <w:gridCol w:w="4621"/>
        <w:gridCol w:w="4621"/>
      </w:tblGrid>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Total number of councils that responded fully to this question:</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166</w:t>
            </w:r>
          </w:p>
          <w:p w:rsidR="008811DB" w:rsidRPr="008811DB" w:rsidRDefault="008811DB">
            <w:pPr>
              <w:rPr>
                <w:rFonts w:asciiTheme="majorHAnsi" w:hAnsiTheme="majorHAnsi"/>
              </w:rPr>
            </w:pP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reducing their staff:</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60</w:t>
            </w:r>
          </w:p>
          <w:p w:rsidR="008811DB" w:rsidRPr="008811DB" w:rsidRDefault="008811DB">
            <w:pPr>
              <w:rPr>
                <w:rFonts w:asciiTheme="majorHAnsi" w:hAnsiTheme="majorHAnsi"/>
              </w:rPr>
            </w:pP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increasing their staff:</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44</w:t>
            </w:r>
          </w:p>
          <w:p w:rsidR="008811DB" w:rsidRPr="008811DB" w:rsidRDefault="008811DB">
            <w:pPr>
              <w:rPr>
                <w:rFonts w:asciiTheme="majorHAnsi" w:hAnsiTheme="majorHAnsi"/>
              </w:rPr>
            </w:pP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Number of councils staying the same:</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222222"/>
                <w:shd w:val="clear" w:color="auto" w:fill="FFFFFF"/>
              </w:rPr>
              <w:t>62</w:t>
            </w:r>
          </w:p>
          <w:p w:rsidR="008811DB" w:rsidRPr="008811DB" w:rsidRDefault="008811DB">
            <w:pPr>
              <w:rPr>
                <w:rFonts w:asciiTheme="majorHAnsi" w:hAnsiTheme="majorHAnsi"/>
              </w:rPr>
            </w:pP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Difference in staff:</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-274</w:t>
            </w:r>
          </w:p>
          <w:p w:rsidR="008811DB" w:rsidRPr="008811DB" w:rsidRDefault="008811DB">
            <w:pPr>
              <w:rPr>
                <w:rFonts w:asciiTheme="majorHAnsi" w:hAnsiTheme="majorHAnsi"/>
              </w:rPr>
            </w:pP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Of the councils who lost staff, the average loss of staff is:</w:t>
            </w:r>
          </w:p>
        </w:tc>
        <w:tc>
          <w:tcPr>
            <w:tcW w:w="4621" w:type="dxa"/>
          </w:tcPr>
          <w:p w:rsidR="008811DB" w:rsidRPr="008811DB" w:rsidRDefault="008811DB">
            <w:pPr>
              <w:rPr>
                <w:rFonts w:asciiTheme="majorHAnsi" w:hAnsiTheme="majorHAnsi"/>
              </w:rPr>
            </w:pPr>
            <w:r w:rsidRPr="008811DB">
              <w:rPr>
                <w:rFonts w:asciiTheme="majorHAnsi" w:eastAsia="Times New Roman" w:hAnsiTheme="majorHAnsi" w:cs="Times New Roman"/>
                <w:color w:val="000000"/>
                <w:shd w:val="clear" w:color="auto" w:fill="FFFFFF"/>
              </w:rPr>
              <w:t>-9</w:t>
            </w:r>
          </w:p>
        </w:tc>
      </w:tr>
      <w:tr w:rsidR="008811DB" w:rsidTr="008811DB">
        <w:tc>
          <w:tcPr>
            <w:tcW w:w="4621" w:type="dxa"/>
          </w:tcPr>
          <w:p w:rsidR="008811DB" w:rsidRPr="008811DB" w:rsidRDefault="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Of the councils who increased staff, the average increase is:</w:t>
            </w:r>
          </w:p>
        </w:tc>
        <w:tc>
          <w:tcPr>
            <w:tcW w:w="4621" w:type="dxa"/>
          </w:tcPr>
          <w:p w:rsidR="008811DB" w:rsidRPr="008811DB" w:rsidRDefault="008811DB" w:rsidP="008811DB">
            <w:pPr>
              <w:rPr>
                <w:rFonts w:asciiTheme="majorHAnsi" w:eastAsia="Times New Roman" w:hAnsiTheme="majorHAnsi" w:cs="Times New Roman"/>
              </w:rPr>
            </w:pPr>
            <w:r w:rsidRPr="008811DB">
              <w:rPr>
                <w:rFonts w:asciiTheme="majorHAnsi" w:eastAsia="Times New Roman" w:hAnsiTheme="majorHAnsi" w:cs="Times New Roman"/>
                <w:color w:val="000000"/>
                <w:shd w:val="clear" w:color="auto" w:fill="FFFFFF"/>
              </w:rPr>
              <w:t>6</w:t>
            </w:r>
          </w:p>
          <w:p w:rsidR="008811DB" w:rsidRPr="008811DB" w:rsidRDefault="008811DB">
            <w:pPr>
              <w:rPr>
                <w:rFonts w:asciiTheme="majorHAnsi" w:hAnsiTheme="majorHAnsi"/>
              </w:rPr>
            </w:pPr>
          </w:p>
        </w:tc>
      </w:tr>
    </w:tbl>
    <w:p w:rsidR="00D52104" w:rsidRDefault="00D52104" w:rsidP="00BA4B92">
      <w:pPr>
        <w:spacing w:after="0" w:line="240" w:lineRule="auto"/>
        <w:rPr>
          <w:rFonts w:asciiTheme="majorHAnsi" w:hAnsiTheme="majorHAnsi"/>
        </w:rPr>
      </w:pPr>
    </w:p>
    <w:p w:rsidR="00BA4B92" w:rsidRDefault="00BA4B92" w:rsidP="00BA4B92">
      <w:pPr>
        <w:spacing w:after="0" w:line="240" w:lineRule="auto"/>
        <w:rPr>
          <w:rFonts w:asciiTheme="majorHAnsi" w:eastAsia="Times New Roman" w:hAnsiTheme="majorHAnsi" w:cs="Times New Roman"/>
          <w:b/>
          <w:color w:val="000000"/>
          <w:shd w:val="clear" w:color="auto" w:fill="FFFFFF"/>
        </w:rPr>
      </w:pPr>
      <w:r>
        <w:rPr>
          <w:rFonts w:asciiTheme="majorHAnsi" w:eastAsia="Times New Roman" w:hAnsiTheme="majorHAnsi" w:cs="Times New Roman"/>
          <w:b/>
          <w:color w:val="000000"/>
          <w:shd w:val="clear" w:color="auto" w:fill="FFFFFF"/>
        </w:rPr>
        <w:t>L</w:t>
      </w:r>
      <w:r w:rsidRPr="00BA4B92">
        <w:rPr>
          <w:rFonts w:asciiTheme="majorHAnsi" w:eastAsia="Times New Roman" w:hAnsiTheme="majorHAnsi" w:cs="Times New Roman"/>
          <w:b/>
          <w:color w:val="000000"/>
          <w:shd w:val="clear" w:color="auto" w:fill="FFFFFF"/>
        </w:rPr>
        <w:t>ocal authorities with the biggest reduction</w:t>
      </w:r>
    </w:p>
    <w:p w:rsidR="00511C31" w:rsidRDefault="00511C31" w:rsidP="00511C31">
      <w:pPr>
        <w:spacing w:after="0" w:line="240" w:lineRule="auto"/>
        <w:rPr>
          <w:rFonts w:asciiTheme="majorHAnsi" w:eastAsia="Times New Roman" w:hAnsiTheme="majorHAnsi" w:cs="Times New Roman"/>
          <w:b/>
        </w:rPr>
      </w:pPr>
      <w:r>
        <w:rPr>
          <w:rFonts w:asciiTheme="majorHAnsi" w:hAnsiTheme="majorHAnsi"/>
          <w:b/>
          <w:noProof/>
          <w:u w:val="single"/>
          <w:lang w:val="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99695</wp:posOffset>
            </wp:positionV>
            <wp:extent cx="6449695" cy="2106930"/>
            <wp:effectExtent l="0" t="0" r="1905" b="1270"/>
            <wp:wrapTight wrapText="bothSides">
              <wp:wrapPolygon edited="0">
                <wp:start x="0" y="0"/>
                <wp:lineTo x="0" y="21353"/>
                <wp:lineTo x="21521" y="21353"/>
                <wp:lineTo x="21521" y="0"/>
                <wp:lineTo x="0" y="0"/>
              </wp:wrapPolygon>
            </wp:wrapTight>
            <wp:docPr id="2" name="Picture 2" descr="UID36502:Users:annamauremootoo:Desktop:Screen Shot 2018-06-13 at 17.04.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D36502:Users:annamauremootoo:Desktop:Screen Shot 2018-06-13 at 17.04.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9695" cy="2106930"/>
                    </a:xfrm>
                    <a:prstGeom prst="rect">
                      <a:avLst/>
                    </a:prstGeom>
                    <a:noFill/>
                    <a:ln>
                      <a:noFill/>
                    </a:ln>
                  </pic:spPr>
                </pic:pic>
              </a:graphicData>
            </a:graphic>
          </wp:anchor>
        </w:drawing>
      </w:r>
    </w:p>
    <w:p w:rsidR="00173DD0" w:rsidRDefault="00173DD0" w:rsidP="00511C31">
      <w:pPr>
        <w:spacing w:after="0" w:line="240" w:lineRule="auto"/>
        <w:rPr>
          <w:rFonts w:asciiTheme="majorHAnsi" w:hAnsiTheme="majorHAnsi"/>
          <w:b/>
          <w:u w:val="single"/>
        </w:rPr>
      </w:pPr>
      <w:r w:rsidRPr="00173DD0">
        <w:rPr>
          <w:rFonts w:asciiTheme="majorHAnsi" w:hAnsiTheme="majorHAnsi"/>
          <w:b/>
          <w:u w:val="single"/>
        </w:rPr>
        <w:t>Overview</w:t>
      </w:r>
    </w:p>
    <w:p w:rsidR="00511C31" w:rsidRPr="00511C31" w:rsidRDefault="00511C31" w:rsidP="00511C31">
      <w:pPr>
        <w:spacing w:after="0" w:line="240" w:lineRule="auto"/>
        <w:rPr>
          <w:rFonts w:asciiTheme="majorHAnsi" w:eastAsia="Times New Roman" w:hAnsiTheme="majorHAnsi" w:cs="Times New Roman"/>
          <w:b/>
        </w:rPr>
      </w:pPr>
    </w:p>
    <w:p w:rsidR="00173556" w:rsidRPr="00173DD0" w:rsidRDefault="00173556">
      <w:pPr>
        <w:rPr>
          <w:rFonts w:asciiTheme="majorHAnsi" w:hAnsiTheme="majorHAnsi"/>
        </w:rPr>
      </w:pPr>
      <w:r w:rsidRPr="00173DD0">
        <w:rPr>
          <w:rFonts w:asciiTheme="majorHAnsi" w:hAnsiTheme="majorHAnsi"/>
        </w:rPr>
        <w:t xml:space="preserve">Not surprisingly, the cuts haven’t been spread evenly. </w:t>
      </w:r>
      <w:r w:rsidR="00173DD0">
        <w:rPr>
          <w:rFonts w:asciiTheme="majorHAnsi" w:hAnsiTheme="majorHAnsi"/>
        </w:rPr>
        <w:t>Each local authority</w:t>
      </w:r>
      <w:r w:rsidRPr="00173DD0">
        <w:rPr>
          <w:rFonts w:asciiTheme="majorHAnsi" w:hAnsiTheme="majorHAnsi"/>
        </w:rPr>
        <w:t xml:space="preserve"> </w:t>
      </w:r>
      <w:r w:rsidR="00173DD0">
        <w:rPr>
          <w:rFonts w:asciiTheme="majorHAnsi" w:hAnsiTheme="majorHAnsi"/>
        </w:rPr>
        <w:t xml:space="preserve">has </w:t>
      </w:r>
      <w:r w:rsidRPr="00173DD0">
        <w:rPr>
          <w:rFonts w:asciiTheme="majorHAnsi" w:hAnsiTheme="majorHAnsi"/>
        </w:rPr>
        <w:t xml:space="preserve">set </w:t>
      </w:r>
      <w:r w:rsidR="00173DD0">
        <w:rPr>
          <w:rFonts w:asciiTheme="majorHAnsi" w:hAnsiTheme="majorHAnsi"/>
        </w:rPr>
        <w:t xml:space="preserve">varying </w:t>
      </w:r>
      <w:r w:rsidRPr="00173DD0">
        <w:rPr>
          <w:rFonts w:asciiTheme="majorHAnsi" w:hAnsiTheme="majorHAnsi"/>
        </w:rPr>
        <w:t>priorities and ma</w:t>
      </w:r>
      <w:r w:rsidR="00173DD0">
        <w:rPr>
          <w:rFonts w:asciiTheme="majorHAnsi" w:hAnsiTheme="majorHAnsi"/>
        </w:rPr>
        <w:t>d</w:t>
      </w:r>
      <w:r w:rsidR="007B0F71">
        <w:rPr>
          <w:rFonts w:asciiTheme="majorHAnsi" w:hAnsiTheme="majorHAnsi"/>
        </w:rPr>
        <w:t>e</w:t>
      </w:r>
      <w:r w:rsidRPr="00173DD0">
        <w:rPr>
          <w:rFonts w:asciiTheme="majorHAnsi" w:hAnsiTheme="majorHAnsi"/>
        </w:rPr>
        <w:t xml:space="preserve"> different decisions about how to spend their money. In Warwickshire County Council, for example, </w:t>
      </w:r>
      <w:r w:rsidR="00173DD0" w:rsidRPr="00173DD0">
        <w:rPr>
          <w:rFonts w:asciiTheme="majorHAnsi" w:hAnsiTheme="majorHAnsi"/>
        </w:rPr>
        <w:t xml:space="preserve">the parks </w:t>
      </w:r>
      <w:r w:rsidR="00173DD0">
        <w:rPr>
          <w:rFonts w:asciiTheme="majorHAnsi" w:hAnsiTheme="majorHAnsi"/>
        </w:rPr>
        <w:t xml:space="preserve">and green spaces </w:t>
      </w:r>
      <w:r w:rsidR="00173DD0" w:rsidRPr="00173DD0">
        <w:rPr>
          <w:rFonts w:asciiTheme="majorHAnsi" w:hAnsiTheme="majorHAnsi"/>
        </w:rPr>
        <w:t xml:space="preserve">budget was slashed by </w:t>
      </w:r>
      <w:r w:rsidR="00173DD0">
        <w:rPr>
          <w:rFonts w:asciiTheme="majorHAnsi" w:hAnsiTheme="majorHAnsi"/>
        </w:rPr>
        <w:t xml:space="preserve">87% in just one year, reducing spending from </w:t>
      </w:r>
      <w:r w:rsidR="00173DD0" w:rsidRPr="00173DD0">
        <w:rPr>
          <w:rFonts w:asciiTheme="majorHAnsi" w:hAnsiTheme="majorHAnsi"/>
        </w:rPr>
        <w:t>£108,268</w:t>
      </w:r>
      <w:r w:rsidR="00173DD0">
        <w:rPr>
          <w:rFonts w:asciiTheme="majorHAnsi" w:hAnsiTheme="majorHAnsi"/>
        </w:rPr>
        <w:t xml:space="preserve"> in </w:t>
      </w:r>
      <w:r w:rsidR="00173DD0" w:rsidRPr="00173DD0">
        <w:rPr>
          <w:rFonts w:asciiTheme="majorHAnsi" w:hAnsiTheme="majorHAnsi"/>
        </w:rPr>
        <w:t>2016/17</w:t>
      </w:r>
      <w:r w:rsidR="00173DD0">
        <w:rPr>
          <w:rFonts w:asciiTheme="majorHAnsi" w:hAnsiTheme="majorHAnsi"/>
        </w:rPr>
        <w:t xml:space="preserve"> to </w:t>
      </w:r>
      <w:r w:rsidR="00173DD0" w:rsidRPr="00173DD0">
        <w:rPr>
          <w:rFonts w:asciiTheme="majorHAnsi" w:hAnsiTheme="majorHAnsi"/>
        </w:rPr>
        <w:t>£14,184</w:t>
      </w:r>
      <w:r w:rsidR="00173DD0">
        <w:rPr>
          <w:rFonts w:asciiTheme="majorHAnsi" w:hAnsiTheme="majorHAnsi"/>
        </w:rPr>
        <w:t xml:space="preserve"> in 2017/18. But this </w:t>
      </w:r>
      <w:r w:rsidRPr="00173DD0">
        <w:rPr>
          <w:rFonts w:asciiTheme="majorHAnsi" w:hAnsiTheme="majorHAnsi"/>
        </w:rPr>
        <w:t xml:space="preserve">council’s parks and green spaces budget for 2018/19 is </w:t>
      </w:r>
      <w:r w:rsidR="00173DD0">
        <w:rPr>
          <w:rFonts w:asciiTheme="majorHAnsi" w:hAnsiTheme="majorHAnsi"/>
        </w:rPr>
        <w:t xml:space="preserve">even more worrying. </w:t>
      </w:r>
      <w:r w:rsidR="003A4618">
        <w:rPr>
          <w:rFonts w:asciiTheme="majorHAnsi" w:hAnsiTheme="majorHAnsi"/>
        </w:rPr>
        <w:t xml:space="preserve">It </w:t>
      </w:r>
      <w:r w:rsidR="00283234" w:rsidRPr="00173DD0">
        <w:rPr>
          <w:rFonts w:asciiTheme="majorHAnsi" w:hAnsiTheme="majorHAnsi"/>
        </w:rPr>
        <w:t>report</w:t>
      </w:r>
      <w:r w:rsidR="003A4618">
        <w:rPr>
          <w:rFonts w:asciiTheme="majorHAnsi" w:hAnsiTheme="majorHAnsi"/>
        </w:rPr>
        <w:t>s</w:t>
      </w:r>
      <w:r w:rsidR="00283234" w:rsidRPr="00173DD0">
        <w:rPr>
          <w:rFonts w:asciiTheme="majorHAnsi" w:hAnsiTheme="majorHAnsi"/>
        </w:rPr>
        <w:t xml:space="preserve"> a ne</w:t>
      </w:r>
      <w:r w:rsidR="00173DD0">
        <w:rPr>
          <w:rFonts w:asciiTheme="majorHAnsi" w:hAnsiTheme="majorHAnsi"/>
        </w:rPr>
        <w:t>gative budget of minus £26,335</w:t>
      </w:r>
      <w:r w:rsidR="00AF102D">
        <w:rPr>
          <w:rFonts w:asciiTheme="majorHAnsi" w:hAnsiTheme="majorHAnsi"/>
        </w:rPr>
        <w:t>.</w:t>
      </w:r>
    </w:p>
    <w:p w:rsidR="00173DD0" w:rsidRDefault="00173DD0">
      <w:pPr>
        <w:rPr>
          <w:rFonts w:asciiTheme="majorHAnsi" w:hAnsiTheme="majorHAnsi"/>
        </w:rPr>
      </w:pPr>
      <w:r>
        <w:rPr>
          <w:rFonts w:asciiTheme="majorHAnsi" w:hAnsiTheme="majorHAnsi"/>
        </w:rPr>
        <w:t>T</w:t>
      </w:r>
      <w:r w:rsidR="00283234" w:rsidRPr="00173DD0">
        <w:rPr>
          <w:rFonts w:asciiTheme="majorHAnsi" w:hAnsiTheme="majorHAnsi"/>
        </w:rPr>
        <w:t>he real fault for council spending cuts lies not with local authorities, but with the Wes</w:t>
      </w:r>
      <w:r>
        <w:rPr>
          <w:rFonts w:asciiTheme="majorHAnsi" w:hAnsiTheme="majorHAnsi"/>
        </w:rPr>
        <w:t xml:space="preserve">tminster </w:t>
      </w:r>
      <w:r w:rsidR="003A4618">
        <w:rPr>
          <w:rFonts w:asciiTheme="majorHAnsi" w:hAnsiTheme="majorHAnsi"/>
        </w:rPr>
        <w:t>g</w:t>
      </w:r>
      <w:r>
        <w:rPr>
          <w:rFonts w:asciiTheme="majorHAnsi" w:hAnsiTheme="majorHAnsi"/>
        </w:rPr>
        <w:t>overnment. C</w:t>
      </w:r>
      <w:r w:rsidR="00283234" w:rsidRPr="00173DD0">
        <w:rPr>
          <w:rFonts w:asciiTheme="majorHAnsi" w:hAnsiTheme="majorHAnsi"/>
        </w:rPr>
        <w:t xml:space="preserve">ouncils </w:t>
      </w:r>
      <w:r>
        <w:rPr>
          <w:rFonts w:asciiTheme="majorHAnsi" w:hAnsiTheme="majorHAnsi"/>
        </w:rPr>
        <w:t xml:space="preserve">may </w:t>
      </w:r>
      <w:r w:rsidR="00283234" w:rsidRPr="00173DD0">
        <w:rPr>
          <w:rFonts w:asciiTheme="majorHAnsi" w:hAnsiTheme="majorHAnsi"/>
        </w:rPr>
        <w:t xml:space="preserve">make their own decisions on how to spend their money, some </w:t>
      </w:r>
      <w:r>
        <w:rPr>
          <w:rFonts w:asciiTheme="majorHAnsi" w:hAnsiTheme="majorHAnsi"/>
        </w:rPr>
        <w:t>more successfully than others, b</w:t>
      </w:r>
      <w:r w:rsidR="00283234" w:rsidRPr="00173DD0">
        <w:rPr>
          <w:rFonts w:asciiTheme="majorHAnsi" w:hAnsiTheme="majorHAnsi"/>
        </w:rPr>
        <w:t xml:space="preserve">ut all local authorities are battling with incredibly scarce resources. </w:t>
      </w:r>
    </w:p>
    <w:p w:rsidR="00173DD0" w:rsidRDefault="00283234">
      <w:pPr>
        <w:rPr>
          <w:rFonts w:asciiTheme="majorHAnsi" w:hAnsiTheme="majorHAnsi"/>
        </w:rPr>
      </w:pPr>
      <w:r w:rsidRPr="00173DD0">
        <w:rPr>
          <w:rFonts w:asciiTheme="majorHAnsi" w:hAnsiTheme="majorHAnsi"/>
        </w:rPr>
        <w:t xml:space="preserve">Since 2010, UNISON estimates that £16bn has been cut from central government funding for local </w:t>
      </w:r>
      <w:r w:rsidR="00173DD0">
        <w:rPr>
          <w:rFonts w:asciiTheme="majorHAnsi" w:hAnsiTheme="majorHAnsi"/>
        </w:rPr>
        <w:t>authorities</w:t>
      </w:r>
      <w:r w:rsidRPr="00173DD0">
        <w:rPr>
          <w:rFonts w:asciiTheme="majorHAnsi" w:hAnsiTheme="majorHAnsi"/>
        </w:rPr>
        <w:t xml:space="preserve">. </w:t>
      </w:r>
    </w:p>
    <w:p w:rsidR="00283234" w:rsidRPr="00173DD0" w:rsidRDefault="00283234">
      <w:pPr>
        <w:rPr>
          <w:rFonts w:asciiTheme="majorHAnsi" w:hAnsiTheme="majorHAnsi"/>
        </w:rPr>
      </w:pPr>
      <w:r w:rsidRPr="00173DD0">
        <w:rPr>
          <w:rFonts w:asciiTheme="majorHAnsi" w:hAnsiTheme="majorHAnsi"/>
        </w:rPr>
        <w:t xml:space="preserve">As councils struggle to fulfil </w:t>
      </w:r>
      <w:r w:rsidR="003A4618">
        <w:rPr>
          <w:rFonts w:asciiTheme="majorHAnsi" w:hAnsiTheme="majorHAnsi"/>
        </w:rPr>
        <w:t xml:space="preserve">their </w:t>
      </w:r>
      <w:r w:rsidRPr="00173DD0">
        <w:rPr>
          <w:rFonts w:asciiTheme="majorHAnsi" w:hAnsiTheme="majorHAnsi"/>
        </w:rPr>
        <w:t xml:space="preserve">statutory responsibilities, like </w:t>
      </w:r>
      <w:r w:rsidR="00173DD0">
        <w:rPr>
          <w:rFonts w:asciiTheme="majorHAnsi" w:hAnsiTheme="majorHAnsi"/>
        </w:rPr>
        <w:t>coping</w:t>
      </w:r>
      <w:r w:rsidRPr="00173DD0">
        <w:rPr>
          <w:rFonts w:asciiTheme="majorHAnsi" w:hAnsiTheme="majorHAnsi"/>
        </w:rPr>
        <w:t xml:space="preserve"> with the social care funding g</w:t>
      </w:r>
      <w:r w:rsidR="00173DD0">
        <w:rPr>
          <w:rFonts w:asciiTheme="majorHAnsi" w:hAnsiTheme="majorHAnsi"/>
        </w:rPr>
        <w:t>ap amid</w:t>
      </w:r>
      <w:r w:rsidRPr="00173DD0">
        <w:rPr>
          <w:rFonts w:asciiTheme="majorHAnsi" w:hAnsiTheme="majorHAnsi"/>
        </w:rPr>
        <w:t xml:space="preserve"> rising demand, it is no surprise that parks aren’t getting the resources or attention they deserve.</w:t>
      </w:r>
    </w:p>
    <w:p w:rsidR="00283234" w:rsidRPr="00173DD0" w:rsidRDefault="00173DD0">
      <w:pPr>
        <w:rPr>
          <w:rFonts w:asciiTheme="majorHAnsi" w:hAnsiTheme="majorHAnsi"/>
        </w:rPr>
      </w:pPr>
      <w:r>
        <w:rPr>
          <w:rFonts w:asciiTheme="majorHAnsi" w:hAnsiTheme="majorHAnsi"/>
        </w:rPr>
        <w:lastRenderedPageBreak/>
        <w:t>Parks</w:t>
      </w:r>
      <w:r w:rsidR="00283234" w:rsidRPr="00173DD0">
        <w:rPr>
          <w:rFonts w:asciiTheme="majorHAnsi" w:hAnsiTheme="majorHAnsi"/>
        </w:rPr>
        <w:t xml:space="preserve"> and other services</w:t>
      </w:r>
      <w:r>
        <w:rPr>
          <w:rFonts w:asciiTheme="majorHAnsi" w:hAnsiTheme="majorHAnsi"/>
        </w:rPr>
        <w:t xml:space="preserve"> like youth </w:t>
      </w:r>
      <w:r w:rsidR="007B0F71">
        <w:rPr>
          <w:rFonts w:asciiTheme="majorHAnsi" w:hAnsiTheme="majorHAnsi"/>
        </w:rPr>
        <w:t>centres</w:t>
      </w:r>
      <w:r w:rsidR="007B0F71" w:rsidRPr="00173DD0">
        <w:rPr>
          <w:rFonts w:asciiTheme="majorHAnsi" w:hAnsiTheme="majorHAnsi"/>
        </w:rPr>
        <w:t xml:space="preserve"> </w:t>
      </w:r>
      <w:r w:rsidR="00283234" w:rsidRPr="00173DD0">
        <w:rPr>
          <w:rFonts w:asciiTheme="majorHAnsi" w:hAnsiTheme="majorHAnsi"/>
        </w:rPr>
        <w:t xml:space="preserve">can </w:t>
      </w:r>
      <w:r>
        <w:rPr>
          <w:rFonts w:asciiTheme="majorHAnsi" w:hAnsiTheme="majorHAnsi"/>
        </w:rPr>
        <w:t xml:space="preserve">play a vital role in the </w:t>
      </w:r>
      <w:proofErr w:type="gramStart"/>
      <w:r>
        <w:rPr>
          <w:rFonts w:asciiTheme="majorHAnsi" w:hAnsiTheme="majorHAnsi"/>
        </w:rPr>
        <w:t xml:space="preserve">longer </w:t>
      </w:r>
      <w:r w:rsidR="00283234" w:rsidRPr="00173DD0">
        <w:rPr>
          <w:rFonts w:asciiTheme="majorHAnsi" w:hAnsiTheme="majorHAnsi"/>
        </w:rPr>
        <w:t>term</w:t>
      </w:r>
      <w:proofErr w:type="gramEnd"/>
      <w:r w:rsidR="00283234" w:rsidRPr="00173DD0">
        <w:rPr>
          <w:rFonts w:asciiTheme="majorHAnsi" w:hAnsiTheme="majorHAnsi"/>
        </w:rPr>
        <w:t xml:space="preserve"> health a</w:t>
      </w:r>
      <w:r>
        <w:rPr>
          <w:rFonts w:asciiTheme="majorHAnsi" w:hAnsiTheme="majorHAnsi"/>
        </w:rPr>
        <w:t>nd well-being of the population</w:t>
      </w:r>
      <w:r w:rsidR="00283234" w:rsidRPr="00173DD0">
        <w:rPr>
          <w:rFonts w:asciiTheme="majorHAnsi" w:hAnsiTheme="majorHAnsi"/>
        </w:rPr>
        <w:t xml:space="preserve">. Investment in these services can reduce the reliance on health services, the criminal justice system, and social services in future years. But with millions of pounds in savings needed, councils have little scope to engage in </w:t>
      </w:r>
      <w:r>
        <w:rPr>
          <w:rFonts w:asciiTheme="majorHAnsi" w:hAnsiTheme="majorHAnsi"/>
        </w:rPr>
        <w:t xml:space="preserve">long-term </w:t>
      </w:r>
      <w:r w:rsidR="00283234" w:rsidRPr="00173DD0">
        <w:rPr>
          <w:rFonts w:asciiTheme="majorHAnsi" w:hAnsiTheme="majorHAnsi"/>
        </w:rPr>
        <w:t>strategic planning.</w:t>
      </w:r>
    </w:p>
    <w:p w:rsidR="00283234" w:rsidRPr="00173DD0" w:rsidRDefault="00283234">
      <w:pPr>
        <w:rPr>
          <w:rFonts w:asciiTheme="majorHAnsi" w:hAnsiTheme="majorHAnsi"/>
        </w:rPr>
      </w:pPr>
      <w:r w:rsidRPr="00173DD0">
        <w:rPr>
          <w:rFonts w:asciiTheme="majorHAnsi" w:hAnsiTheme="majorHAnsi"/>
        </w:rPr>
        <w:t xml:space="preserve">Indeed, by 2020, the </w:t>
      </w:r>
      <w:r w:rsidR="003A4618">
        <w:rPr>
          <w:rFonts w:asciiTheme="majorHAnsi" w:hAnsiTheme="majorHAnsi"/>
        </w:rPr>
        <w:t>r</w:t>
      </w:r>
      <w:r w:rsidRPr="00173DD0">
        <w:rPr>
          <w:rFonts w:asciiTheme="majorHAnsi" w:hAnsiTheme="majorHAnsi"/>
        </w:rPr>
        <w:t xml:space="preserve">evenue </w:t>
      </w:r>
      <w:r w:rsidR="003A4618">
        <w:rPr>
          <w:rFonts w:asciiTheme="majorHAnsi" w:hAnsiTheme="majorHAnsi"/>
        </w:rPr>
        <w:t>s</w:t>
      </w:r>
      <w:r w:rsidRPr="00173DD0">
        <w:rPr>
          <w:rFonts w:asciiTheme="majorHAnsi" w:hAnsiTheme="majorHAnsi"/>
        </w:rPr>
        <w:t xml:space="preserve">upport </w:t>
      </w:r>
      <w:r w:rsidR="003A4618">
        <w:rPr>
          <w:rFonts w:asciiTheme="majorHAnsi" w:hAnsiTheme="majorHAnsi"/>
        </w:rPr>
        <w:t>g</w:t>
      </w:r>
      <w:r w:rsidRPr="00173DD0">
        <w:rPr>
          <w:rFonts w:asciiTheme="majorHAnsi" w:hAnsiTheme="majorHAnsi"/>
        </w:rPr>
        <w:t xml:space="preserve">rant – the main source of Westminster funding for councils – will have disappeared. This will leave councils completely reliant on council tax and business rates for their survival. There is enormous uncertainty about what comes next for </w:t>
      </w:r>
      <w:r w:rsidR="003A4618">
        <w:rPr>
          <w:rFonts w:asciiTheme="majorHAnsi" w:hAnsiTheme="majorHAnsi"/>
        </w:rPr>
        <w:t xml:space="preserve">local authority </w:t>
      </w:r>
      <w:r w:rsidRPr="00173DD0">
        <w:rPr>
          <w:rFonts w:asciiTheme="majorHAnsi" w:hAnsiTheme="majorHAnsi"/>
        </w:rPr>
        <w:t>funding, so it is hard to see how councils can develop effective long-term strategies to save vital services like parks.</w:t>
      </w:r>
    </w:p>
    <w:p w:rsidR="00373886" w:rsidRPr="00173DD0" w:rsidRDefault="00373886">
      <w:pPr>
        <w:rPr>
          <w:rFonts w:asciiTheme="majorHAnsi" w:hAnsiTheme="majorHAnsi"/>
        </w:rPr>
      </w:pPr>
      <w:r w:rsidRPr="00173DD0">
        <w:rPr>
          <w:rFonts w:asciiTheme="majorHAnsi" w:hAnsiTheme="majorHAnsi"/>
        </w:rPr>
        <w:t xml:space="preserve">Clearly something needs to change. This year, UNISON is campaigning for a new and fair funding settlement for local government. We are calling on the Chancellor to use </w:t>
      </w:r>
      <w:r w:rsidR="003A4618">
        <w:rPr>
          <w:rFonts w:asciiTheme="majorHAnsi" w:hAnsiTheme="majorHAnsi"/>
        </w:rPr>
        <w:t xml:space="preserve">the </w:t>
      </w:r>
      <w:bookmarkStart w:id="0" w:name="_GoBack"/>
      <w:bookmarkEnd w:id="0"/>
      <w:r w:rsidRPr="00173DD0">
        <w:rPr>
          <w:rFonts w:asciiTheme="majorHAnsi" w:hAnsiTheme="majorHAnsi"/>
        </w:rPr>
        <w:t>November Budget to address the massive and disastrous funding shortfall that the UK’s councils are facing.</w:t>
      </w:r>
    </w:p>
    <w:p w:rsidR="00373886" w:rsidRPr="00173DD0" w:rsidRDefault="00373886">
      <w:pPr>
        <w:rPr>
          <w:rFonts w:asciiTheme="majorHAnsi" w:hAnsiTheme="majorHAnsi"/>
        </w:rPr>
      </w:pPr>
      <w:r w:rsidRPr="00173DD0">
        <w:rPr>
          <w:rFonts w:asciiTheme="majorHAnsi" w:hAnsiTheme="majorHAnsi"/>
        </w:rPr>
        <w:t xml:space="preserve">We are also </w:t>
      </w:r>
      <w:r w:rsidR="00D70825">
        <w:rPr>
          <w:rFonts w:asciiTheme="majorHAnsi" w:hAnsiTheme="majorHAnsi"/>
        </w:rPr>
        <w:t xml:space="preserve">supporting the Charter for Parks, backing a </w:t>
      </w:r>
      <w:r w:rsidR="00D70825" w:rsidRPr="00D70825">
        <w:rPr>
          <w:rFonts w:asciiTheme="majorHAnsi" w:hAnsiTheme="majorHAnsi"/>
        </w:rPr>
        <w:t>legal duty to maintain parks to a minimum standard and committing to ensuring they have the funding, res</w:t>
      </w:r>
      <w:r w:rsidR="00D70825">
        <w:rPr>
          <w:rFonts w:asciiTheme="majorHAnsi" w:hAnsiTheme="majorHAnsi"/>
        </w:rPr>
        <w:t>ources and protection they need. We want</w:t>
      </w:r>
      <w:r w:rsidRPr="00173DD0">
        <w:rPr>
          <w:rFonts w:asciiTheme="majorHAnsi" w:hAnsiTheme="majorHAnsi"/>
        </w:rPr>
        <w:t xml:space="preserve"> Members of Parliament, whatever their political party, to talk publicly about how important their parks services are, and to put maximum pressure on the Chancellor to recognise this in all future local government funding settlements.</w:t>
      </w:r>
    </w:p>
    <w:p w:rsidR="00373886" w:rsidRDefault="00373886">
      <w:pPr>
        <w:rPr>
          <w:rFonts w:asciiTheme="majorHAnsi" w:hAnsiTheme="majorHAnsi"/>
        </w:rPr>
      </w:pPr>
      <w:r w:rsidRPr="00173DD0">
        <w:rPr>
          <w:rFonts w:asciiTheme="majorHAnsi" w:hAnsiTheme="majorHAnsi"/>
        </w:rPr>
        <w:t xml:space="preserve">The health and </w:t>
      </w:r>
      <w:proofErr w:type="gramStart"/>
      <w:r w:rsidRPr="00173DD0">
        <w:rPr>
          <w:rFonts w:asciiTheme="majorHAnsi" w:hAnsiTheme="majorHAnsi"/>
        </w:rPr>
        <w:t>well-being</w:t>
      </w:r>
      <w:proofErr w:type="gramEnd"/>
      <w:r w:rsidRPr="00173DD0">
        <w:rPr>
          <w:rFonts w:asciiTheme="majorHAnsi" w:hAnsiTheme="majorHAnsi"/>
        </w:rPr>
        <w:t xml:space="preserve"> of our communities depend on it.</w:t>
      </w:r>
    </w:p>
    <w:p w:rsidR="00283234" w:rsidRPr="00173DD0" w:rsidRDefault="00283234">
      <w:pPr>
        <w:rPr>
          <w:rFonts w:asciiTheme="majorHAnsi" w:hAnsiTheme="majorHAnsi"/>
        </w:rPr>
      </w:pPr>
    </w:p>
    <w:sectPr w:rsidR="00283234" w:rsidRPr="00173DD0" w:rsidSect="004A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70C08"/>
    <w:multiLevelType w:val="hybridMultilevel"/>
    <w:tmpl w:val="C48CE272"/>
    <w:lvl w:ilvl="0" w:tplc="6FD47D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44"/>
    <w:rsid w:val="00000B9D"/>
    <w:rsid w:val="0000297D"/>
    <w:rsid w:val="00003C0F"/>
    <w:rsid w:val="00012A51"/>
    <w:rsid w:val="0001459C"/>
    <w:rsid w:val="00026C05"/>
    <w:rsid w:val="0003096C"/>
    <w:rsid w:val="000321FB"/>
    <w:rsid w:val="000327E0"/>
    <w:rsid w:val="000365B3"/>
    <w:rsid w:val="00042759"/>
    <w:rsid w:val="00043CE8"/>
    <w:rsid w:val="00050869"/>
    <w:rsid w:val="00051312"/>
    <w:rsid w:val="00053FDD"/>
    <w:rsid w:val="00056B91"/>
    <w:rsid w:val="000719B4"/>
    <w:rsid w:val="0008104B"/>
    <w:rsid w:val="00082371"/>
    <w:rsid w:val="000851DB"/>
    <w:rsid w:val="0008656E"/>
    <w:rsid w:val="000906A3"/>
    <w:rsid w:val="00097C4E"/>
    <w:rsid w:val="000A7B2E"/>
    <w:rsid w:val="000B03F8"/>
    <w:rsid w:val="000B2E5C"/>
    <w:rsid w:val="000B58CF"/>
    <w:rsid w:val="000B6344"/>
    <w:rsid w:val="000B7508"/>
    <w:rsid w:val="000D21F9"/>
    <w:rsid w:val="000D23A6"/>
    <w:rsid w:val="000D4ED7"/>
    <w:rsid w:val="000E224C"/>
    <w:rsid w:val="000F65CA"/>
    <w:rsid w:val="000F7481"/>
    <w:rsid w:val="00103032"/>
    <w:rsid w:val="00103218"/>
    <w:rsid w:val="00103C5C"/>
    <w:rsid w:val="001040E8"/>
    <w:rsid w:val="001042C5"/>
    <w:rsid w:val="00104480"/>
    <w:rsid w:val="00104536"/>
    <w:rsid w:val="0010732B"/>
    <w:rsid w:val="00111D2C"/>
    <w:rsid w:val="00116C11"/>
    <w:rsid w:val="00117706"/>
    <w:rsid w:val="0013446A"/>
    <w:rsid w:val="00173556"/>
    <w:rsid w:val="00173DD0"/>
    <w:rsid w:val="001877E5"/>
    <w:rsid w:val="001922C5"/>
    <w:rsid w:val="001A27CB"/>
    <w:rsid w:val="001B20A7"/>
    <w:rsid w:val="001B5155"/>
    <w:rsid w:val="001C2FB8"/>
    <w:rsid w:val="001E077B"/>
    <w:rsid w:val="001E1283"/>
    <w:rsid w:val="001E354F"/>
    <w:rsid w:val="001F1A8D"/>
    <w:rsid w:val="001F6F0C"/>
    <w:rsid w:val="001F73F3"/>
    <w:rsid w:val="00213CBD"/>
    <w:rsid w:val="0021448A"/>
    <w:rsid w:val="002334D3"/>
    <w:rsid w:val="00237DE1"/>
    <w:rsid w:val="002449C7"/>
    <w:rsid w:val="00257FDF"/>
    <w:rsid w:val="002634CD"/>
    <w:rsid w:val="002674B9"/>
    <w:rsid w:val="00283234"/>
    <w:rsid w:val="00283622"/>
    <w:rsid w:val="002916F3"/>
    <w:rsid w:val="00293D87"/>
    <w:rsid w:val="002A2209"/>
    <w:rsid w:val="002A3FE2"/>
    <w:rsid w:val="002B0E4E"/>
    <w:rsid w:val="002B71BF"/>
    <w:rsid w:val="002C3A6A"/>
    <w:rsid w:val="002C7BCE"/>
    <w:rsid w:val="002E1CDB"/>
    <w:rsid w:val="002E4952"/>
    <w:rsid w:val="002E590E"/>
    <w:rsid w:val="002F5920"/>
    <w:rsid w:val="00306105"/>
    <w:rsid w:val="003131C3"/>
    <w:rsid w:val="0031768A"/>
    <w:rsid w:val="00322DA2"/>
    <w:rsid w:val="0032505B"/>
    <w:rsid w:val="003406BE"/>
    <w:rsid w:val="00341A20"/>
    <w:rsid w:val="003667E6"/>
    <w:rsid w:val="00366D18"/>
    <w:rsid w:val="00373537"/>
    <w:rsid w:val="00373886"/>
    <w:rsid w:val="00374E62"/>
    <w:rsid w:val="00375EEB"/>
    <w:rsid w:val="003813A0"/>
    <w:rsid w:val="0038686C"/>
    <w:rsid w:val="003A4618"/>
    <w:rsid w:val="003B68A0"/>
    <w:rsid w:val="003C0AA5"/>
    <w:rsid w:val="003C0CDE"/>
    <w:rsid w:val="003C3858"/>
    <w:rsid w:val="003D201B"/>
    <w:rsid w:val="003D6BB9"/>
    <w:rsid w:val="003E47F9"/>
    <w:rsid w:val="003F38DF"/>
    <w:rsid w:val="00402A6E"/>
    <w:rsid w:val="0040714D"/>
    <w:rsid w:val="00412A7B"/>
    <w:rsid w:val="004149C5"/>
    <w:rsid w:val="00415517"/>
    <w:rsid w:val="00420786"/>
    <w:rsid w:val="00433E32"/>
    <w:rsid w:val="00454849"/>
    <w:rsid w:val="0047140B"/>
    <w:rsid w:val="00471629"/>
    <w:rsid w:val="00471C39"/>
    <w:rsid w:val="00472EBF"/>
    <w:rsid w:val="00475C71"/>
    <w:rsid w:val="00480F6A"/>
    <w:rsid w:val="00481847"/>
    <w:rsid w:val="004845B1"/>
    <w:rsid w:val="00485A66"/>
    <w:rsid w:val="00490583"/>
    <w:rsid w:val="004916F1"/>
    <w:rsid w:val="004941FC"/>
    <w:rsid w:val="00495171"/>
    <w:rsid w:val="004A2F15"/>
    <w:rsid w:val="004B4E41"/>
    <w:rsid w:val="004B6C15"/>
    <w:rsid w:val="004B6D90"/>
    <w:rsid w:val="004D068A"/>
    <w:rsid w:val="004D421E"/>
    <w:rsid w:val="004D4292"/>
    <w:rsid w:val="004E65DC"/>
    <w:rsid w:val="004E73E1"/>
    <w:rsid w:val="00501AF0"/>
    <w:rsid w:val="005032D6"/>
    <w:rsid w:val="005076CA"/>
    <w:rsid w:val="00510997"/>
    <w:rsid w:val="00511C31"/>
    <w:rsid w:val="005147CE"/>
    <w:rsid w:val="0051677B"/>
    <w:rsid w:val="00536C2D"/>
    <w:rsid w:val="00542C51"/>
    <w:rsid w:val="005453F7"/>
    <w:rsid w:val="005472AB"/>
    <w:rsid w:val="00555186"/>
    <w:rsid w:val="005574E3"/>
    <w:rsid w:val="00560D09"/>
    <w:rsid w:val="005614C0"/>
    <w:rsid w:val="00567778"/>
    <w:rsid w:val="00570FF1"/>
    <w:rsid w:val="0057463C"/>
    <w:rsid w:val="005800B3"/>
    <w:rsid w:val="00583A05"/>
    <w:rsid w:val="005A6C1C"/>
    <w:rsid w:val="005B3329"/>
    <w:rsid w:val="005B417D"/>
    <w:rsid w:val="005C2D94"/>
    <w:rsid w:val="005C6B67"/>
    <w:rsid w:val="005C6FDC"/>
    <w:rsid w:val="005D245E"/>
    <w:rsid w:val="005D7428"/>
    <w:rsid w:val="005E2188"/>
    <w:rsid w:val="005F275C"/>
    <w:rsid w:val="005F2BB8"/>
    <w:rsid w:val="005F2FAB"/>
    <w:rsid w:val="006023EE"/>
    <w:rsid w:val="00611B0F"/>
    <w:rsid w:val="006123EE"/>
    <w:rsid w:val="006156C6"/>
    <w:rsid w:val="00632330"/>
    <w:rsid w:val="00637403"/>
    <w:rsid w:val="006427FF"/>
    <w:rsid w:val="00644CDB"/>
    <w:rsid w:val="00645E39"/>
    <w:rsid w:val="00650902"/>
    <w:rsid w:val="00660E55"/>
    <w:rsid w:val="0066718C"/>
    <w:rsid w:val="00682408"/>
    <w:rsid w:val="00686CF3"/>
    <w:rsid w:val="006A14AC"/>
    <w:rsid w:val="006A71D1"/>
    <w:rsid w:val="006B244C"/>
    <w:rsid w:val="006B6E70"/>
    <w:rsid w:val="006B705E"/>
    <w:rsid w:val="006C1972"/>
    <w:rsid w:val="006D05A1"/>
    <w:rsid w:val="006E0C24"/>
    <w:rsid w:val="006E2388"/>
    <w:rsid w:val="006E2F1C"/>
    <w:rsid w:val="006E4B7C"/>
    <w:rsid w:val="006E6A95"/>
    <w:rsid w:val="006F2FD6"/>
    <w:rsid w:val="006F7ABB"/>
    <w:rsid w:val="00702417"/>
    <w:rsid w:val="00715FDE"/>
    <w:rsid w:val="007300C7"/>
    <w:rsid w:val="00731AD9"/>
    <w:rsid w:val="00734D71"/>
    <w:rsid w:val="007366B0"/>
    <w:rsid w:val="007376DC"/>
    <w:rsid w:val="007504A5"/>
    <w:rsid w:val="00751F48"/>
    <w:rsid w:val="0075253E"/>
    <w:rsid w:val="00755626"/>
    <w:rsid w:val="00767731"/>
    <w:rsid w:val="0077265D"/>
    <w:rsid w:val="00777335"/>
    <w:rsid w:val="00777489"/>
    <w:rsid w:val="0078301D"/>
    <w:rsid w:val="00793466"/>
    <w:rsid w:val="007A47D5"/>
    <w:rsid w:val="007A5A0A"/>
    <w:rsid w:val="007B0F71"/>
    <w:rsid w:val="007C22C3"/>
    <w:rsid w:val="007D25C9"/>
    <w:rsid w:val="007D461D"/>
    <w:rsid w:val="007D519A"/>
    <w:rsid w:val="007D7CBE"/>
    <w:rsid w:val="007E2462"/>
    <w:rsid w:val="007E2CC6"/>
    <w:rsid w:val="007F095C"/>
    <w:rsid w:val="007F611F"/>
    <w:rsid w:val="0080060E"/>
    <w:rsid w:val="0080342B"/>
    <w:rsid w:val="0080351A"/>
    <w:rsid w:val="00804B8C"/>
    <w:rsid w:val="0080528A"/>
    <w:rsid w:val="0080701C"/>
    <w:rsid w:val="00807900"/>
    <w:rsid w:val="00813026"/>
    <w:rsid w:val="00836FC3"/>
    <w:rsid w:val="008377D3"/>
    <w:rsid w:val="00837F93"/>
    <w:rsid w:val="00841E92"/>
    <w:rsid w:val="00847472"/>
    <w:rsid w:val="00865607"/>
    <w:rsid w:val="00876CC6"/>
    <w:rsid w:val="008811DB"/>
    <w:rsid w:val="0088434C"/>
    <w:rsid w:val="00890AF1"/>
    <w:rsid w:val="00893751"/>
    <w:rsid w:val="008957C9"/>
    <w:rsid w:val="008A1653"/>
    <w:rsid w:val="008A72FB"/>
    <w:rsid w:val="008B0CE0"/>
    <w:rsid w:val="008C2713"/>
    <w:rsid w:val="008C7323"/>
    <w:rsid w:val="008D0CBB"/>
    <w:rsid w:val="008E01DC"/>
    <w:rsid w:val="008E3DD2"/>
    <w:rsid w:val="008E41DD"/>
    <w:rsid w:val="008E4D94"/>
    <w:rsid w:val="00902570"/>
    <w:rsid w:val="00902C44"/>
    <w:rsid w:val="00906A53"/>
    <w:rsid w:val="00907726"/>
    <w:rsid w:val="00921A4F"/>
    <w:rsid w:val="009236A4"/>
    <w:rsid w:val="0092450F"/>
    <w:rsid w:val="00925F53"/>
    <w:rsid w:val="0092662D"/>
    <w:rsid w:val="00930D61"/>
    <w:rsid w:val="00972735"/>
    <w:rsid w:val="00976117"/>
    <w:rsid w:val="0099025F"/>
    <w:rsid w:val="009930DC"/>
    <w:rsid w:val="00993751"/>
    <w:rsid w:val="009A17CF"/>
    <w:rsid w:val="009A3382"/>
    <w:rsid w:val="009A4DB2"/>
    <w:rsid w:val="009A68A0"/>
    <w:rsid w:val="009B515D"/>
    <w:rsid w:val="009C17A7"/>
    <w:rsid w:val="009C1C09"/>
    <w:rsid w:val="009D54DE"/>
    <w:rsid w:val="009D5AD7"/>
    <w:rsid w:val="009D75EB"/>
    <w:rsid w:val="009E4D2F"/>
    <w:rsid w:val="009E53A3"/>
    <w:rsid w:val="009E7693"/>
    <w:rsid w:val="00A00282"/>
    <w:rsid w:val="00A034D9"/>
    <w:rsid w:val="00A049CD"/>
    <w:rsid w:val="00A056E3"/>
    <w:rsid w:val="00A110C4"/>
    <w:rsid w:val="00A16D11"/>
    <w:rsid w:val="00A179F6"/>
    <w:rsid w:val="00A2483F"/>
    <w:rsid w:val="00A26965"/>
    <w:rsid w:val="00A311E8"/>
    <w:rsid w:val="00A33CE1"/>
    <w:rsid w:val="00A3699C"/>
    <w:rsid w:val="00A43BC8"/>
    <w:rsid w:val="00A46B1B"/>
    <w:rsid w:val="00A46C08"/>
    <w:rsid w:val="00A54227"/>
    <w:rsid w:val="00A632EF"/>
    <w:rsid w:val="00A65CED"/>
    <w:rsid w:val="00A65EC9"/>
    <w:rsid w:val="00A661DA"/>
    <w:rsid w:val="00A7320A"/>
    <w:rsid w:val="00A80F79"/>
    <w:rsid w:val="00A8392F"/>
    <w:rsid w:val="00A85A1A"/>
    <w:rsid w:val="00A9234F"/>
    <w:rsid w:val="00A96955"/>
    <w:rsid w:val="00AA4C1A"/>
    <w:rsid w:val="00AC2251"/>
    <w:rsid w:val="00AC44BC"/>
    <w:rsid w:val="00AC7865"/>
    <w:rsid w:val="00AD0A28"/>
    <w:rsid w:val="00AD4B0E"/>
    <w:rsid w:val="00AE3004"/>
    <w:rsid w:val="00AE3B4E"/>
    <w:rsid w:val="00AE654F"/>
    <w:rsid w:val="00AF102D"/>
    <w:rsid w:val="00AF41B7"/>
    <w:rsid w:val="00B013F6"/>
    <w:rsid w:val="00B14208"/>
    <w:rsid w:val="00B226E3"/>
    <w:rsid w:val="00B32565"/>
    <w:rsid w:val="00B37300"/>
    <w:rsid w:val="00B40A75"/>
    <w:rsid w:val="00B43E30"/>
    <w:rsid w:val="00B47A6D"/>
    <w:rsid w:val="00B54EE1"/>
    <w:rsid w:val="00B60C7B"/>
    <w:rsid w:val="00B659FC"/>
    <w:rsid w:val="00B73DE3"/>
    <w:rsid w:val="00B74FC5"/>
    <w:rsid w:val="00B773BF"/>
    <w:rsid w:val="00B948FF"/>
    <w:rsid w:val="00B9795F"/>
    <w:rsid w:val="00BA4B92"/>
    <w:rsid w:val="00BB1E22"/>
    <w:rsid w:val="00BB7D6D"/>
    <w:rsid w:val="00BC0DEE"/>
    <w:rsid w:val="00BD12C3"/>
    <w:rsid w:val="00BD20C8"/>
    <w:rsid w:val="00BD36F0"/>
    <w:rsid w:val="00BD5411"/>
    <w:rsid w:val="00BE5C98"/>
    <w:rsid w:val="00BF59AE"/>
    <w:rsid w:val="00BF5E5D"/>
    <w:rsid w:val="00C177F4"/>
    <w:rsid w:val="00C217E1"/>
    <w:rsid w:val="00C31744"/>
    <w:rsid w:val="00C4206E"/>
    <w:rsid w:val="00C42A1D"/>
    <w:rsid w:val="00C45D62"/>
    <w:rsid w:val="00C5105D"/>
    <w:rsid w:val="00C60728"/>
    <w:rsid w:val="00C85835"/>
    <w:rsid w:val="00C8761D"/>
    <w:rsid w:val="00C91049"/>
    <w:rsid w:val="00CA6627"/>
    <w:rsid w:val="00CA73D6"/>
    <w:rsid w:val="00CB1D24"/>
    <w:rsid w:val="00CB51E1"/>
    <w:rsid w:val="00CB73AD"/>
    <w:rsid w:val="00CC44F0"/>
    <w:rsid w:val="00CC7B19"/>
    <w:rsid w:val="00CD005A"/>
    <w:rsid w:val="00CD048F"/>
    <w:rsid w:val="00CD2264"/>
    <w:rsid w:val="00CD5809"/>
    <w:rsid w:val="00CE194E"/>
    <w:rsid w:val="00CE416F"/>
    <w:rsid w:val="00CF0B2D"/>
    <w:rsid w:val="00CF323D"/>
    <w:rsid w:val="00D144A8"/>
    <w:rsid w:val="00D15FFF"/>
    <w:rsid w:val="00D16BD0"/>
    <w:rsid w:val="00D21481"/>
    <w:rsid w:val="00D2443A"/>
    <w:rsid w:val="00D2725D"/>
    <w:rsid w:val="00D3433F"/>
    <w:rsid w:val="00D36205"/>
    <w:rsid w:val="00D440DC"/>
    <w:rsid w:val="00D45519"/>
    <w:rsid w:val="00D52104"/>
    <w:rsid w:val="00D54C38"/>
    <w:rsid w:val="00D6277D"/>
    <w:rsid w:val="00D66E8E"/>
    <w:rsid w:val="00D70825"/>
    <w:rsid w:val="00D734EB"/>
    <w:rsid w:val="00D838C3"/>
    <w:rsid w:val="00D86F54"/>
    <w:rsid w:val="00D9513B"/>
    <w:rsid w:val="00DA03B6"/>
    <w:rsid w:val="00DA3F2D"/>
    <w:rsid w:val="00DB009C"/>
    <w:rsid w:val="00DB0B21"/>
    <w:rsid w:val="00DB3116"/>
    <w:rsid w:val="00DB5D29"/>
    <w:rsid w:val="00DB602E"/>
    <w:rsid w:val="00DB7877"/>
    <w:rsid w:val="00DC581B"/>
    <w:rsid w:val="00DC5AB0"/>
    <w:rsid w:val="00DC730B"/>
    <w:rsid w:val="00DD52DD"/>
    <w:rsid w:val="00DD6A62"/>
    <w:rsid w:val="00DE2FBC"/>
    <w:rsid w:val="00DE5A4D"/>
    <w:rsid w:val="00DF02A3"/>
    <w:rsid w:val="00E02469"/>
    <w:rsid w:val="00E027A3"/>
    <w:rsid w:val="00E03CC5"/>
    <w:rsid w:val="00E1132E"/>
    <w:rsid w:val="00E16AA8"/>
    <w:rsid w:val="00E2247E"/>
    <w:rsid w:val="00E23B6D"/>
    <w:rsid w:val="00E25FDC"/>
    <w:rsid w:val="00E41A1A"/>
    <w:rsid w:val="00E4424B"/>
    <w:rsid w:val="00E506C0"/>
    <w:rsid w:val="00E6038B"/>
    <w:rsid w:val="00E63AE9"/>
    <w:rsid w:val="00E7167E"/>
    <w:rsid w:val="00E71C69"/>
    <w:rsid w:val="00E76606"/>
    <w:rsid w:val="00E76C39"/>
    <w:rsid w:val="00E82040"/>
    <w:rsid w:val="00E83877"/>
    <w:rsid w:val="00E9355F"/>
    <w:rsid w:val="00EA5FD1"/>
    <w:rsid w:val="00EB26F0"/>
    <w:rsid w:val="00EB2A24"/>
    <w:rsid w:val="00EB3B75"/>
    <w:rsid w:val="00EC147F"/>
    <w:rsid w:val="00EC388C"/>
    <w:rsid w:val="00EC55F7"/>
    <w:rsid w:val="00ED2395"/>
    <w:rsid w:val="00EE1BD8"/>
    <w:rsid w:val="00EE2CA3"/>
    <w:rsid w:val="00F27F51"/>
    <w:rsid w:val="00F31BBF"/>
    <w:rsid w:val="00F324E4"/>
    <w:rsid w:val="00F436BC"/>
    <w:rsid w:val="00F4639B"/>
    <w:rsid w:val="00F51A00"/>
    <w:rsid w:val="00F62C46"/>
    <w:rsid w:val="00F74D36"/>
    <w:rsid w:val="00F77913"/>
    <w:rsid w:val="00F81452"/>
    <w:rsid w:val="00F92DAB"/>
    <w:rsid w:val="00FA36A1"/>
    <w:rsid w:val="00FA6451"/>
    <w:rsid w:val="00FB3BDB"/>
    <w:rsid w:val="00FB5CD6"/>
    <w:rsid w:val="00FB5DA1"/>
    <w:rsid w:val="00FC1076"/>
    <w:rsid w:val="00FC343D"/>
    <w:rsid w:val="00FC6B64"/>
    <w:rsid w:val="00FC7294"/>
    <w:rsid w:val="00FE4934"/>
    <w:rsid w:val="00FF14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DB"/>
    <w:pPr>
      <w:ind w:left="720"/>
      <w:contextualSpacing/>
    </w:pPr>
  </w:style>
  <w:style w:type="table" w:styleId="TableGrid">
    <w:name w:val="Table Grid"/>
    <w:basedOn w:val="TableNormal"/>
    <w:uiPriority w:val="59"/>
    <w:rsid w:val="0088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C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DB"/>
    <w:pPr>
      <w:ind w:left="720"/>
      <w:contextualSpacing/>
    </w:pPr>
  </w:style>
  <w:style w:type="table" w:styleId="TableGrid">
    <w:name w:val="Table Grid"/>
    <w:basedOn w:val="TableNormal"/>
    <w:uiPriority w:val="59"/>
    <w:rsid w:val="00881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1C3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C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901">
      <w:bodyDiv w:val="1"/>
      <w:marLeft w:val="0"/>
      <w:marRight w:val="0"/>
      <w:marTop w:val="0"/>
      <w:marBottom w:val="0"/>
      <w:divBdr>
        <w:top w:val="none" w:sz="0" w:space="0" w:color="auto"/>
        <w:left w:val="none" w:sz="0" w:space="0" w:color="auto"/>
        <w:bottom w:val="none" w:sz="0" w:space="0" w:color="auto"/>
        <w:right w:val="none" w:sz="0" w:space="0" w:color="auto"/>
      </w:divBdr>
    </w:div>
    <w:div w:id="83377774">
      <w:bodyDiv w:val="1"/>
      <w:marLeft w:val="0"/>
      <w:marRight w:val="0"/>
      <w:marTop w:val="0"/>
      <w:marBottom w:val="0"/>
      <w:divBdr>
        <w:top w:val="none" w:sz="0" w:space="0" w:color="auto"/>
        <w:left w:val="none" w:sz="0" w:space="0" w:color="auto"/>
        <w:bottom w:val="none" w:sz="0" w:space="0" w:color="auto"/>
        <w:right w:val="none" w:sz="0" w:space="0" w:color="auto"/>
      </w:divBdr>
    </w:div>
    <w:div w:id="180315130">
      <w:bodyDiv w:val="1"/>
      <w:marLeft w:val="0"/>
      <w:marRight w:val="0"/>
      <w:marTop w:val="0"/>
      <w:marBottom w:val="0"/>
      <w:divBdr>
        <w:top w:val="none" w:sz="0" w:space="0" w:color="auto"/>
        <w:left w:val="none" w:sz="0" w:space="0" w:color="auto"/>
        <w:bottom w:val="none" w:sz="0" w:space="0" w:color="auto"/>
        <w:right w:val="none" w:sz="0" w:space="0" w:color="auto"/>
      </w:divBdr>
    </w:div>
    <w:div w:id="221795596">
      <w:bodyDiv w:val="1"/>
      <w:marLeft w:val="0"/>
      <w:marRight w:val="0"/>
      <w:marTop w:val="0"/>
      <w:marBottom w:val="0"/>
      <w:divBdr>
        <w:top w:val="none" w:sz="0" w:space="0" w:color="auto"/>
        <w:left w:val="none" w:sz="0" w:space="0" w:color="auto"/>
        <w:bottom w:val="none" w:sz="0" w:space="0" w:color="auto"/>
        <w:right w:val="none" w:sz="0" w:space="0" w:color="auto"/>
      </w:divBdr>
    </w:div>
    <w:div w:id="325405110">
      <w:bodyDiv w:val="1"/>
      <w:marLeft w:val="0"/>
      <w:marRight w:val="0"/>
      <w:marTop w:val="0"/>
      <w:marBottom w:val="0"/>
      <w:divBdr>
        <w:top w:val="none" w:sz="0" w:space="0" w:color="auto"/>
        <w:left w:val="none" w:sz="0" w:space="0" w:color="auto"/>
        <w:bottom w:val="none" w:sz="0" w:space="0" w:color="auto"/>
        <w:right w:val="none" w:sz="0" w:space="0" w:color="auto"/>
      </w:divBdr>
    </w:div>
    <w:div w:id="367069039">
      <w:bodyDiv w:val="1"/>
      <w:marLeft w:val="0"/>
      <w:marRight w:val="0"/>
      <w:marTop w:val="0"/>
      <w:marBottom w:val="0"/>
      <w:divBdr>
        <w:top w:val="none" w:sz="0" w:space="0" w:color="auto"/>
        <w:left w:val="none" w:sz="0" w:space="0" w:color="auto"/>
        <w:bottom w:val="none" w:sz="0" w:space="0" w:color="auto"/>
        <w:right w:val="none" w:sz="0" w:space="0" w:color="auto"/>
      </w:divBdr>
    </w:div>
    <w:div w:id="392974673">
      <w:bodyDiv w:val="1"/>
      <w:marLeft w:val="0"/>
      <w:marRight w:val="0"/>
      <w:marTop w:val="0"/>
      <w:marBottom w:val="0"/>
      <w:divBdr>
        <w:top w:val="none" w:sz="0" w:space="0" w:color="auto"/>
        <w:left w:val="none" w:sz="0" w:space="0" w:color="auto"/>
        <w:bottom w:val="none" w:sz="0" w:space="0" w:color="auto"/>
        <w:right w:val="none" w:sz="0" w:space="0" w:color="auto"/>
      </w:divBdr>
    </w:div>
    <w:div w:id="421756266">
      <w:bodyDiv w:val="1"/>
      <w:marLeft w:val="0"/>
      <w:marRight w:val="0"/>
      <w:marTop w:val="0"/>
      <w:marBottom w:val="0"/>
      <w:divBdr>
        <w:top w:val="none" w:sz="0" w:space="0" w:color="auto"/>
        <w:left w:val="none" w:sz="0" w:space="0" w:color="auto"/>
        <w:bottom w:val="none" w:sz="0" w:space="0" w:color="auto"/>
        <w:right w:val="none" w:sz="0" w:space="0" w:color="auto"/>
      </w:divBdr>
    </w:div>
    <w:div w:id="423378215">
      <w:bodyDiv w:val="1"/>
      <w:marLeft w:val="0"/>
      <w:marRight w:val="0"/>
      <w:marTop w:val="0"/>
      <w:marBottom w:val="0"/>
      <w:divBdr>
        <w:top w:val="none" w:sz="0" w:space="0" w:color="auto"/>
        <w:left w:val="none" w:sz="0" w:space="0" w:color="auto"/>
        <w:bottom w:val="none" w:sz="0" w:space="0" w:color="auto"/>
        <w:right w:val="none" w:sz="0" w:space="0" w:color="auto"/>
      </w:divBdr>
    </w:div>
    <w:div w:id="453523733">
      <w:bodyDiv w:val="1"/>
      <w:marLeft w:val="0"/>
      <w:marRight w:val="0"/>
      <w:marTop w:val="0"/>
      <w:marBottom w:val="0"/>
      <w:divBdr>
        <w:top w:val="none" w:sz="0" w:space="0" w:color="auto"/>
        <w:left w:val="none" w:sz="0" w:space="0" w:color="auto"/>
        <w:bottom w:val="none" w:sz="0" w:space="0" w:color="auto"/>
        <w:right w:val="none" w:sz="0" w:space="0" w:color="auto"/>
      </w:divBdr>
    </w:div>
    <w:div w:id="498472776">
      <w:bodyDiv w:val="1"/>
      <w:marLeft w:val="0"/>
      <w:marRight w:val="0"/>
      <w:marTop w:val="0"/>
      <w:marBottom w:val="0"/>
      <w:divBdr>
        <w:top w:val="none" w:sz="0" w:space="0" w:color="auto"/>
        <w:left w:val="none" w:sz="0" w:space="0" w:color="auto"/>
        <w:bottom w:val="none" w:sz="0" w:space="0" w:color="auto"/>
        <w:right w:val="none" w:sz="0" w:space="0" w:color="auto"/>
      </w:divBdr>
    </w:div>
    <w:div w:id="569581590">
      <w:bodyDiv w:val="1"/>
      <w:marLeft w:val="0"/>
      <w:marRight w:val="0"/>
      <w:marTop w:val="0"/>
      <w:marBottom w:val="0"/>
      <w:divBdr>
        <w:top w:val="none" w:sz="0" w:space="0" w:color="auto"/>
        <w:left w:val="none" w:sz="0" w:space="0" w:color="auto"/>
        <w:bottom w:val="none" w:sz="0" w:space="0" w:color="auto"/>
        <w:right w:val="none" w:sz="0" w:space="0" w:color="auto"/>
      </w:divBdr>
    </w:div>
    <w:div w:id="648941844">
      <w:bodyDiv w:val="1"/>
      <w:marLeft w:val="0"/>
      <w:marRight w:val="0"/>
      <w:marTop w:val="0"/>
      <w:marBottom w:val="0"/>
      <w:divBdr>
        <w:top w:val="none" w:sz="0" w:space="0" w:color="auto"/>
        <w:left w:val="none" w:sz="0" w:space="0" w:color="auto"/>
        <w:bottom w:val="none" w:sz="0" w:space="0" w:color="auto"/>
        <w:right w:val="none" w:sz="0" w:space="0" w:color="auto"/>
      </w:divBdr>
    </w:div>
    <w:div w:id="857622502">
      <w:bodyDiv w:val="1"/>
      <w:marLeft w:val="0"/>
      <w:marRight w:val="0"/>
      <w:marTop w:val="0"/>
      <w:marBottom w:val="0"/>
      <w:divBdr>
        <w:top w:val="none" w:sz="0" w:space="0" w:color="auto"/>
        <w:left w:val="none" w:sz="0" w:space="0" w:color="auto"/>
        <w:bottom w:val="none" w:sz="0" w:space="0" w:color="auto"/>
        <w:right w:val="none" w:sz="0" w:space="0" w:color="auto"/>
      </w:divBdr>
    </w:div>
    <w:div w:id="858006819">
      <w:bodyDiv w:val="1"/>
      <w:marLeft w:val="0"/>
      <w:marRight w:val="0"/>
      <w:marTop w:val="0"/>
      <w:marBottom w:val="0"/>
      <w:divBdr>
        <w:top w:val="none" w:sz="0" w:space="0" w:color="auto"/>
        <w:left w:val="none" w:sz="0" w:space="0" w:color="auto"/>
        <w:bottom w:val="none" w:sz="0" w:space="0" w:color="auto"/>
        <w:right w:val="none" w:sz="0" w:space="0" w:color="auto"/>
      </w:divBdr>
    </w:div>
    <w:div w:id="929973388">
      <w:bodyDiv w:val="1"/>
      <w:marLeft w:val="0"/>
      <w:marRight w:val="0"/>
      <w:marTop w:val="0"/>
      <w:marBottom w:val="0"/>
      <w:divBdr>
        <w:top w:val="none" w:sz="0" w:space="0" w:color="auto"/>
        <w:left w:val="none" w:sz="0" w:space="0" w:color="auto"/>
        <w:bottom w:val="none" w:sz="0" w:space="0" w:color="auto"/>
        <w:right w:val="none" w:sz="0" w:space="0" w:color="auto"/>
      </w:divBdr>
    </w:div>
    <w:div w:id="962418090">
      <w:bodyDiv w:val="1"/>
      <w:marLeft w:val="0"/>
      <w:marRight w:val="0"/>
      <w:marTop w:val="0"/>
      <w:marBottom w:val="0"/>
      <w:divBdr>
        <w:top w:val="none" w:sz="0" w:space="0" w:color="auto"/>
        <w:left w:val="none" w:sz="0" w:space="0" w:color="auto"/>
        <w:bottom w:val="none" w:sz="0" w:space="0" w:color="auto"/>
        <w:right w:val="none" w:sz="0" w:space="0" w:color="auto"/>
      </w:divBdr>
    </w:div>
    <w:div w:id="1130123377">
      <w:bodyDiv w:val="1"/>
      <w:marLeft w:val="0"/>
      <w:marRight w:val="0"/>
      <w:marTop w:val="0"/>
      <w:marBottom w:val="0"/>
      <w:divBdr>
        <w:top w:val="none" w:sz="0" w:space="0" w:color="auto"/>
        <w:left w:val="none" w:sz="0" w:space="0" w:color="auto"/>
        <w:bottom w:val="none" w:sz="0" w:space="0" w:color="auto"/>
        <w:right w:val="none" w:sz="0" w:space="0" w:color="auto"/>
      </w:divBdr>
    </w:div>
    <w:div w:id="1133982122">
      <w:bodyDiv w:val="1"/>
      <w:marLeft w:val="0"/>
      <w:marRight w:val="0"/>
      <w:marTop w:val="0"/>
      <w:marBottom w:val="0"/>
      <w:divBdr>
        <w:top w:val="none" w:sz="0" w:space="0" w:color="auto"/>
        <w:left w:val="none" w:sz="0" w:space="0" w:color="auto"/>
        <w:bottom w:val="none" w:sz="0" w:space="0" w:color="auto"/>
        <w:right w:val="none" w:sz="0" w:space="0" w:color="auto"/>
      </w:divBdr>
    </w:div>
    <w:div w:id="1221746186">
      <w:bodyDiv w:val="1"/>
      <w:marLeft w:val="0"/>
      <w:marRight w:val="0"/>
      <w:marTop w:val="0"/>
      <w:marBottom w:val="0"/>
      <w:divBdr>
        <w:top w:val="none" w:sz="0" w:space="0" w:color="auto"/>
        <w:left w:val="none" w:sz="0" w:space="0" w:color="auto"/>
        <w:bottom w:val="none" w:sz="0" w:space="0" w:color="auto"/>
        <w:right w:val="none" w:sz="0" w:space="0" w:color="auto"/>
      </w:divBdr>
    </w:div>
    <w:div w:id="1282609881">
      <w:bodyDiv w:val="1"/>
      <w:marLeft w:val="0"/>
      <w:marRight w:val="0"/>
      <w:marTop w:val="0"/>
      <w:marBottom w:val="0"/>
      <w:divBdr>
        <w:top w:val="none" w:sz="0" w:space="0" w:color="auto"/>
        <w:left w:val="none" w:sz="0" w:space="0" w:color="auto"/>
        <w:bottom w:val="none" w:sz="0" w:space="0" w:color="auto"/>
        <w:right w:val="none" w:sz="0" w:space="0" w:color="auto"/>
      </w:divBdr>
    </w:div>
    <w:div w:id="1311789113">
      <w:bodyDiv w:val="1"/>
      <w:marLeft w:val="0"/>
      <w:marRight w:val="0"/>
      <w:marTop w:val="0"/>
      <w:marBottom w:val="0"/>
      <w:divBdr>
        <w:top w:val="none" w:sz="0" w:space="0" w:color="auto"/>
        <w:left w:val="none" w:sz="0" w:space="0" w:color="auto"/>
        <w:bottom w:val="none" w:sz="0" w:space="0" w:color="auto"/>
        <w:right w:val="none" w:sz="0" w:space="0" w:color="auto"/>
      </w:divBdr>
    </w:div>
    <w:div w:id="1397631588">
      <w:bodyDiv w:val="1"/>
      <w:marLeft w:val="0"/>
      <w:marRight w:val="0"/>
      <w:marTop w:val="0"/>
      <w:marBottom w:val="0"/>
      <w:divBdr>
        <w:top w:val="none" w:sz="0" w:space="0" w:color="auto"/>
        <w:left w:val="none" w:sz="0" w:space="0" w:color="auto"/>
        <w:bottom w:val="none" w:sz="0" w:space="0" w:color="auto"/>
        <w:right w:val="none" w:sz="0" w:space="0" w:color="auto"/>
      </w:divBdr>
    </w:div>
    <w:div w:id="1404764207">
      <w:bodyDiv w:val="1"/>
      <w:marLeft w:val="0"/>
      <w:marRight w:val="0"/>
      <w:marTop w:val="0"/>
      <w:marBottom w:val="0"/>
      <w:divBdr>
        <w:top w:val="none" w:sz="0" w:space="0" w:color="auto"/>
        <w:left w:val="none" w:sz="0" w:space="0" w:color="auto"/>
        <w:bottom w:val="none" w:sz="0" w:space="0" w:color="auto"/>
        <w:right w:val="none" w:sz="0" w:space="0" w:color="auto"/>
      </w:divBdr>
    </w:div>
    <w:div w:id="1507329823">
      <w:bodyDiv w:val="1"/>
      <w:marLeft w:val="0"/>
      <w:marRight w:val="0"/>
      <w:marTop w:val="0"/>
      <w:marBottom w:val="0"/>
      <w:divBdr>
        <w:top w:val="none" w:sz="0" w:space="0" w:color="auto"/>
        <w:left w:val="none" w:sz="0" w:space="0" w:color="auto"/>
        <w:bottom w:val="none" w:sz="0" w:space="0" w:color="auto"/>
        <w:right w:val="none" w:sz="0" w:space="0" w:color="auto"/>
      </w:divBdr>
    </w:div>
    <w:div w:id="1510490352">
      <w:bodyDiv w:val="1"/>
      <w:marLeft w:val="0"/>
      <w:marRight w:val="0"/>
      <w:marTop w:val="0"/>
      <w:marBottom w:val="0"/>
      <w:divBdr>
        <w:top w:val="none" w:sz="0" w:space="0" w:color="auto"/>
        <w:left w:val="none" w:sz="0" w:space="0" w:color="auto"/>
        <w:bottom w:val="none" w:sz="0" w:space="0" w:color="auto"/>
        <w:right w:val="none" w:sz="0" w:space="0" w:color="auto"/>
      </w:divBdr>
    </w:div>
    <w:div w:id="1566532016">
      <w:bodyDiv w:val="1"/>
      <w:marLeft w:val="0"/>
      <w:marRight w:val="0"/>
      <w:marTop w:val="0"/>
      <w:marBottom w:val="0"/>
      <w:divBdr>
        <w:top w:val="none" w:sz="0" w:space="0" w:color="auto"/>
        <w:left w:val="none" w:sz="0" w:space="0" w:color="auto"/>
        <w:bottom w:val="none" w:sz="0" w:space="0" w:color="auto"/>
        <w:right w:val="none" w:sz="0" w:space="0" w:color="auto"/>
      </w:divBdr>
    </w:div>
    <w:div w:id="1584559338">
      <w:bodyDiv w:val="1"/>
      <w:marLeft w:val="0"/>
      <w:marRight w:val="0"/>
      <w:marTop w:val="0"/>
      <w:marBottom w:val="0"/>
      <w:divBdr>
        <w:top w:val="none" w:sz="0" w:space="0" w:color="auto"/>
        <w:left w:val="none" w:sz="0" w:space="0" w:color="auto"/>
        <w:bottom w:val="none" w:sz="0" w:space="0" w:color="auto"/>
        <w:right w:val="none" w:sz="0" w:space="0" w:color="auto"/>
      </w:divBdr>
    </w:div>
    <w:div w:id="1728138443">
      <w:bodyDiv w:val="1"/>
      <w:marLeft w:val="0"/>
      <w:marRight w:val="0"/>
      <w:marTop w:val="0"/>
      <w:marBottom w:val="0"/>
      <w:divBdr>
        <w:top w:val="none" w:sz="0" w:space="0" w:color="auto"/>
        <w:left w:val="none" w:sz="0" w:space="0" w:color="auto"/>
        <w:bottom w:val="none" w:sz="0" w:space="0" w:color="auto"/>
        <w:right w:val="none" w:sz="0" w:space="0" w:color="auto"/>
      </w:divBdr>
    </w:div>
    <w:div w:id="1813518587">
      <w:bodyDiv w:val="1"/>
      <w:marLeft w:val="0"/>
      <w:marRight w:val="0"/>
      <w:marTop w:val="0"/>
      <w:marBottom w:val="0"/>
      <w:divBdr>
        <w:top w:val="none" w:sz="0" w:space="0" w:color="auto"/>
        <w:left w:val="none" w:sz="0" w:space="0" w:color="auto"/>
        <w:bottom w:val="none" w:sz="0" w:space="0" w:color="auto"/>
        <w:right w:val="none" w:sz="0" w:space="0" w:color="auto"/>
      </w:divBdr>
    </w:div>
    <w:div w:id="1853297846">
      <w:bodyDiv w:val="1"/>
      <w:marLeft w:val="0"/>
      <w:marRight w:val="0"/>
      <w:marTop w:val="0"/>
      <w:marBottom w:val="0"/>
      <w:divBdr>
        <w:top w:val="none" w:sz="0" w:space="0" w:color="auto"/>
        <w:left w:val="none" w:sz="0" w:space="0" w:color="auto"/>
        <w:bottom w:val="none" w:sz="0" w:space="0" w:color="auto"/>
        <w:right w:val="none" w:sz="0" w:space="0" w:color="auto"/>
      </w:divBdr>
    </w:div>
    <w:div w:id="1872037883">
      <w:bodyDiv w:val="1"/>
      <w:marLeft w:val="0"/>
      <w:marRight w:val="0"/>
      <w:marTop w:val="0"/>
      <w:marBottom w:val="0"/>
      <w:divBdr>
        <w:top w:val="none" w:sz="0" w:space="0" w:color="auto"/>
        <w:left w:val="none" w:sz="0" w:space="0" w:color="auto"/>
        <w:bottom w:val="none" w:sz="0" w:space="0" w:color="auto"/>
        <w:right w:val="none" w:sz="0" w:space="0" w:color="auto"/>
      </w:divBdr>
    </w:div>
    <w:div w:id="1883325173">
      <w:bodyDiv w:val="1"/>
      <w:marLeft w:val="0"/>
      <w:marRight w:val="0"/>
      <w:marTop w:val="0"/>
      <w:marBottom w:val="0"/>
      <w:divBdr>
        <w:top w:val="none" w:sz="0" w:space="0" w:color="auto"/>
        <w:left w:val="none" w:sz="0" w:space="0" w:color="auto"/>
        <w:bottom w:val="none" w:sz="0" w:space="0" w:color="auto"/>
        <w:right w:val="none" w:sz="0" w:space="0" w:color="auto"/>
      </w:divBdr>
    </w:div>
    <w:div w:id="2034921731">
      <w:bodyDiv w:val="1"/>
      <w:marLeft w:val="0"/>
      <w:marRight w:val="0"/>
      <w:marTop w:val="0"/>
      <w:marBottom w:val="0"/>
      <w:divBdr>
        <w:top w:val="none" w:sz="0" w:space="0" w:color="auto"/>
        <w:left w:val="none" w:sz="0" w:space="0" w:color="auto"/>
        <w:bottom w:val="none" w:sz="0" w:space="0" w:color="auto"/>
        <w:right w:val="none" w:sz="0" w:space="0" w:color="auto"/>
      </w:divBdr>
    </w:div>
    <w:div w:id="2061050369">
      <w:bodyDiv w:val="1"/>
      <w:marLeft w:val="0"/>
      <w:marRight w:val="0"/>
      <w:marTop w:val="0"/>
      <w:marBottom w:val="0"/>
      <w:divBdr>
        <w:top w:val="none" w:sz="0" w:space="0" w:color="auto"/>
        <w:left w:val="none" w:sz="0" w:space="0" w:color="auto"/>
        <w:bottom w:val="none" w:sz="0" w:space="0" w:color="auto"/>
        <w:right w:val="none" w:sz="0" w:space="0" w:color="auto"/>
      </w:divBdr>
    </w:div>
    <w:div w:id="207061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942FD85F7196854B97BF75D11D716E68" ma:contentTypeVersion="2" ma:contentTypeDescription="" ma:contentTypeScope="" ma:versionID="31d7668504de7481484ff1f9ad529731">
  <xsd:schema xmlns:xsd="http://www.w3.org/2001/XMLSchema" xmlns:p="http://schemas.microsoft.com/office/2006/metadata/properties" xmlns:ns2="6e86cc80-d06d-4e8f-b8eb-114dcfb506da" targetNamespace="http://schemas.microsoft.com/office/2006/metadata/properties" ma:root="true" ma:fieldsID="cf1cd73cea16807d9c49953d3e0bc05e"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ma:readOnly="false">
      <xsd:simpleType>
        <xsd:restriction base="dms:Note"/>
      </xsd:simpleType>
    </xsd:element>
    <xsd:element name="Approver" ma:index="12" nillable="true" ma:displayName="Approver" ma:internalName="Approver" ma:readOnly="false">
      <xsd:simpleType>
        <xsd:restriction base="dms:Text"/>
      </xsd:simpleType>
    </xsd:element>
    <xsd:element name="Date_x0020_Approved" ma:index="13" nillable="true" ma:displayName="Date Approved" ma:internalName="Date_x0020_Approved" ma:readOnly="false">
      <xsd:simpleType>
        <xsd:restriction base="dms:Text"/>
      </xsd:simpleType>
    </xsd:element>
    <xsd:element name="Date_x0020_Submitted" ma:index="14" nillable="true" ma:displayName="Date Submitted" ma:internalName="Date_x0020_Submitted" ma:readOnly="false">
      <xsd:simpleType>
        <xsd:restriction base="dms:Text"/>
      </xsd:simpleType>
    </xsd:element>
    <xsd:element name="Submitter" ma:index="15" nillable="true" ma:displayName="Submitter" ma:internalName="Submitter" ma:readOnly="false">
      <xsd:simpleType>
        <xsd:restriction base="dms:Text"/>
      </xsd:simpleType>
    </xsd:element>
    <xsd:element name="UNISON_x0020_Source_x0020_URL" ma:index="16" nillable="true" ma:displayName="UNISON Source URL" ma:format="Hyperlink"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Submitter xmlns="6e86cc80-d06d-4e8f-b8eb-114dcfb506da" xsi:nil="true"/>
    <Approver xmlns="6e86cc80-d06d-4e8f-b8eb-114dcfb506da" xsi:nil="true"/>
    <Date_x0020_Submitted xmlns="6e86cc80-d06d-4e8f-b8eb-114dcfb506da" xsi:nil="true"/>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 xsi:nil="true"/>
      <Description xmlns="6e86cc80-d06d-4e8f-b8eb-114dcfb506da" xsi:nil="true"/>
    </UNISON_x0020_Target_x0020_URL>
    <Approved_x0020_Version xmlns="6e86cc80-d06d-4e8f-b8eb-114dcfb506da" xsi:nil="true"/>
  </documentManagement>
</p:properties>
</file>

<file path=customXml/itemProps1.xml><?xml version="1.0" encoding="utf-8"?>
<ds:datastoreItem xmlns:ds="http://schemas.openxmlformats.org/officeDocument/2006/customXml" ds:itemID="{6EEDA39D-8E2F-417F-816F-109547241867}">
  <ds:schemaRefs>
    <ds:schemaRef ds:uri="http://schemas.microsoft.com/sharepoint/v3/contenttype/forms"/>
  </ds:schemaRefs>
</ds:datastoreItem>
</file>

<file path=customXml/itemProps2.xml><?xml version="1.0" encoding="utf-8"?>
<ds:datastoreItem xmlns:ds="http://schemas.openxmlformats.org/officeDocument/2006/customXml" ds:itemID="{74C32BD7-9F65-4480-8510-4B85C0FC5590}">
  <ds:schemaRefs>
    <ds:schemaRef ds:uri="http://schemas.microsoft.com/office/2006/metadata/customXsn"/>
  </ds:schemaRefs>
</ds:datastoreItem>
</file>

<file path=customXml/itemProps3.xml><?xml version="1.0" encoding="utf-8"?>
<ds:datastoreItem xmlns:ds="http://schemas.openxmlformats.org/officeDocument/2006/customXml" ds:itemID="{C1C1BEDA-EDAD-4486-9517-22F9C4AEC142}">
  <ds:schemaRefs>
    <ds:schemaRef ds:uri="http://schemas.microsoft.com/sharepoint/events"/>
  </ds:schemaRefs>
</ds:datastoreItem>
</file>

<file path=customXml/itemProps4.xml><?xml version="1.0" encoding="utf-8"?>
<ds:datastoreItem xmlns:ds="http://schemas.openxmlformats.org/officeDocument/2006/customXml" ds:itemID="{E0179179-7F5C-4EA8-AE4F-E5617E206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D2A4746-2F0D-4E36-AA33-943CAFFA0E75}">
  <ds:schemaRefs>
    <ds:schemaRef ds:uri="http://schemas.microsoft.com/office/2006/metadata/properties"/>
    <ds:schemaRef ds:uri="6e86cc80-d06d-4e8f-b8eb-114dcfb506d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4384</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Short</dc:creator>
  <cp:lastModifiedBy>Anna  Mauremootoo</cp:lastModifiedBy>
  <cp:revision>2</cp:revision>
  <dcterms:created xsi:type="dcterms:W3CDTF">2018-06-20T09:59:00Z</dcterms:created>
  <dcterms:modified xsi:type="dcterms:W3CDTF">2018-06-20T09:59:00Z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0x0101000C8E16668653CB47B6E8E0CE928ABAD50100942FD85F7196854B97BF75D11D716E68</vt:lpwstr>
  </property>
</Properties>
</file>