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A7" w:rsidRDefault="006F62A7" w:rsidP="00E161AA">
      <w:pPr>
        <w:rPr>
          <w:b/>
          <w:sz w:val="24"/>
          <w:szCs w:val="24"/>
        </w:rPr>
      </w:pPr>
    </w:p>
    <w:p w:rsidR="006F62A7" w:rsidRDefault="006F62A7" w:rsidP="00E161AA">
      <w:pPr>
        <w:rPr>
          <w:b/>
          <w:sz w:val="24"/>
          <w:szCs w:val="24"/>
        </w:rPr>
      </w:pPr>
    </w:p>
    <w:p w:rsidR="006F62A7" w:rsidRDefault="00733FE9" w:rsidP="00E161AA">
      <w:pPr>
        <w:rPr>
          <w:b/>
          <w:sz w:val="24"/>
          <w:szCs w:val="24"/>
        </w:rPr>
      </w:pPr>
      <w:r>
        <w:rPr>
          <w:b/>
          <w:noProof/>
          <w:sz w:val="24"/>
          <w:szCs w:val="24"/>
        </w:rPr>
        <w:drawing>
          <wp:anchor distT="0" distB="0" distL="114300" distR="114300" simplePos="0" relativeHeight="251657216" behindDoc="0" locked="0" layoutInCell="1" allowOverlap="1">
            <wp:simplePos x="0" y="0"/>
            <wp:positionH relativeFrom="column">
              <wp:posOffset>3557270</wp:posOffset>
            </wp:positionH>
            <wp:positionV relativeFrom="paragraph">
              <wp:posOffset>-474345</wp:posOffset>
            </wp:positionV>
            <wp:extent cx="2125980" cy="1254125"/>
            <wp:effectExtent l="1905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125980" cy="1254125"/>
                    </a:xfrm>
                    <a:prstGeom prst="rect">
                      <a:avLst/>
                    </a:prstGeom>
                    <a:noFill/>
                    <a:ln w="9525">
                      <a:noFill/>
                      <a:miter lim="800000"/>
                      <a:headEnd/>
                      <a:tailEnd/>
                    </a:ln>
                  </pic:spPr>
                </pic:pic>
              </a:graphicData>
            </a:graphic>
          </wp:anchor>
        </w:drawing>
      </w:r>
      <w:r w:rsidR="006F62A7">
        <w:rPr>
          <w:b/>
          <w:sz w:val="24"/>
          <w:szCs w:val="24"/>
        </w:rPr>
        <w:t xml:space="preserve"> </w:t>
      </w:r>
    </w:p>
    <w:p w:rsidR="006F62A7" w:rsidRDefault="006F62A7" w:rsidP="00E161AA">
      <w:pPr>
        <w:rPr>
          <w:b/>
          <w:sz w:val="24"/>
          <w:szCs w:val="24"/>
        </w:rPr>
      </w:pPr>
    </w:p>
    <w:p w:rsidR="006F62A7" w:rsidRDefault="006F62A7" w:rsidP="00E161AA">
      <w:pPr>
        <w:rPr>
          <w:b/>
          <w:sz w:val="24"/>
          <w:szCs w:val="24"/>
        </w:rPr>
      </w:pPr>
    </w:p>
    <w:p w:rsidR="006F62A7" w:rsidRDefault="006F62A7" w:rsidP="00E161AA">
      <w:pPr>
        <w:rPr>
          <w:b/>
          <w:sz w:val="24"/>
          <w:szCs w:val="24"/>
        </w:rPr>
      </w:pPr>
    </w:p>
    <w:p w:rsidR="006F62A7" w:rsidRDefault="006F62A7" w:rsidP="00E161AA">
      <w:pPr>
        <w:rPr>
          <w:b/>
          <w:sz w:val="24"/>
          <w:szCs w:val="24"/>
        </w:rPr>
      </w:pPr>
    </w:p>
    <w:p w:rsidR="006F62A7" w:rsidRDefault="006F62A7" w:rsidP="00E161AA">
      <w:pPr>
        <w:rPr>
          <w:b/>
          <w:sz w:val="24"/>
          <w:szCs w:val="24"/>
        </w:rPr>
      </w:pPr>
    </w:p>
    <w:p w:rsidR="006F62A7" w:rsidRDefault="006F62A7" w:rsidP="00E161AA">
      <w:pPr>
        <w:rPr>
          <w:b/>
          <w:sz w:val="24"/>
          <w:szCs w:val="24"/>
        </w:rPr>
      </w:pPr>
    </w:p>
    <w:p w:rsidR="006F62A7" w:rsidRDefault="006F62A7" w:rsidP="006F62A7"/>
    <w:p w:rsidR="006F62A7" w:rsidRDefault="006F62A7" w:rsidP="006F62A7">
      <w:pPr>
        <w:pBdr>
          <w:top w:val="double" w:sz="4" w:space="1" w:color="auto"/>
          <w:left w:val="double" w:sz="4" w:space="4" w:color="auto"/>
          <w:bottom w:val="double" w:sz="4" w:space="1" w:color="auto"/>
          <w:right w:val="double" w:sz="4" w:space="4" w:color="auto"/>
        </w:pBdr>
      </w:pPr>
    </w:p>
    <w:p w:rsidR="006F62A7" w:rsidRPr="00563AE7" w:rsidRDefault="006F62A7" w:rsidP="006F62A7">
      <w:pPr>
        <w:pBdr>
          <w:top w:val="double" w:sz="4" w:space="1" w:color="auto"/>
          <w:left w:val="double" w:sz="4" w:space="4" w:color="auto"/>
          <w:bottom w:val="double" w:sz="4" w:space="1" w:color="auto"/>
          <w:right w:val="double" w:sz="4" w:space="4" w:color="auto"/>
        </w:pBdr>
        <w:jc w:val="center"/>
        <w:rPr>
          <w:b/>
          <w:sz w:val="52"/>
          <w:szCs w:val="52"/>
        </w:rPr>
      </w:pPr>
    </w:p>
    <w:p w:rsidR="006F62A7" w:rsidRPr="00563AE7" w:rsidRDefault="00712319" w:rsidP="006F62A7">
      <w:pPr>
        <w:pBdr>
          <w:top w:val="double" w:sz="4" w:space="1" w:color="auto"/>
          <w:left w:val="double" w:sz="4" w:space="4" w:color="auto"/>
          <w:bottom w:val="double" w:sz="4" w:space="1" w:color="auto"/>
          <w:right w:val="double" w:sz="4" w:space="4" w:color="auto"/>
        </w:pBdr>
        <w:jc w:val="center"/>
        <w:rPr>
          <w:b/>
          <w:sz w:val="52"/>
          <w:szCs w:val="52"/>
        </w:rPr>
      </w:pPr>
      <w:r>
        <w:rPr>
          <w:b/>
          <w:sz w:val="52"/>
          <w:szCs w:val="52"/>
        </w:rPr>
        <w:t>CAMPAIGN FUND</w:t>
      </w:r>
    </w:p>
    <w:p w:rsidR="006F62A7" w:rsidRPr="00563AE7" w:rsidRDefault="006F62A7" w:rsidP="006F62A7">
      <w:pPr>
        <w:pBdr>
          <w:top w:val="double" w:sz="4" w:space="1" w:color="auto"/>
          <w:left w:val="double" w:sz="4" w:space="4" w:color="auto"/>
          <w:bottom w:val="double" w:sz="4" w:space="1" w:color="auto"/>
          <w:right w:val="double" w:sz="4" w:space="4" w:color="auto"/>
        </w:pBdr>
        <w:jc w:val="center"/>
        <w:rPr>
          <w:b/>
          <w:sz w:val="52"/>
          <w:szCs w:val="52"/>
        </w:rPr>
      </w:pPr>
      <w:r w:rsidRPr="00563AE7">
        <w:rPr>
          <w:b/>
          <w:sz w:val="52"/>
          <w:szCs w:val="52"/>
        </w:rPr>
        <w:t>OPERATIONAL GUIDANCE</w:t>
      </w:r>
    </w:p>
    <w:p w:rsidR="006F62A7" w:rsidRPr="00563AE7" w:rsidRDefault="006F62A7" w:rsidP="006F62A7">
      <w:pPr>
        <w:pBdr>
          <w:top w:val="double" w:sz="4" w:space="1" w:color="auto"/>
          <w:left w:val="double" w:sz="4" w:space="4" w:color="auto"/>
          <w:bottom w:val="double" w:sz="4" w:space="1" w:color="auto"/>
          <w:right w:val="double" w:sz="4" w:space="4" w:color="auto"/>
        </w:pBdr>
        <w:jc w:val="center"/>
        <w:rPr>
          <w:b/>
          <w:sz w:val="52"/>
          <w:szCs w:val="52"/>
        </w:rPr>
      </w:pPr>
    </w:p>
    <w:p w:rsidR="006F62A7" w:rsidRDefault="006F62A7" w:rsidP="00E161AA">
      <w:pPr>
        <w:rPr>
          <w:b/>
          <w:sz w:val="24"/>
          <w:szCs w:val="24"/>
        </w:rPr>
      </w:pPr>
    </w:p>
    <w:p w:rsidR="006F62A7" w:rsidRDefault="006F62A7" w:rsidP="00E161AA">
      <w:pPr>
        <w:rPr>
          <w:b/>
          <w:sz w:val="24"/>
          <w:szCs w:val="24"/>
        </w:rPr>
      </w:pPr>
    </w:p>
    <w:p w:rsidR="006F62A7" w:rsidRDefault="006F62A7" w:rsidP="00E161AA">
      <w:pPr>
        <w:rPr>
          <w:b/>
          <w:sz w:val="24"/>
          <w:szCs w:val="24"/>
        </w:rPr>
      </w:pPr>
    </w:p>
    <w:p w:rsidR="006F62A7" w:rsidRDefault="006F62A7" w:rsidP="00E161AA">
      <w:pPr>
        <w:rPr>
          <w:b/>
          <w:sz w:val="24"/>
          <w:szCs w:val="24"/>
        </w:rPr>
      </w:pPr>
    </w:p>
    <w:p w:rsidR="006F62A7" w:rsidRDefault="006F62A7" w:rsidP="00E161AA">
      <w:pPr>
        <w:rPr>
          <w:b/>
          <w:sz w:val="24"/>
          <w:szCs w:val="24"/>
        </w:rPr>
      </w:pPr>
    </w:p>
    <w:p w:rsidR="006F62A7" w:rsidRDefault="006F62A7" w:rsidP="00E161AA">
      <w:pPr>
        <w:rPr>
          <w:b/>
          <w:sz w:val="24"/>
          <w:szCs w:val="24"/>
        </w:rPr>
      </w:pPr>
    </w:p>
    <w:p w:rsidR="006F62A7" w:rsidRDefault="006F62A7" w:rsidP="00E161AA">
      <w:pPr>
        <w:rPr>
          <w:b/>
          <w:sz w:val="24"/>
          <w:szCs w:val="24"/>
        </w:rPr>
      </w:pPr>
    </w:p>
    <w:p w:rsidR="00E161AA" w:rsidRPr="00DF151F" w:rsidRDefault="00733FE9" w:rsidP="00E161AA">
      <w:pPr>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-152400</wp:posOffset>
            </wp:positionH>
            <wp:positionV relativeFrom="paragraph">
              <wp:posOffset>1343025</wp:posOffset>
            </wp:positionV>
            <wp:extent cx="2125980" cy="1254125"/>
            <wp:effectExtent l="19050" t="0" r="762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125980" cy="1254125"/>
                    </a:xfrm>
                    <a:prstGeom prst="rect">
                      <a:avLst/>
                    </a:prstGeom>
                    <a:noFill/>
                    <a:ln w="9525">
                      <a:noFill/>
                      <a:miter lim="800000"/>
                      <a:headEnd/>
                      <a:tailEnd/>
                    </a:ln>
                  </pic:spPr>
                </pic:pic>
              </a:graphicData>
            </a:graphic>
          </wp:anchor>
        </w:drawing>
      </w:r>
      <w:r w:rsidR="006F62A7">
        <w:rPr>
          <w:b/>
          <w:sz w:val="24"/>
          <w:szCs w:val="24"/>
        </w:rPr>
        <w:br w:type="page"/>
      </w:r>
      <w:r w:rsidR="00E161AA">
        <w:rPr>
          <w:b/>
          <w:sz w:val="24"/>
          <w:szCs w:val="24"/>
        </w:rPr>
        <w:lastRenderedPageBreak/>
        <w:t>1</w:t>
      </w:r>
      <w:r w:rsidR="00E161AA">
        <w:rPr>
          <w:b/>
          <w:sz w:val="24"/>
          <w:szCs w:val="24"/>
        </w:rPr>
        <w:tab/>
      </w:r>
      <w:r w:rsidR="00E161AA" w:rsidRPr="00DF151F">
        <w:rPr>
          <w:b/>
          <w:sz w:val="24"/>
          <w:szCs w:val="24"/>
        </w:rPr>
        <w:t xml:space="preserve">UNISON’s </w:t>
      </w:r>
      <w:r w:rsidR="00712319">
        <w:rPr>
          <w:b/>
          <w:sz w:val="24"/>
          <w:szCs w:val="24"/>
        </w:rPr>
        <w:t xml:space="preserve">CAMPAIGN </w:t>
      </w:r>
      <w:r w:rsidR="00E161AA" w:rsidRPr="00DF151F">
        <w:rPr>
          <w:b/>
          <w:sz w:val="24"/>
          <w:szCs w:val="24"/>
        </w:rPr>
        <w:t>FUND</w:t>
      </w:r>
      <w:r w:rsidR="00E161AA">
        <w:rPr>
          <w:b/>
          <w:sz w:val="24"/>
          <w:szCs w:val="24"/>
        </w:rPr>
        <w:t xml:space="preserve"> OPERATIONAL GUIDANCE</w:t>
      </w:r>
    </w:p>
    <w:p w:rsidR="00E161AA" w:rsidRPr="00DF151F" w:rsidRDefault="00E161AA" w:rsidP="00E161AA">
      <w:pPr>
        <w:rPr>
          <w:b/>
          <w:sz w:val="24"/>
          <w:szCs w:val="24"/>
        </w:rPr>
      </w:pPr>
    </w:p>
    <w:p w:rsidR="00E161AA" w:rsidRDefault="00E161AA" w:rsidP="00E161AA">
      <w:pPr>
        <w:rPr>
          <w:sz w:val="24"/>
          <w:szCs w:val="24"/>
        </w:rPr>
      </w:pPr>
      <w:r>
        <w:rPr>
          <w:sz w:val="24"/>
          <w:szCs w:val="24"/>
        </w:rPr>
        <w:t xml:space="preserve">Payments made in furtherance of the political objects defined in Rule J.1 of the UNISON Rule Book [section 72 of the Trade Union and Labour Relations (Consolidation) Act 1992 applies] are made out of a separate fund of the </w:t>
      </w:r>
      <w:smartTag w:uri="urn:schemas-microsoft-com:office:smarttags" w:element="place">
        <w:r>
          <w:rPr>
            <w:sz w:val="24"/>
            <w:szCs w:val="24"/>
          </w:rPr>
          <w:t>Union</w:t>
        </w:r>
      </w:smartTag>
      <w:r>
        <w:rPr>
          <w:sz w:val="24"/>
          <w:szCs w:val="24"/>
        </w:rPr>
        <w:t xml:space="preserve"> (the Political Fund) which consist of two distinct sections:</w:t>
      </w:r>
    </w:p>
    <w:p w:rsidR="00E161AA" w:rsidRDefault="00E161AA" w:rsidP="00E161AA">
      <w:pPr>
        <w:rPr>
          <w:sz w:val="24"/>
          <w:szCs w:val="24"/>
        </w:rPr>
      </w:pPr>
    </w:p>
    <w:p w:rsidR="00712319" w:rsidRDefault="00E161AA" w:rsidP="00E161AA">
      <w:pPr>
        <w:rPr>
          <w:rFonts w:cs="Arial"/>
          <w:sz w:val="24"/>
          <w:szCs w:val="24"/>
        </w:rPr>
      </w:pPr>
      <w:r>
        <w:rPr>
          <w:sz w:val="24"/>
          <w:szCs w:val="24"/>
        </w:rPr>
        <w:t>T</w:t>
      </w:r>
      <w:r w:rsidRPr="00DF151F">
        <w:rPr>
          <w:rFonts w:cs="Arial"/>
          <w:sz w:val="24"/>
          <w:szCs w:val="24"/>
        </w:rPr>
        <w:t>he General Political Fund</w:t>
      </w:r>
      <w:r w:rsidR="00712319">
        <w:rPr>
          <w:rFonts w:cs="Arial"/>
          <w:sz w:val="24"/>
          <w:szCs w:val="24"/>
        </w:rPr>
        <w:t xml:space="preserve"> (GPF), known as the Campaign Fund, and the Affiliated Political Fund, known as t</w:t>
      </w:r>
      <w:r w:rsidRPr="00DF151F">
        <w:rPr>
          <w:rFonts w:cs="Arial"/>
          <w:sz w:val="24"/>
          <w:szCs w:val="24"/>
        </w:rPr>
        <w:t xml:space="preserve">he </w:t>
      </w:r>
      <w:r>
        <w:rPr>
          <w:rFonts w:cs="Arial"/>
          <w:sz w:val="24"/>
          <w:szCs w:val="24"/>
        </w:rPr>
        <w:t>Labour Link</w:t>
      </w:r>
      <w:r w:rsidRPr="00DF151F">
        <w:rPr>
          <w:rFonts w:cs="Arial"/>
          <w:sz w:val="24"/>
          <w:szCs w:val="24"/>
        </w:rPr>
        <w:t>.</w:t>
      </w:r>
      <w:r w:rsidR="00286B3A">
        <w:rPr>
          <w:rStyle w:val="FootnoteReference"/>
          <w:rFonts w:cs="Arial"/>
          <w:sz w:val="24"/>
          <w:szCs w:val="24"/>
        </w:rPr>
        <w:footnoteReference w:id="1"/>
      </w:r>
    </w:p>
    <w:p w:rsidR="00712319" w:rsidRDefault="00712319" w:rsidP="00E161AA">
      <w:pPr>
        <w:rPr>
          <w:rFonts w:cs="Arial"/>
          <w:sz w:val="24"/>
          <w:szCs w:val="24"/>
        </w:rPr>
      </w:pPr>
    </w:p>
    <w:p w:rsidR="00E161AA" w:rsidRPr="00781590" w:rsidRDefault="00E161AA" w:rsidP="00E161AA">
      <w:pPr>
        <w:rPr>
          <w:sz w:val="24"/>
          <w:szCs w:val="24"/>
        </w:rPr>
      </w:pPr>
      <w:r w:rsidRPr="00DF151F">
        <w:rPr>
          <w:rFonts w:cs="Arial"/>
          <w:sz w:val="24"/>
          <w:szCs w:val="24"/>
        </w:rPr>
        <w:t xml:space="preserve">These guidelines explain how the </w:t>
      </w:r>
      <w:r w:rsidR="00712319">
        <w:rPr>
          <w:rFonts w:cs="Arial"/>
          <w:sz w:val="24"/>
          <w:szCs w:val="24"/>
        </w:rPr>
        <w:t xml:space="preserve">Campaign </w:t>
      </w:r>
      <w:r w:rsidRPr="00DF151F">
        <w:rPr>
          <w:rFonts w:cs="Arial"/>
          <w:sz w:val="24"/>
          <w:szCs w:val="24"/>
        </w:rPr>
        <w:t xml:space="preserve">Fund may be used.  Separate arrangements exist for the </w:t>
      </w:r>
      <w:r w:rsidR="00712319">
        <w:rPr>
          <w:rFonts w:cs="Arial"/>
          <w:sz w:val="24"/>
          <w:szCs w:val="24"/>
        </w:rPr>
        <w:t>Labour Link</w:t>
      </w:r>
      <w:r w:rsidRPr="00DF151F">
        <w:rPr>
          <w:rFonts w:cs="Arial"/>
          <w:sz w:val="24"/>
          <w:szCs w:val="24"/>
        </w:rPr>
        <w:t xml:space="preserve">.  </w:t>
      </w:r>
    </w:p>
    <w:p w:rsidR="00E161AA" w:rsidRDefault="00E161AA" w:rsidP="00E161AA">
      <w:pPr>
        <w:rPr>
          <w:sz w:val="24"/>
          <w:szCs w:val="24"/>
        </w:rPr>
      </w:pPr>
    </w:p>
    <w:p w:rsidR="00025C68" w:rsidRDefault="00025C68" w:rsidP="00E161AA">
      <w:pPr>
        <w:rPr>
          <w:sz w:val="24"/>
          <w:szCs w:val="24"/>
        </w:rPr>
      </w:pPr>
      <w:r>
        <w:rPr>
          <w:sz w:val="24"/>
          <w:szCs w:val="24"/>
        </w:rPr>
        <w:t>It should be noted that t</w:t>
      </w:r>
      <w:r w:rsidR="002924A2">
        <w:rPr>
          <w:sz w:val="24"/>
          <w:szCs w:val="24"/>
        </w:rPr>
        <w:t>he 2016 Trade Union Act resulted in a series of changes to how political funds operate.  The main development is that new members have to opt-in to the political fund, and agree to pay an additional 5 per cent on top of their subscription.</w:t>
      </w:r>
    </w:p>
    <w:p w:rsidR="00025C68" w:rsidRDefault="00025C68" w:rsidP="00E161AA">
      <w:pPr>
        <w:rPr>
          <w:sz w:val="24"/>
          <w:szCs w:val="24"/>
        </w:rPr>
      </w:pPr>
    </w:p>
    <w:p w:rsidR="002924A2" w:rsidRDefault="00025C68" w:rsidP="00E161AA">
      <w:pPr>
        <w:rPr>
          <w:sz w:val="24"/>
          <w:szCs w:val="24"/>
        </w:rPr>
      </w:pPr>
      <w:r>
        <w:rPr>
          <w:sz w:val="24"/>
          <w:szCs w:val="24"/>
        </w:rPr>
        <w:t xml:space="preserve">This </w:t>
      </w:r>
      <w:r w:rsidR="00A2198F">
        <w:rPr>
          <w:sz w:val="24"/>
          <w:szCs w:val="24"/>
        </w:rPr>
        <w:t xml:space="preserve">changed context </w:t>
      </w:r>
      <w:r>
        <w:rPr>
          <w:sz w:val="24"/>
          <w:szCs w:val="24"/>
        </w:rPr>
        <w:t>places an extra responsibility on th</w:t>
      </w:r>
      <w:r w:rsidR="00A2198F">
        <w:rPr>
          <w:sz w:val="24"/>
          <w:szCs w:val="24"/>
        </w:rPr>
        <w:t xml:space="preserve">ose seeking to use the </w:t>
      </w:r>
      <w:r>
        <w:rPr>
          <w:sz w:val="24"/>
          <w:szCs w:val="24"/>
        </w:rPr>
        <w:t xml:space="preserve">fund to </w:t>
      </w:r>
      <w:r w:rsidR="00A2198F">
        <w:rPr>
          <w:sz w:val="24"/>
          <w:szCs w:val="24"/>
        </w:rPr>
        <w:t xml:space="preserve">ensure that bids are for campaign work that is </w:t>
      </w:r>
      <w:r>
        <w:rPr>
          <w:sz w:val="24"/>
          <w:szCs w:val="24"/>
        </w:rPr>
        <w:t>visible</w:t>
      </w:r>
      <w:r w:rsidR="00A2198F">
        <w:rPr>
          <w:sz w:val="24"/>
          <w:szCs w:val="24"/>
        </w:rPr>
        <w:t xml:space="preserve"> and </w:t>
      </w:r>
      <w:r>
        <w:rPr>
          <w:sz w:val="24"/>
          <w:szCs w:val="24"/>
        </w:rPr>
        <w:t>relevant to our members</w:t>
      </w:r>
      <w:r w:rsidR="00136A0D">
        <w:rPr>
          <w:sz w:val="24"/>
          <w:szCs w:val="24"/>
        </w:rPr>
        <w:t>, and which is good value for our money</w:t>
      </w:r>
      <w:r>
        <w:rPr>
          <w:sz w:val="24"/>
          <w:szCs w:val="24"/>
        </w:rPr>
        <w:t xml:space="preserve">.  </w:t>
      </w:r>
      <w:r w:rsidR="00A2198F">
        <w:rPr>
          <w:sz w:val="24"/>
          <w:szCs w:val="24"/>
        </w:rPr>
        <w:t>T</w:t>
      </w:r>
      <w:r>
        <w:rPr>
          <w:sz w:val="24"/>
          <w:szCs w:val="24"/>
        </w:rPr>
        <w:t xml:space="preserve">he operational guidelines </w:t>
      </w:r>
      <w:r w:rsidR="00A2198F">
        <w:rPr>
          <w:sz w:val="24"/>
          <w:szCs w:val="24"/>
        </w:rPr>
        <w:t xml:space="preserve">aim to help achieve </w:t>
      </w:r>
      <w:r w:rsidR="009E1145">
        <w:rPr>
          <w:sz w:val="24"/>
          <w:szCs w:val="24"/>
        </w:rPr>
        <w:t>these goals.</w:t>
      </w:r>
      <w:r w:rsidR="00A2198F">
        <w:rPr>
          <w:sz w:val="24"/>
          <w:szCs w:val="24"/>
        </w:rPr>
        <w:t xml:space="preserve"> </w:t>
      </w:r>
      <w:r>
        <w:rPr>
          <w:sz w:val="24"/>
          <w:szCs w:val="24"/>
        </w:rPr>
        <w:t xml:space="preserve">  </w:t>
      </w:r>
      <w:r w:rsidR="002924A2">
        <w:rPr>
          <w:sz w:val="24"/>
          <w:szCs w:val="24"/>
        </w:rPr>
        <w:t xml:space="preserve">      </w:t>
      </w:r>
    </w:p>
    <w:p w:rsidR="002924A2" w:rsidRPr="00DF151F" w:rsidRDefault="002924A2" w:rsidP="00E161AA">
      <w:pPr>
        <w:rPr>
          <w:sz w:val="24"/>
          <w:szCs w:val="24"/>
        </w:rPr>
      </w:pPr>
    </w:p>
    <w:p w:rsidR="00E161AA" w:rsidRPr="00DF151F" w:rsidRDefault="00E161AA" w:rsidP="00E161AA">
      <w:pPr>
        <w:rPr>
          <w:b/>
          <w:sz w:val="24"/>
          <w:szCs w:val="24"/>
        </w:rPr>
      </w:pPr>
      <w:r>
        <w:rPr>
          <w:b/>
          <w:sz w:val="24"/>
          <w:szCs w:val="24"/>
        </w:rPr>
        <w:t>1.1</w:t>
      </w:r>
      <w:r>
        <w:rPr>
          <w:b/>
          <w:sz w:val="24"/>
          <w:szCs w:val="24"/>
        </w:rPr>
        <w:tab/>
      </w:r>
      <w:r w:rsidRPr="00DF151F">
        <w:rPr>
          <w:b/>
          <w:sz w:val="24"/>
          <w:szCs w:val="24"/>
        </w:rPr>
        <w:t>Status of document</w:t>
      </w:r>
    </w:p>
    <w:p w:rsidR="00E161AA" w:rsidRPr="00DF151F" w:rsidRDefault="00E161AA" w:rsidP="00E161AA">
      <w:pPr>
        <w:rPr>
          <w:sz w:val="24"/>
          <w:szCs w:val="24"/>
        </w:rPr>
      </w:pPr>
    </w:p>
    <w:p w:rsidR="00E161AA" w:rsidRDefault="00E161AA" w:rsidP="00E161AA">
      <w:pPr>
        <w:rPr>
          <w:sz w:val="24"/>
          <w:szCs w:val="24"/>
        </w:rPr>
      </w:pPr>
      <w:r w:rsidRPr="00DF151F">
        <w:rPr>
          <w:sz w:val="24"/>
          <w:szCs w:val="24"/>
        </w:rPr>
        <w:t>This documen</w:t>
      </w:r>
      <w:r>
        <w:rPr>
          <w:sz w:val="24"/>
          <w:szCs w:val="24"/>
        </w:rPr>
        <w:t>t sets out the operational guidance</w:t>
      </w:r>
      <w:r w:rsidRPr="00DF151F">
        <w:rPr>
          <w:sz w:val="24"/>
          <w:szCs w:val="24"/>
        </w:rPr>
        <w:t xml:space="preserve"> under which the </w:t>
      </w:r>
      <w:r w:rsidR="00712319">
        <w:rPr>
          <w:sz w:val="24"/>
          <w:szCs w:val="24"/>
        </w:rPr>
        <w:t xml:space="preserve">Campaign Fund </w:t>
      </w:r>
      <w:r w:rsidRPr="00DF151F">
        <w:rPr>
          <w:sz w:val="24"/>
          <w:szCs w:val="24"/>
        </w:rPr>
        <w:t xml:space="preserve">section of the UNISON Political Fund is administered and organised.  It supplements and is governed by the requirements for the </w:t>
      </w:r>
      <w:r>
        <w:rPr>
          <w:sz w:val="24"/>
          <w:szCs w:val="24"/>
        </w:rPr>
        <w:t>Political Fund</w:t>
      </w:r>
      <w:r w:rsidRPr="00DF151F">
        <w:rPr>
          <w:sz w:val="24"/>
          <w:szCs w:val="24"/>
        </w:rPr>
        <w:t xml:space="preserve"> which are set out in rule </w:t>
      </w:r>
      <w:r>
        <w:rPr>
          <w:sz w:val="24"/>
          <w:szCs w:val="24"/>
        </w:rPr>
        <w:t xml:space="preserve">J </w:t>
      </w:r>
      <w:r w:rsidRPr="00DF151F">
        <w:rPr>
          <w:sz w:val="24"/>
          <w:szCs w:val="24"/>
        </w:rPr>
        <w:t xml:space="preserve">of the UNISON Rule Book. </w:t>
      </w:r>
    </w:p>
    <w:p w:rsidR="00E161AA" w:rsidRDefault="00E161AA" w:rsidP="00E161AA">
      <w:pPr>
        <w:rPr>
          <w:sz w:val="24"/>
          <w:szCs w:val="24"/>
        </w:rPr>
      </w:pPr>
    </w:p>
    <w:p w:rsidR="00E161AA" w:rsidRPr="00DF151F" w:rsidRDefault="00E161AA" w:rsidP="00E161AA">
      <w:pPr>
        <w:rPr>
          <w:b/>
          <w:sz w:val="24"/>
          <w:szCs w:val="24"/>
        </w:rPr>
      </w:pPr>
      <w:r>
        <w:rPr>
          <w:b/>
          <w:sz w:val="24"/>
          <w:szCs w:val="24"/>
        </w:rPr>
        <w:t>1.2</w:t>
      </w:r>
      <w:r>
        <w:rPr>
          <w:b/>
          <w:sz w:val="24"/>
          <w:szCs w:val="24"/>
        </w:rPr>
        <w:tab/>
      </w:r>
      <w:r w:rsidRPr="00DF151F">
        <w:rPr>
          <w:b/>
          <w:sz w:val="24"/>
          <w:szCs w:val="24"/>
        </w:rPr>
        <w:t>Name and Terminology</w:t>
      </w:r>
    </w:p>
    <w:p w:rsidR="00E161AA" w:rsidRPr="00DF151F" w:rsidRDefault="00E161AA" w:rsidP="00E161AA">
      <w:pPr>
        <w:rPr>
          <w:sz w:val="24"/>
          <w:szCs w:val="24"/>
        </w:rPr>
      </w:pPr>
    </w:p>
    <w:p w:rsidR="00E161AA" w:rsidRDefault="00E161AA" w:rsidP="00E161AA">
      <w:pPr>
        <w:rPr>
          <w:sz w:val="24"/>
          <w:szCs w:val="24"/>
        </w:rPr>
      </w:pPr>
      <w:r>
        <w:rPr>
          <w:sz w:val="24"/>
          <w:szCs w:val="24"/>
        </w:rPr>
        <w:t xml:space="preserve">The name of the fund is </w:t>
      </w:r>
      <w:r w:rsidRPr="00DF151F">
        <w:rPr>
          <w:sz w:val="24"/>
          <w:szCs w:val="24"/>
        </w:rPr>
        <w:t xml:space="preserve">UNISON’s </w:t>
      </w:r>
      <w:r w:rsidR="0003708C">
        <w:rPr>
          <w:sz w:val="24"/>
          <w:szCs w:val="24"/>
        </w:rPr>
        <w:t>Campaign Fund</w:t>
      </w:r>
      <w:r w:rsidRPr="00DF151F">
        <w:rPr>
          <w:sz w:val="24"/>
          <w:szCs w:val="24"/>
        </w:rPr>
        <w:t xml:space="preserve">.   The </w:t>
      </w:r>
      <w:r w:rsidR="0003708C">
        <w:rPr>
          <w:sz w:val="24"/>
          <w:szCs w:val="24"/>
        </w:rPr>
        <w:t xml:space="preserve">Campaign </w:t>
      </w:r>
      <w:r w:rsidRPr="00DF151F">
        <w:rPr>
          <w:sz w:val="24"/>
          <w:szCs w:val="24"/>
        </w:rPr>
        <w:t xml:space="preserve">Fund is one of two sections of UNISON’s political </w:t>
      </w:r>
      <w:r>
        <w:rPr>
          <w:sz w:val="24"/>
          <w:szCs w:val="24"/>
        </w:rPr>
        <w:t>fund</w:t>
      </w:r>
      <w:r w:rsidR="0003708C">
        <w:rPr>
          <w:sz w:val="24"/>
          <w:szCs w:val="24"/>
        </w:rPr>
        <w:t>,</w:t>
      </w:r>
      <w:r>
        <w:rPr>
          <w:sz w:val="24"/>
          <w:szCs w:val="24"/>
        </w:rPr>
        <w:t xml:space="preserve"> </w:t>
      </w:r>
      <w:r w:rsidRPr="00DF151F">
        <w:rPr>
          <w:sz w:val="24"/>
          <w:szCs w:val="24"/>
        </w:rPr>
        <w:t>established at the foundation of UNISON, which continue the traditions of the founder unions and offer members a choice of funds.</w:t>
      </w:r>
    </w:p>
    <w:p w:rsidR="00E161AA" w:rsidRPr="00DF151F" w:rsidRDefault="00E161AA" w:rsidP="00E161AA">
      <w:pPr>
        <w:rPr>
          <w:sz w:val="24"/>
          <w:szCs w:val="24"/>
        </w:rPr>
      </w:pPr>
    </w:p>
    <w:p w:rsidR="00E161AA" w:rsidRDefault="00E161AA" w:rsidP="00E161AA">
      <w:pPr>
        <w:rPr>
          <w:b/>
          <w:sz w:val="24"/>
          <w:szCs w:val="24"/>
        </w:rPr>
      </w:pPr>
      <w:r>
        <w:rPr>
          <w:b/>
          <w:sz w:val="24"/>
          <w:szCs w:val="24"/>
        </w:rPr>
        <w:t>1.3</w:t>
      </w:r>
      <w:r>
        <w:rPr>
          <w:b/>
          <w:sz w:val="24"/>
          <w:szCs w:val="24"/>
        </w:rPr>
        <w:tab/>
      </w:r>
      <w:r w:rsidRPr="00DF151F">
        <w:rPr>
          <w:b/>
          <w:sz w:val="24"/>
          <w:szCs w:val="24"/>
        </w:rPr>
        <w:t>Aims and objectives</w:t>
      </w:r>
    </w:p>
    <w:p w:rsidR="00E161AA" w:rsidRPr="00DF151F" w:rsidRDefault="00E161AA" w:rsidP="00E161AA">
      <w:pPr>
        <w:rPr>
          <w:b/>
          <w:sz w:val="24"/>
          <w:szCs w:val="24"/>
        </w:rPr>
      </w:pPr>
    </w:p>
    <w:p w:rsidR="00E161AA" w:rsidRDefault="00E161AA" w:rsidP="00E161AA">
      <w:pPr>
        <w:rPr>
          <w:sz w:val="24"/>
          <w:szCs w:val="24"/>
        </w:rPr>
      </w:pPr>
      <w:r>
        <w:rPr>
          <w:sz w:val="24"/>
          <w:szCs w:val="24"/>
        </w:rPr>
        <w:t>To utilise its funds t</w:t>
      </w:r>
      <w:r w:rsidRPr="00DF151F">
        <w:rPr>
          <w:sz w:val="24"/>
          <w:szCs w:val="24"/>
        </w:rPr>
        <w:t>o pay for political campaigning at branch, regional and national level</w:t>
      </w:r>
      <w:r w:rsidR="00EA2462">
        <w:rPr>
          <w:sz w:val="24"/>
          <w:szCs w:val="24"/>
        </w:rPr>
        <w:t>;</w:t>
      </w:r>
      <w:r w:rsidRPr="00DF151F">
        <w:rPr>
          <w:sz w:val="24"/>
          <w:szCs w:val="24"/>
        </w:rPr>
        <w:t xml:space="preserve"> </w:t>
      </w:r>
      <w:r>
        <w:rPr>
          <w:sz w:val="24"/>
          <w:szCs w:val="24"/>
        </w:rPr>
        <w:t xml:space="preserve">for political </w:t>
      </w:r>
      <w:r w:rsidRPr="00DF151F">
        <w:rPr>
          <w:sz w:val="24"/>
          <w:szCs w:val="24"/>
        </w:rPr>
        <w:t>research</w:t>
      </w:r>
      <w:r w:rsidR="00EA2462">
        <w:rPr>
          <w:sz w:val="24"/>
          <w:szCs w:val="24"/>
        </w:rPr>
        <w:t>;</w:t>
      </w:r>
      <w:r w:rsidRPr="00DF151F">
        <w:rPr>
          <w:sz w:val="24"/>
          <w:szCs w:val="24"/>
        </w:rPr>
        <w:t xml:space="preserve"> </w:t>
      </w:r>
      <w:r>
        <w:rPr>
          <w:sz w:val="24"/>
          <w:szCs w:val="24"/>
        </w:rPr>
        <w:t xml:space="preserve">as well </w:t>
      </w:r>
      <w:r w:rsidR="00A14209">
        <w:rPr>
          <w:sz w:val="24"/>
          <w:szCs w:val="24"/>
        </w:rPr>
        <w:t>as lobbying at UK Parliament; Scottish Parliament</w:t>
      </w:r>
      <w:r w:rsidR="00286B3A">
        <w:rPr>
          <w:sz w:val="24"/>
          <w:szCs w:val="24"/>
        </w:rPr>
        <w:t xml:space="preserve">, </w:t>
      </w:r>
      <w:r w:rsidR="00A14209">
        <w:rPr>
          <w:sz w:val="24"/>
          <w:szCs w:val="24"/>
        </w:rPr>
        <w:t>Welsh Assembly</w:t>
      </w:r>
      <w:r w:rsidR="00286B3A">
        <w:rPr>
          <w:sz w:val="24"/>
          <w:szCs w:val="24"/>
        </w:rPr>
        <w:t xml:space="preserve"> and Northern Ireland Assembly</w:t>
      </w:r>
      <w:r w:rsidR="00EA2462">
        <w:rPr>
          <w:sz w:val="24"/>
          <w:szCs w:val="24"/>
        </w:rPr>
        <w:t xml:space="preserve">. </w:t>
      </w:r>
      <w:r w:rsidRPr="00DF151F">
        <w:rPr>
          <w:sz w:val="24"/>
          <w:szCs w:val="24"/>
        </w:rPr>
        <w:t xml:space="preserve"> The </w:t>
      </w:r>
      <w:r w:rsidR="0003708C">
        <w:rPr>
          <w:sz w:val="24"/>
          <w:szCs w:val="24"/>
        </w:rPr>
        <w:t xml:space="preserve">Campaign Fund </w:t>
      </w:r>
      <w:r w:rsidRPr="00DF151F">
        <w:rPr>
          <w:sz w:val="24"/>
          <w:szCs w:val="24"/>
        </w:rPr>
        <w:t>is independent of support for any political party.</w:t>
      </w:r>
    </w:p>
    <w:p w:rsidR="00E161AA" w:rsidRPr="00DF151F" w:rsidRDefault="00E161AA" w:rsidP="00E161AA">
      <w:pPr>
        <w:rPr>
          <w:sz w:val="24"/>
          <w:szCs w:val="24"/>
        </w:rPr>
      </w:pPr>
    </w:p>
    <w:p w:rsidR="00E161AA" w:rsidRDefault="00E161AA" w:rsidP="00E161AA">
      <w:pPr>
        <w:rPr>
          <w:rFonts w:cs="Arial"/>
          <w:sz w:val="24"/>
          <w:szCs w:val="24"/>
        </w:rPr>
      </w:pPr>
      <w:r>
        <w:rPr>
          <w:rFonts w:cs="Arial"/>
          <w:sz w:val="24"/>
          <w:szCs w:val="24"/>
        </w:rPr>
        <w:lastRenderedPageBreak/>
        <w:t>T</w:t>
      </w:r>
      <w:r w:rsidRPr="00DF151F">
        <w:rPr>
          <w:rFonts w:cs="Arial"/>
          <w:sz w:val="24"/>
          <w:szCs w:val="24"/>
        </w:rPr>
        <w:t xml:space="preserve">o </w:t>
      </w:r>
      <w:r>
        <w:rPr>
          <w:rFonts w:cs="Arial"/>
          <w:sz w:val="24"/>
          <w:szCs w:val="24"/>
        </w:rPr>
        <w:t>support</w:t>
      </w:r>
      <w:r w:rsidRPr="00DF151F">
        <w:rPr>
          <w:rFonts w:cs="Arial"/>
          <w:sz w:val="24"/>
          <w:szCs w:val="24"/>
        </w:rPr>
        <w:t xml:space="preserve"> the policies decided by National Delegate Conference</w:t>
      </w:r>
      <w:r>
        <w:rPr>
          <w:rFonts w:cs="Arial"/>
          <w:sz w:val="24"/>
          <w:szCs w:val="24"/>
        </w:rPr>
        <w:t xml:space="preserve"> and to</w:t>
      </w:r>
      <w:r w:rsidRPr="00DF151F">
        <w:rPr>
          <w:rFonts w:cs="Arial"/>
          <w:sz w:val="24"/>
          <w:szCs w:val="24"/>
        </w:rPr>
        <w:t xml:space="preserve"> work to the </w:t>
      </w:r>
      <w:r w:rsidR="00933633">
        <w:rPr>
          <w:rFonts w:cs="Arial"/>
          <w:sz w:val="24"/>
          <w:szCs w:val="24"/>
        </w:rPr>
        <w:t xml:space="preserve">union’s priorities as agreed </w:t>
      </w:r>
      <w:r w:rsidR="0024020D">
        <w:rPr>
          <w:rFonts w:cs="Arial"/>
          <w:sz w:val="24"/>
          <w:szCs w:val="24"/>
        </w:rPr>
        <w:t xml:space="preserve">by the National Executive Council </w:t>
      </w:r>
      <w:r w:rsidR="00933633">
        <w:rPr>
          <w:rFonts w:cs="Arial"/>
          <w:sz w:val="24"/>
          <w:szCs w:val="24"/>
        </w:rPr>
        <w:t>each year after consultation with all parts of the union</w:t>
      </w:r>
      <w:r w:rsidRPr="00DF151F">
        <w:rPr>
          <w:rFonts w:cs="Arial"/>
          <w:sz w:val="24"/>
          <w:szCs w:val="24"/>
        </w:rPr>
        <w:t>.</w:t>
      </w:r>
      <w:r>
        <w:rPr>
          <w:rFonts w:cs="Arial"/>
          <w:sz w:val="24"/>
          <w:szCs w:val="24"/>
        </w:rPr>
        <w:t xml:space="preserve"> </w:t>
      </w:r>
      <w:r w:rsidRPr="00DF151F">
        <w:rPr>
          <w:rFonts w:cs="Arial"/>
          <w:sz w:val="24"/>
          <w:szCs w:val="24"/>
        </w:rPr>
        <w:t xml:space="preserve">The </w:t>
      </w:r>
      <w:r w:rsidR="0003708C">
        <w:rPr>
          <w:rFonts w:cs="Arial"/>
          <w:sz w:val="24"/>
          <w:szCs w:val="24"/>
        </w:rPr>
        <w:t>Campaign Fund</w:t>
      </w:r>
      <w:r w:rsidRPr="00DF151F">
        <w:rPr>
          <w:rFonts w:cs="Arial"/>
          <w:sz w:val="24"/>
          <w:szCs w:val="24"/>
        </w:rPr>
        <w:t xml:space="preserve"> has no policy-making status.  </w:t>
      </w:r>
    </w:p>
    <w:p w:rsidR="00E161AA" w:rsidRPr="00DF151F" w:rsidRDefault="00E161AA" w:rsidP="00E161AA">
      <w:pPr>
        <w:rPr>
          <w:sz w:val="24"/>
          <w:szCs w:val="24"/>
        </w:rPr>
      </w:pPr>
    </w:p>
    <w:p w:rsidR="00E161AA" w:rsidRDefault="00E161AA" w:rsidP="00E161AA">
      <w:pPr>
        <w:rPr>
          <w:sz w:val="24"/>
          <w:szCs w:val="24"/>
        </w:rPr>
      </w:pPr>
      <w:r w:rsidRPr="00DF151F">
        <w:rPr>
          <w:sz w:val="24"/>
          <w:szCs w:val="24"/>
        </w:rPr>
        <w:t xml:space="preserve">Any branch </w:t>
      </w:r>
      <w:r>
        <w:rPr>
          <w:sz w:val="24"/>
          <w:szCs w:val="24"/>
        </w:rPr>
        <w:t>with</w:t>
      </w:r>
      <w:r w:rsidRPr="00DF151F">
        <w:rPr>
          <w:sz w:val="24"/>
          <w:szCs w:val="24"/>
        </w:rPr>
        <w:t xml:space="preserve"> members contributing to the </w:t>
      </w:r>
      <w:r w:rsidR="0003708C">
        <w:rPr>
          <w:sz w:val="24"/>
          <w:szCs w:val="24"/>
        </w:rPr>
        <w:t xml:space="preserve">Campaign Fund </w:t>
      </w:r>
      <w:r w:rsidRPr="00DF151F">
        <w:rPr>
          <w:sz w:val="24"/>
          <w:szCs w:val="24"/>
        </w:rPr>
        <w:t>is eligible to appl</w:t>
      </w:r>
      <w:r>
        <w:rPr>
          <w:sz w:val="24"/>
          <w:szCs w:val="24"/>
        </w:rPr>
        <w:t>y for financial support from the</w:t>
      </w:r>
      <w:r w:rsidRPr="00DF151F">
        <w:rPr>
          <w:sz w:val="24"/>
          <w:szCs w:val="24"/>
        </w:rPr>
        <w:t xml:space="preserve"> fund.</w:t>
      </w:r>
    </w:p>
    <w:p w:rsidR="00E161AA" w:rsidRDefault="00E161AA" w:rsidP="00E161AA">
      <w:pPr>
        <w:rPr>
          <w:sz w:val="24"/>
          <w:szCs w:val="24"/>
        </w:rPr>
      </w:pPr>
    </w:p>
    <w:p w:rsidR="00E161AA" w:rsidRDefault="00E161AA" w:rsidP="00E161AA">
      <w:pPr>
        <w:rPr>
          <w:sz w:val="24"/>
          <w:szCs w:val="24"/>
        </w:rPr>
      </w:pPr>
      <w:r>
        <w:rPr>
          <w:sz w:val="24"/>
          <w:szCs w:val="24"/>
        </w:rPr>
        <w:t xml:space="preserve">The same shall apply to any Service Group, </w:t>
      </w:r>
      <w:r w:rsidR="004E41AB">
        <w:rPr>
          <w:sz w:val="24"/>
          <w:szCs w:val="24"/>
        </w:rPr>
        <w:t xml:space="preserve">Sector or Region, </w:t>
      </w:r>
      <w:r>
        <w:rPr>
          <w:sz w:val="24"/>
          <w:szCs w:val="24"/>
        </w:rPr>
        <w:t xml:space="preserve">Self-organised Group, </w:t>
      </w:r>
      <w:r w:rsidR="004E41AB">
        <w:rPr>
          <w:sz w:val="24"/>
          <w:szCs w:val="24"/>
        </w:rPr>
        <w:t>Retired and Young members groups,</w:t>
      </w:r>
      <w:r>
        <w:rPr>
          <w:sz w:val="24"/>
          <w:szCs w:val="24"/>
        </w:rPr>
        <w:t xml:space="preserve"> having members contributing to the </w:t>
      </w:r>
      <w:r w:rsidR="0003708C">
        <w:rPr>
          <w:sz w:val="24"/>
          <w:szCs w:val="24"/>
        </w:rPr>
        <w:t>Campaign Fund</w:t>
      </w:r>
      <w:r w:rsidR="00EA2462">
        <w:rPr>
          <w:sz w:val="24"/>
          <w:szCs w:val="24"/>
        </w:rPr>
        <w:t>.</w:t>
      </w:r>
    </w:p>
    <w:p w:rsidR="00E161AA" w:rsidRDefault="00E161AA" w:rsidP="00E161AA">
      <w:pPr>
        <w:rPr>
          <w:rFonts w:cs="Arial"/>
          <w:b/>
          <w:sz w:val="24"/>
          <w:szCs w:val="24"/>
        </w:rPr>
      </w:pPr>
    </w:p>
    <w:p w:rsidR="00E161AA" w:rsidRPr="00DF151F" w:rsidRDefault="00E161AA" w:rsidP="00E161AA">
      <w:pPr>
        <w:rPr>
          <w:rFonts w:cs="Arial"/>
          <w:b/>
          <w:sz w:val="24"/>
          <w:szCs w:val="24"/>
        </w:rPr>
      </w:pPr>
      <w:r>
        <w:rPr>
          <w:rFonts w:cs="Arial"/>
          <w:b/>
          <w:sz w:val="24"/>
          <w:szCs w:val="24"/>
        </w:rPr>
        <w:br w:type="page"/>
      </w:r>
      <w:r>
        <w:rPr>
          <w:rFonts w:cs="Arial"/>
          <w:b/>
          <w:sz w:val="24"/>
          <w:szCs w:val="24"/>
        </w:rPr>
        <w:lastRenderedPageBreak/>
        <w:t>1.4</w:t>
      </w:r>
      <w:r>
        <w:rPr>
          <w:rFonts w:cs="Arial"/>
          <w:b/>
          <w:sz w:val="24"/>
          <w:szCs w:val="24"/>
        </w:rPr>
        <w:tab/>
        <w:t>Overview of the fund</w:t>
      </w:r>
    </w:p>
    <w:p w:rsidR="00E161AA" w:rsidRPr="00DF151F" w:rsidRDefault="00E161AA" w:rsidP="00E161AA">
      <w:pPr>
        <w:rPr>
          <w:rFonts w:cs="Arial"/>
          <w:sz w:val="24"/>
          <w:szCs w:val="24"/>
        </w:rPr>
      </w:pPr>
    </w:p>
    <w:p w:rsidR="0024020D" w:rsidRDefault="00E161AA" w:rsidP="00E161AA">
      <w:pPr>
        <w:rPr>
          <w:rFonts w:cs="Arial"/>
          <w:sz w:val="24"/>
          <w:szCs w:val="24"/>
        </w:rPr>
      </w:pPr>
      <w:r w:rsidRPr="00DF151F">
        <w:rPr>
          <w:rFonts w:cs="Arial"/>
          <w:sz w:val="24"/>
          <w:szCs w:val="24"/>
        </w:rPr>
        <w:t>The union is committed strongly to campaigning in the community on issues</w:t>
      </w:r>
      <w:r>
        <w:rPr>
          <w:rFonts w:cs="Arial"/>
          <w:sz w:val="24"/>
          <w:szCs w:val="24"/>
        </w:rPr>
        <w:t xml:space="preserve"> concerning</w:t>
      </w:r>
      <w:r w:rsidRPr="00DF151F">
        <w:rPr>
          <w:rFonts w:cs="Arial"/>
          <w:sz w:val="24"/>
          <w:szCs w:val="24"/>
        </w:rPr>
        <w:t xml:space="preserve"> the services that </w:t>
      </w:r>
      <w:r>
        <w:rPr>
          <w:rFonts w:cs="Arial"/>
          <w:sz w:val="24"/>
          <w:szCs w:val="24"/>
        </w:rPr>
        <w:t>our members</w:t>
      </w:r>
      <w:r w:rsidRPr="00DF151F">
        <w:rPr>
          <w:rFonts w:cs="Arial"/>
          <w:sz w:val="24"/>
          <w:szCs w:val="24"/>
        </w:rPr>
        <w:t xml:space="preserve"> provide and to campaigning in the community for our political priorities.  This has included our work on racism, other equalities issues, transport issues, community health issues, housing, as well as youth festivals, community carnivals, indeed any events where it is possible to get the union’s message across.  </w:t>
      </w:r>
    </w:p>
    <w:p w:rsidR="0024020D" w:rsidRDefault="0024020D" w:rsidP="00E161AA">
      <w:pPr>
        <w:rPr>
          <w:rFonts w:cs="Arial"/>
          <w:sz w:val="24"/>
          <w:szCs w:val="24"/>
        </w:rPr>
      </w:pPr>
    </w:p>
    <w:p w:rsidR="00E161AA" w:rsidRPr="00DF151F" w:rsidRDefault="00E161AA" w:rsidP="00E161AA">
      <w:pPr>
        <w:rPr>
          <w:rFonts w:cs="Arial"/>
          <w:sz w:val="24"/>
          <w:szCs w:val="24"/>
        </w:rPr>
      </w:pPr>
      <w:r w:rsidRPr="00DF151F">
        <w:rPr>
          <w:rFonts w:cs="Arial"/>
          <w:sz w:val="24"/>
          <w:szCs w:val="24"/>
        </w:rPr>
        <w:t>We are particularly concerned to try new and innovative ways of putting UNISON’s policies before the public</w:t>
      </w:r>
      <w:r w:rsidR="00136A0D">
        <w:rPr>
          <w:rFonts w:cs="Arial"/>
          <w:sz w:val="24"/>
          <w:szCs w:val="24"/>
        </w:rPr>
        <w:t xml:space="preserve">, </w:t>
      </w:r>
      <w:r w:rsidRPr="00DF151F">
        <w:rPr>
          <w:rFonts w:cs="Arial"/>
          <w:sz w:val="24"/>
          <w:szCs w:val="24"/>
        </w:rPr>
        <w:t>finding new ways of building community coalitions</w:t>
      </w:r>
      <w:r w:rsidR="00136A0D">
        <w:rPr>
          <w:rFonts w:cs="Arial"/>
          <w:sz w:val="24"/>
          <w:szCs w:val="24"/>
        </w:rPr>
        <w:t xml:space="preserve"> and using social media/digital technology to reach wider audiences.</w:t>
      </w:r>
      <w:r w:rsidRPr="00DF151F">
        <w:rPr>
          <w:rFonts w:cs="Arial"/>
          <w:sz w:val="24"/>
          <w:szCs w:val="24"/>
        </w:rPr>
        <w:t xml:space="preserve">   </w:t>
      </w:r>
    </w:p>
    <w:p w:rsidR="00E161AA" w:rsidRPr="00DF151F" w:rsidRDefault="00E161AA" w:rsidP="00E161AA">
      <w:pPr>
        <w:rPr>
          <w:rFonts w:cs="Arial"/>
          <w:sz w:val="24"/>
          <w:szCs w:val="24"/>
        </w:rPr>
      </w:pPr>
    </w:p>
    <w:p w:rsidR="00136A0D" w:rsidRDefault="00E161AA" w:rsidP="00E161AA">
      <w:pPr>
        <w:rPr>
          <w:rFonts w:cs="Arial"/>
          <w:sz w:val="24"/>
          <w:szCs w:val="24"/>
        </w:rPr>
      </w:pPr>
      <w:r w:rsidRPr="00DF151F">
        <w:rPr>
          <w:rFonts w:cs="Arial"/>
          <w:sz w:val="24"/>
          <w:szCs w:val="24"/>
        </w:rPr>
        <w:t>The fund has been used, amongst other things, to help branches</w:t>
      </w:r>
      <w:r w:rsidR="00136A0D">
        <w:rPr>
          <w:rFonts w:cs="Arial"/>
          <w:sz w:val="24"/>
          <w:szCs w:val="24"/>
        </w:rPr>
        <w:t xml:space="preserve"> and </w:t>
      </w:r>
      <w:r w:rsidRPr="00DF151F">
        <w:rPr>
          <w:rFonts w:cs="Arial"/>
          <w:sz w:val="24"/>
          <w:szCs w:val="24"/>
        </w:rPr>
        <w:t>regions to campaign against cuts in public services, marketisation/privatisation and attacks on the health service.</w:t>
      </w:r>
      <w:r w:rsidR="00136A0D">
        <w:rPr>
          <w:rFonts w:cs="Arial"/>
          <w:sz w:val="24"/>
          <w:szCs w:val="24"/>
        </w:rPr>
        <w:t xml:space="preserve">  </w:t>
      </w:r>
    </w:p>
    <w:p w:rsidR="00136A0D" w:rsidRDefault="00136A0D" w:rsidP="00E161AA">
      <w:pPr>
        <w:rPr>
          <w:rFonts w:cs="Arial"/>
          <w:sz w:val="24"/>
          <w:szCs w:val="24"/>
        </w:rPr>
      </w:pPr>
    </w:p>
    <w:p w:rsidR="0024020D" w:rsidRDefault="00136A0D" w:rsidP="00E161AA">
      <w:pPr>
        <w:rPr>
          <w:rFonts w:cs="Arial"/>
          <w:sz w:val="24"/>
          <w:szCs w:val="24"/>
        </w:rPr>
      </w:pPr>
      <w:r>
        <w:rPr>
          <w:rFonts w:cs="Arial"/>
          <w:sz w:val="24"/>
          <w:szCs w:val="24"/>
        </w:rPr>
        <w:t xml:space="preserve">The fund also supports the union’s main public service campaigns, such as Public Service Champions and Million Voices and </w:t>
      </w:r>
      <w:r w:rsidR="0024020D">
        <w:rPr>
          <w:rFonts w:cs="Arial"/>
          <w:sz w:val="24"/>
          <w:szCs w:val="24"/>
        </w:rPr>
        <w:t>our work on parliamentary liaison which enables access to government, and includes working with a group of MPs to pursue UNISON’s objectives.</w:t>
      </w:r>
    </w:p>
    <w:p w:rsidR="00E161AA" w:rsidRPr="00DF151F" w:rsidRDefault="00E161AA" w:rsidP="00E161AA">
      <w:pPr>
        <w:rPr>
          <w:rFonts w:cs="Arial"/>
          <w:sz w:val="24"/>
          <w:szCs w:val="24"/>
        </w:rPr>
      </w:pPr>
    </w:p>
    <w:p w:rsidR="004E41AB" w:rsidRDefault="00E161AA" w:rsidP="00E161AA">
      <w:pPr>
        <w:rPr>
          <w:rFonts w:cs="Arial"/>
          <w:sz w:val="24"/>
          <w:szCs w:val="24"/>
        </w:rPr>
      </w:pPr>
      <w:r w:rsidRPr="00DF151F">
        <w:rPr>
          <w:rFonts w:cs="Arial"/>
          <w:sz w:val="24"/>
          <w:szCs w:val="24"/>
        </w:rPr>
        <w:t xml:space="preserve">The </w:t>
      </w:r>
      <w:r w:rsidR="00136A0D">
        <w:rPr>
          <w:rFonts w:cs="Arial"/>
          <w:sz w:val="24"/>
          <w:szCs w:val="24"/>
        </w:rPr>
        <w:t xml:space="preserve">Campaign Fund </w:t>
      </w:r>
      <w:r w:rsidRPr="00DF151F">
        <w:rPr>
          <w:rFonts w:cs="Arial"/>
          <w:sz w:val="24"/>
          <w:szCs w:val="24"/>
        </w:rPr>
        <w:t>Committee regularly reviews the criteria for access to the fund.  It</w:t>
      </w:r>
      <w:r w:rsidR="00136A0D">
        <w:rPr>
          <w:rFonts w:cs="Arial"/>
          <w:sz w:val="24"/>
          <w:szCs w:val="24"/>
        </w:rPr>
        <w:t xml:space="preserve"> is </w:t>
      </w:r>
      <w:r w:rsidRPr="00DF151F">
        <w:rPr>
          <w:rFonts w:cs="Arial"/>
          <w:sz w:val="24"/>
          <w:szCs w:val="24"/>
        </w:rPr>
        <w:t xml:space="preserve">concerned to ensure that the fund is spent on political objectives, as originally intended, and not on mainstream union activity.  It is also keen to see proposals coming forward, which are innovative and forward thinking.  </w:t>
      </w:r>
    </w:p>
    <w:p w:rsidR="004E41AB" w:rsidRDefault="004E41AB" w:rsidP="00E161AA">
      <w:pPr>
        <w:rPr>
          <w:rFonts w:cs="Arial"/>
          <w:sz w:val="24"/>
          <w:szCs w:val="24"/>
        </w:rPr>
      </w:pPr>
    </w:p>
    <w:p w:rsidR="006C4F79" w:rsidRDefault="004E41AB" w:rsidP="00E161AA">
      <w:pPr>
        <w:rPr>
          <w:rFonts w:cs="Arial"/>
          <w:sz w:val="24"/>
          <w:szCs w:val="24"/>
        </w:rPr>
      </w:pPr>
      <w:r>
        <w:rPr>
          <w:rFonts w:cs="Arial"/>
          <w:sz w:val="24"/>
          <w:szCs w:val="24"/>
        </w:rPr>
        <w:t>The</w:t>
      </w:r>
      <w:r w:rsidR="00136A0D">
        <w:rPr>
          <w:rFonts w:cs="Arial"/>
          <w:sz w:val="24"/>
          <w:szCs w:val="24"/>
        </w:rPr>
        <w:t xml:space="preserve"> Campaign </w:t>
      </w:r>
      <w:r>
        <w:rPr>
          <w:rFonts w:cs="Arial"/>
          <w:sz w:val="24"/>
          <w:szCs w:val="24"/>
        </w:rPr>
        <w:t>Fund participates in and contributes to the union’s Equality Scheme and is seeking to ensure that 80% or more of bids should have equality targets.</w:t>
      </w:r>
      <w:r w:rsidR="00E161AA" w:rsidRPr="00DF151F">
        <w:rPr>
          <w:rFonts w:cs="Arial"/>
          <w:sz w:val="24"/>
          <w:szCs w:val="24"/>
        </w:rPr>
        <w:t xml:space="preserve">    </w:t>
      </w:r>
    </w:p>
    <w:p w:rsidR="006C4F79" w:rsidRDefault="006C4F79" w:rsidP="00E161AA">
      <w:pPr>
        <w:rPr>
          <w:rFonts w:cs="Arial"/>
          <w:sz w:val="24"/>
          <w:szCs w:val="24"/>
        </w:rPr>
      </w:pPr>
    </w:p>
    <w:p w:rsidR="00E161AA" w:rsidRPr="00DF151F" w:rsidRDefault="006C4F79" w:rsidP="00E161AA">
      <w:pPr>
        <w:rPr>
          <w:rFonts w:cs="Arial"/>
          <w:sz w:val="24"/>
          <w:szCs w:val="24"/>
        </w:rPr>
      </w:pPr>
      <w:r>
        <w:rPr>
          <w:rFonts w:cs="Arial"/>
          <w:sz w:val="24"/>
          <w:szCs w:val="24"/>
        </w:rPr>
        <w:t xml:space="preserve">The </w:t>
      </w:r>
      <w:r w:rsidR="00136A0D">
        <w:rPr>
          <w:rFonts w:cs="Arial"/>
          <w:sz w:val="24"/>
          <w:szCs w:val="24"/>
        </w:rPr>
        <w:t xml:space="preserve">Campaign Fund </w:t>
      </w:r>
      <w:r>
        <w:rPr>
          <w:rFonts w:cs="Arial"/>
          <w:sz w:val="24"/>
          <w:szCs w:val="24"/>
        </w:rPr>
        <w:t>Committee will operate in accordance with the union’s agreed Devolution Protocol when encouraging and supporting applications to the fund.</w:t>
      </w:r>
      <w:r w:rsidR="00E161AA" w:rsidRPr="00DF151F">
        <w:rPr>
          <w:rFonts w:cs="Arial"/>
          <w:sz w:val="24"/>
          <w:szCs w:val="24"/>
        </w:rPr>
        <w:t xml:space="preserve">                                                                                                                                                                                              </w:t>
      </w:r>
    </w:p>
    <w:p w:rsidR="00E161AA" w:rsidRDefault="00E161AA" w:rsidP="00E161AA">
      <w:pPr>
        <w:rPr>
          <w:b/>
          <w:sz w:val="24"/>
          <w:szCs w:val="24"/>
        </w:rPr>
      </w:pPr>
    </w:p>
    <w:p w:rsidR="00C32524" w:rsidRDefault="00C937D6" w:rsidP="00E161AA">
      <w:pPr>
        <w:rPr>
          <w:b/>
          <w:sz w:val="24"/>
          <w:szCs w:val="24"/>
        </w:rPr>
      </w:pPr>
      <w:r>
        <w:rPr>
          <w:b/>
          <w:sz w:val="24"/>
          <w:szCs w:val="24"/>
        </w:rPr>
        <w:t>1.5</w:t>
      </w:r>
      <w:r>
        <w:rPr>
          <w:b/>
          <w:sz w:val="24"/>
          <w:szCs w:val="24"/>
        </w:rPr>
        <w:tab/>
        <w:t>Equalities bids</w:t>
      </w:r>
    </w:p>
    <w:p w:rsidR="00C32524" w:rsidRDefault="00C32524" w:rsidP="00E161AA">
      <w:pPr>
        <w:rPr>
          <w:b/>
          <w:sz w:val="24"/>
          <w:szCs w:val="24"/>
        </w:rPr>
      </w:pPr>
    </w:p>
    <w:p w:rsidR="00224534" w:rsidRDefault="00C32524" w:rsidP="00C32524">
      <w:pPr>
        <w:rPr>
          <w:rFonts w:cs="Arial"/>
          <w:sz w:val="24"/>
          <w:szCs w:val="24"/>
        </w:rPr>
      </w:pPr>
      <w:r>
        <w:rPr>
          <w:rFonts w:cs="Arial"/>
          <w:sz w:val="24"/>
          <w:szCs w:val="24"/>
        </w:rPr>
        <w:t>T</w:t>
      </w:r>
      <w:r w:rsidRPr="00DF151F">
        <w:rPr>
          <w:rFonts w:cs="Arial"/>
          <w:sz w:val="24"/>
          <w:szCs w:val="24"/>
        </w:rPr>
        <w:t xml:space="preserve">he </w:t>
      </w:r>
      <w:r>
        <w:rPr>
          <w:rFonts w:cs="Arial"/>
          <w:sz w:val="24"/>
          <w:szCs w:val="24"/>
        </w:rPr>
        <w:t xml:space="preserve">Campaign Fund </w:t>
      </w:r>
      <w:r w:rsidRPr="00DF151F">
        <w:rPr>
          <w:rFonts w:cs="Arial"/>
          <w:sz w:val="24"/>
          <w:szCs w:val="24"/>
        </w:rPr>
        <w:t>take</w:t>
      </w:r>
      <w:r>
        <w:rPr>
          <w:rFonts w:cs="Arial"/>
          <w:sz w:val="24"/>
          <w:szCs w:val="24"/>
        </w:rPr>
        <w:t>s</w:t>
      </w:r>
      <w:r w:rsidRPr="00DF151F">
        <w:rPr>
          <w:rFonts w:cs="Arial"/>
          <w:sz w:val="24"/>
          <w:szCs w:val="24"/>
        </w:rPr>
        <w:t xml:space="preserve"> a national over-view of equality events</w:t>
      </w:r>
      <w:r>
        <w:rPr>
          <w:rFonts w:cs="Arial"/>
          <w:sz w:val="24"/>
          <w:szCs w:val="24"/>
        </w:rPr>
        <w:t xml:space="preserve">, including Prides </w:t>
      </w:r>
      <w:r w:rsidRPr="00DF151F">
        <w:rPr>
          <w:rFonts w:cs="Arial"/>
          <w:sz w:val="24"/>
          <w:szCs w:val="24"/>
        </w:rPr>
        <w:t>– seeking to pre-plan and co-ordinate the union’s involvement.  This allow</w:t>
      </w:r>
      <w:r>
        <w:rPr>
          <w:rFonts w:cs="Arial"/>
          <w:sz w:val="24"/>
          <w:szCs w:val="24"/>
        </w:rPr>
        <w:t>s</w:t>
      </w:r>
      <w:r w:rsidRPr="00DF151F">
        <w:rPr>
          <w:rFonts w:cs="Arial"/>
          <w:sz w:val="24"/>
          <w:szCs w:val="24"/>
        </w:rPr>
        <w:t xml:space="preserve"> for a more consistent approach to both the funding of events and the planning of UNISON’s presence and political message at them.</w:t>
      </w:r>
    </w:p>
    <w:p w:rsidR="00224534" w:rsidRDefault="00224534" w:rsidP="00C32524">
      <w:pPr>
        <w:rPr>
          <w:rFonts w:cs="Arial"/>
          <w:sz w:val="24"/>
          <w:szCs w:val="24"/>
        </w:rPr>
      </w:pPr>
    </w:p>
    <w:p w:rsidR="00224534" w:rsidRDefault="00224534" w:rsidP="00C32524">
      <w:pPr>
        <w:rPr>
          <w:rFonts w:cs="Arial"/>
          <w:sz w:val="24"/>
          <w:szCs w:val="24"/>
        </w:rPr>
      </w:pPr>
      <w:r>
        <w:rPr>
          <w:rFonts w:cs="Arial"/>
          <w:sz w:val="24"/>
          <w:szCs w:val="24"/>
        </w:rPr>
        <w:t>Equalities bids are considered annually at the Campaign Fund Committee’s February meeting.</w:t>
      </w:r>
    </w:p>
    <w:p w:rsidR="00224534" w:rsidRDefault="00224534" w:rsidP="00C32524">
      <w:pPr>
        <w:rPr>
          <w:rFonts w:cs="Arial"/>
          <w:sz w:val="24"/>
          <w:szCs w:val="24"/>
        </w:rPr>
      </w:pPr>
    </w:p>
    <w:p w:rsidR="00AB3ED8" w:rsidRDefault="00224534" w:rsidP="00C32524">
      <w:pPr>
        <w:rPr>
          <w:rFonts w:cs="Arial"/>
          <w:sz w:val="24"/>
          <w:szCs w:val="24"/>
        </w:rPr>
      </w:pPr>
      <w:r>
        <w:rPr>
          <w:rFonts w:cs="Arial"/>
          <w:sz w:val="24"/>
          <w:szCs w:val="24"/>
        </w:rPr>
        <w:lastRenderedPageBreak/>
        <w:t xml:space="preserve">All regions are asked to </w:t>
      </w:r>
      <w:r w:rsidR="00AB3ED8">
        <w:rPr>
          <w:rFonts w:cs="Arial"/>
          <w:sz w:val="24"/>
          <w:szCs w:val="24"/>
        </w:rPr>
        <w:t>take planned and co-ordinated approach</w:t>
      </w:r>
      <w:r w:rsidR="00F94226">
        <w:rPr>
          <w:rFonts w:cs="Arial"/>
          <w:sz w:val="24"/>
          <w:szCs w:val="24"/>
        </w:rPr>
        <w:t xml:space="preserve"> to equalities work supported by the Campaign Fund</w:t>
      </w:r>
      <w:r w:rsidR="00AB3ED8">
        <w:rPr>
          <w:rFonts w:cs="Arial"/>
          <w:sz w:val="24"/>
          <w:szCs w:val="24"/>
        </w:rPr>
        <w:t xml:space="preserve">, avoiding duplication and supporting all SOGs to develop bids as part of a regional programme. </w:t>
      </w:r>
    </w:p>
    <w:p w:rsidR="00AB3ED8" w:rsidRDefault="00AB3ED8" w:rsidP="00C32524">
      <w:pPr>
        <w:rPr>
          <w:rFonts w:cs="Arial"/>
          <w:sz w:val="24"/>
          <w:szCs w:val="24"/>
        </w:rPr>
      </w:pPr>
    </w:p>
    <w:p w:rsidR="00F94226" w:rsidRDefault="00AB3ED8" w:rsidP="00E161AA">
      <w:pPr>
        <w:rPr>
          <w:rFonts w:cs="Arial"/>
          <w:sz w:val="24"/>
          <w:szCs w:val="24"/>
        </w:rPr>
      </w:pPr>
      <w:r>
        <w:rPr>
          <w:rFonts w:cs="Arial"/>
          <w:sz w:val="24"/>
          <w:szCs w:val="24"/>
        </w:rPr>
        <w:t xml:space="preserve">All those making successful equalities bids </w:t>
      </w:r>
      <w:r w:rsidR="00F94226">
        <w:rPr>
          <w:rFonts w:cs="Arial"/>
          <w:sz w:val="24"/>
          <w:szCs w:val="24"/>
        </w:rPr>
        <w:t xml:space="preserve">are required to complete an evaluation form.  Follow-up bids will be rejected if an evaluation has not been completed. </w:t>
      </w:r>
    </w:p>
    <w:p w:rsidR="00F94226" w:rsidRDefault="00F94226" w:rsidP="00E161AA">
      <w:pPr>
        <w:rPr>
          <w:rFonts w:cs="Arial"/>
          <w:sz w:val="24"/>
          <w:szCs w:val="24"/>
        </w:rPr>
      </w:pPr>
    </w:p>
    <w:p w:rsidR="00E161AA" w:rsidRDefault="00F94226" w:rsidP="00E161AA">
      <w:pPr>
        <w:rPr>
          <w:b/>
          <w:sz w:val="24"/>
          <w:szCs w:val="24"/>
        </w:rPr>
      </w:pPr>
      <w:r>
        <w:rPr>
          <w:b/>
          <w:sz w:val="24"/>
          <w:szCs w:val="24"/>
        </w:rPr>
        <w:t>1</w:t>
      </w:r>
      <w:r w:rsidR="00E161AA">
        <w:rPr>
          <w:b/>
          <w:sz w:val="24"/>
          <w:szCs w:val="24"/>
        </w:rPr>
        <w:t>.</w:t>
      </w:r>
      <w:r>
        <w:rPr>
          <w:b/>
          <w:sz w:val="24"/>
          <w:szCs w:val="24"/>
        </w:rPr>
        <w:t>6</w:t>
      </w:r>
      <w:r w:rsidR="00E161AA">
        <w:rPr>
          <w:b/>
          <w:sz w:val="24"/>
          <w:szCs w:val="24"/>
        </w:rPr>
        <w:tab/>
        <w:t>Membership</w:t>
      </w:r>
    </w:p>
    <w:p w:rsidR="00E161AA" w:rsidRDefault="00E161AA" w:rsidP="00E161AA">
      <w:pPr>
        <w:rPr>
          <w:b/>
          <w:sz w:val="24"/>
          <w:szCs w:val="24"/>
        </w:rPr>
      </w:pPr>
    </w:p>
    <w:p w:rsidR="00E161AA" w:rsidRDefault="00E161AA" w:rsidP="00E161AA">
      <w:pPr>
        <w:rPr>
          <w:sz w:val="24"/>
          <w:szCs w:val="24"/>
        </w:rPr>
      </w:pPr>
      <w:r>
        <w:rPr>
          <w:sz w:val="24"/>
          <w:szCs w:val="24"/>
        </w:rPr>
        <w:t xml:space="preserve">Membership of the UNISON </w:t>
      </w:r>
      <w:r w:rsidR="00F94226">
        <w:rPr>
          <w:sz w:val="24"/>
          <w:szCs w:val="24"/>
        </w:rPr>
        <w:t xml:space="preserve">Campaign </w:t>
      </w:r>
      <w:r>
        <w:rPr>
          <w:sz w:val="24"/>
          <w:szCs w:val="24"/>
        </w:rPr>
        <w:t>Fund is available to all UNISON members, as described in the UNISON Rule Book, on the following basis:</w:t>
      </w:r>
    </w:p>
    <w:p w:rsidR="00E161AA" w:rsidRDefault="00E161AA" w:rsidP="00E161AA">
      <w:pPr>
        <w:rPr>
          <w:sz w:val="24"/>
          <w:szCs w:val="24"/>
        </w:rPr>
      </w:pPr>
    </w:p>
    <w:p w:rsidR="00E161AA" w:rsidRDefault="00E161AA" w:rsidP="00F94226">
      <w:pPr>
        <w:ind w:left="720" w:hanging="720"/>
        <w:rPr>
          <w:sz w:val="24"/>
          <w:szCs w:val="24"/>
        </w:rPr>
      </w:pPr>
      <w:r>
        <w:rPr>
          <w:sz w:val="24"/>
          <w:szCs w:val="24"/>
        </w:rPr>
        <w:t>-</w:t>
      </w:r>
      <w:r>
        <w:rPr>
          <w:sz w:val="24"/>
          <w:szCs w:val="24"/>
        </w:rPr>
        <w:tab/>
        <w:t xml:space="preserve">all UNISON members </w:t>
      </w:r>
      <w:r w:rsidR="00F94226">
        <w:rPr>
          <w:sz w:val="24"/>
          <w:szCs w:val="24"/>
        </w:rPr>
        <w:t xml:space="preserve">who opt-in </w:t>
      </w:r>
      <w:r>
        <w:rPr>
          <w:sz w:val="24"/>
          <w:szCs w:val="24"/>
        </w:rPr>
        <w:t xml:space="preserve">can choose whether they want to contribute to UNISON Labour Link, the </w:t>
      </w:r>
      <w:r w:rsidR="00F94226">
        <w:rPr>
          <w:sz w:val="24"/>
          <w:szCs w:val="24"/>
        </w:rPr>
        <w:t xml:space="preserve">Campaign </w:t>
      </w:r>
      <w:r>
        <w:rPr>
          <w:sz w:val="24"/>
          <w:szCs w:val="24"/>
        </w:rPr>
        <w:t>Fund, or both, or neither. Application and transfer forms are available from the branch secretary</w:t>
      </w:r>
      <w:r w:rsidR="00F94226">
        <w:rPr>
          <w:sz w:val="24"/>
          <w:szCs w:val="24"/>
        </w:rPr>
        <w:t xml:space="preserve"> and on-line</w:t>
      </w:r>
      <w:r>
        <w:rPr>
          <w:sz w:val="24"/>
          <w:szCs w:val="24"/>
        </w:rPr>
        <w:t>.</w:t>
      </w:r>
    </w:p>
    <w:p w:rsidR="00E161AA" w:rsidRDefault="00E161AA" w:rsidP="00E161AA">
      <w:pPr>
        <w:rPr>
          <w:sz w:val="24"/>
          <w:szCs w:val="24"/>
        </w:rPr>
      </w:pPr>
    </w:p>
    <w:p w:rsidR="00E161AA" w:rsidRPr="00DF151F" w:rsidRDefault="0024020D" w:rsidP="00E161AA">
      <w:pPr>
        <w:rPr>
          <w:b/>
          <w:sz w:val="24"/>
          <w:szCs w:val="24"/>
        </w:rPr>
      </w:pPr>
      <w:r>
        <w:rPr>
          <w:b/>
          <w:sz w:val="24"/>
          <w:szCs w:val="24"/>
        </w:rPr>
        <w:t>2</w:t>
      </w:r>
      <w:r w:rsidR="00E161AA">
        <w:rPr>
          <w:b/>
          <w:sz w:val="24"/>
          <w:szCs w:val="24"/>
        </w:rPr>
        <w:tab/>
        <w:t xml:space="preserve">The </w:t>
      </w:r>
      <w:r w:rsidR="00F94226">
        <w:rPr>
          <w:b/>
          <w:sz w:val="24"/>
          <w:szCs w:val="24"/>
        </w:rPr>
        <w:t xml:space="preserve">Campaign </w:t>
      </w:r>
      <w:r w:rsidR="00E161AA" w:rsidRPr="00DF151F">
        <w:rPr>
          <w:b/>
          <w:sz w:val="24"/>
          <w:szCs w:val="24"/>
        </w:rPr>
        <w:t>Fund Committee</w:t>
      </w:r>
    </w:p>
    <w:p w:rsidR="00E161AA" w:rsidRPr="00DF151F" w:rsidRDefault="00E161AA" w:rsidP="00E161AA">
      <w:pPr>
        <w:rPr>
          <w:b/>
          <w:sz w:val="24"/>
          <w:szCs w:val="24"/>
        </w:rPr>
      </w:pPr>
    </w:p>
    <w:p w:rsidR="00E161AA" w:rsidRPr="00B327D8" w:rsidRDefault="00E161AA" w:rsidP="00E161AA">
      <w:pPr>
        <w:rPr>
          <w:sz w:val="24"/>
          <w:szCs w:val="24"/>
        </w:rPr>
      </w:pPr>
      <w:r w:rsidRPr="00B327D8">
        <w:rPr>
          <w:sz w:val="24"/>
          <w:szCs w:val="24"/>
        </w:rPr>
        <w:t xml:space="preserve">Members of the </w:t>
      </w:r>
      <w:r w:rsidR="007A5E54">
        <w:rPr>
          <w:rFonts w:cs="Arial"/>
          <w:sz w:val="24"/>
          <w:szCs w:val="24"/>
        </w:rPr>
        <w:t xml:space="preserve">Campaign Fund </w:t>
      </w:r>
      <w:r w:rsidRPr="00B327D8">
        <w:rPr>
          <w:sz w:val="24"/>
          <w:szCs w:val="24"/>
        </w:rPr>
        <w:t xml:space="preserve">Committee are elected from the </w:t>
      </w:r>
      <w:r w:rsidR="007A5E54">
        <w:rPr>
          <w:rFonts w:cs="Arial"/>
          <w:sz w:val="24"/>
          <w:szCs w:val="24"/>
        </w:rPr>
        <w:t xml:space="preserve">Campaign Fund </w:t>
      </w:r>
      <w:r w:rsidRPr="00B327D8">
        <w:rPr>
          <w:sz w:val="24"/>
          <w:szCs w:val="24"/>
        </w:rPr>
        <w:t>levy payers on the union’s N</w:t>
      </w:r>
      <w:r>
        <w:rPr>
          <w:sz w:val="24"/>
          <w:szCs w:val="24"/>
        </w:rPr>
        <w:t xml:space="preserve">ational </w:t>
      </w:r>
      <w:r w:rsidRPr="00B327D8">
        <w:rPr>
          <w:sz w:val="24"/>
          <w:szCs w:val="24"/>
        </w:rPr>
        <w:t>E</w:t>
      </w:r>
      <w:r>
        <w:rPr>
          <w:sz w:val="24"/>
          <w:szCs w:val="24"/>
        </w:rPr>
        <w:t xml:space="preserve">xecutive </w:t>
      </w:r>
      <w:r w:rsidRPr="00B327D8">
        <w:rPr>
          <w:sz w:val="24"/>
          <w:szCs w:val="24"/>
        </w:rPr>
        <w:t>C</w:t>
      </w:r>
      <w:r>
        <w:rPr>
          <w:sz w:val="24"/>
          <w:szCs w:val="24"/>
        </w:rPr>
        <w:t>ouncil</w:t>
      </w:r>
      <w:r w:rsidRPr="00B327D8">
        <w:rPr>
          <w:sz w:val="24"/>
          <w:szCs w:val="24"/>
        </w:rPr>
        <w:t xml:space="preserve">.  </w:t>
      </w:r>
    </w:p>
    <w:p w:rsidR="00E161AA" w:rsidRPr="00DF151F" w:rsidRDefault="00E161AA" w:rsidP="00E161AA">
      <w:pPr>
        <w:rPr>
          <w:sz w:val="24"/>
          <w:szCs w:val="24"/>
        </w:rPr>
      </w:pPr>
    </w:p>
    <w:p w:rsidR="00E161AA" w:rsidRPr="00DF151F" w:rsidRDefault="00E161AA" w:rsidP="00E161AA">
      <w:pPr>
        <w:rPr>
          <w:sz w:val="24"/>
          <w:szCs w:val="24"/>
        </w:rPr>
      </w:pPr>
      <w:r w:rsidRPr="00DF151F">
        <w:rPr>
          <w:sz w:val="24"/>
          <w:szCs w:val="24"/>
        </w:rPr>
        <w:t xml:space="preserve">The </w:t>
      </w:r>
      <w:r w:rsidR="00F94226">
        <w:rPr>
          <w:sz w:val="24"/>
          <w:szCs w:val="24"/>
        </w:rPr>
        <w:t xml:space="preserve">Campaign </w:t>
      </w:r>
      <w:r w:rsidRPr="00DF151F">
        <w:rPr>
          <w:sz w:val="24"/>
          <w:szCs w:val="24"/>
        </w:rPr>
        <w:t>Fund Committee is entrusted under the rule book with responsibility for overseeing expenditure from the fund.</w:t>
      </w:r>
      <w:r>
        <w:rPr>
          <w:sz w:val="24"/>
          <w:szCs w:val="24"/>
        </w:rPr>
        <w:t xml:space="preserve"> [Rule J 8.2].</w:t>
      </w:r>
      <w:r w:rsidRPr="00DF151F">
        <w:rPr>
          <w:sz w:val="24"/>
          <w:szCs w:val="24"/>
        </w:rPr>
        <w:t xml:space="preserve">  It provides an important resource within the union for political campaigning, as well as taking a number of initiatives to positively promote UNISON’s profile.</w:t>
      </w:r>
    </w:p>
    <w:p w:rsidR="00E161AA" w:rsidRDefault="00E161AA" w:rsidP="00E161AA">
      <w:pPr>
        <w:rPr>
          <w:b/>
          <w:sz w:val="24"/>
          <w:szCs w:val="24"/>
        </w:rPr>
      </w:pPr>
    </w:p>
    <w:p w:rsidR="00E161AA" w:rsidRPr="00DF151F" w:rsidRDefault="00E161AA" w:rsidP="00E161AA">
      <w:pPr>
        <w:rPr>
          <w:b/>
          <w:sz w:val="24"/>
          <w:szCs w:val="24"/>
        </w:rPr>
      </w:pPr>
      <w:r>
        <w:rPr>
          <w:b/>
          <w:sz w:val="24"/>
          <w:szCs w:val="24"/>
        </w:rPr>
        <w:t>2.</w:t>
      </w:r>
      <w:r w:rsidR="0024020D">
        <w:rPr>
          <w:b/>
          <w:sz w:val="24"/>
          <w:szCs w:val="24"/>
        </w:rPr>
        <w:t>1</w:t>
      </w:r>
      <w:r>
        <w:rPr>
          <w:b/>
          <w:sz w:val="24"/>
          <w:szCs w:val="24"/>
        </w:rPr>
        <w:tab/>
        <w:t>Proportionality and Fair Representation</w:t>
      </w:r>
    </w:p>
    <w:p w:rsidR="00E161AA" w:rsidRPr="00DF151F" w:rsidRDefault="00E161AA" w:rsidP="00E161AA">
      <w:pPr>
        <w:rPr>
          <w:sz w:val="24"/>
          <w:szCs w:val="24"/>
        </w:rPr>
      </w:pPr>
    </w:p>
    <w:p w:rsidR="00E161AA" w:rsidRPr="00DF151F" w:rsidRDefault="00E161AA" w:rsidP="00E161AA">
      <w:pPr>
        <w:rPr>
          <w:sz w:val="24"/>
          <w:szCs w:val="24"/>
        </w:rPr>
      </w:pPr>
      <w:r w:rsidRPr="00DF151F">
        <w:rPr>
          <w:sz w:val="24"/>
          <w:szCs w:val="24"/>
        </w:rPr>
        <w:t xml:space="preserve">To meet the principles of proportionality and fair representation the committee </w:t>
      </w:r>
      <w:r>
        <w:rPr>
          <w:sz w:val="24"/>
          <w:szCs w:val="24"/>
        </w:rPr>
        <w:t>aims to ensure</w:t>
      </w:r>
      <w:r w:rsidRPr="00DF151F">
        <w:rPr>
          <w:sz w:val="24"/>
          <w:szCs w:val="24"/>
        </w:rPr>
        <w:t xml:space="preserve"> that there is representation from the small service groups and low paid members as well as reflecting the gender balance of the union</w:t>
      </w:r>
      <w:r>
        <w:rPr>
          <w:sz w:val="24"/>
          <w:szCs w:val="24"/>
        </w:rPr>
        <w:t>.</w:t>
      </w:r>
      <w:r w:rsidRPr="00DF151F">
        <w:rPr>
          <w:sz w:val="24"/>
          <w:szCs w:val="24"/>
        </w:rPr>
        <w:t xml:space="preserve"> </w:t>
      </w:r>
    </w:p>
    <w:p w:rsidR="00E161AA" w:rsidRPr="00DF151F" w:rsidRDefault="00E161AA" w:rsidP="00E161AA">
      <w:pPr>
        <w:rPr>
          <w:sz w:val="24"/>
          <w:szCs w:val="24"/>
        </w:rPr>
      </w:pPr>
    </w:p>
    <w:p w:rsidR="00E161AA" w:rsidRPr="00DF151F" w:rsidRDefault="00E161AA" w:rsidP="00E161AA">
      <w:pPr>
        <w:rPr>
          <w:b/>
          <w:sz w:val="24"/>
          <w:szCs w:val="24"/>
        </w:rPr>
      </w:pPr>
      <w:r>
        <w:rPr>
          <w:b/>
          <w:sz w:val="24"/>
          <w:szCs w:val="24"/>
        </w:rPr>
        <w:t>2.</w:t>
      </w:r>
      <w:r w:rsidR="0024020D">
        <w:rPr>
          <w:b/>
          <w:sz w:val="24"/>
          <w:szCs w:val="24"/>
        </w:rPr>
        <w:t>2</w:t>
      </w:r>
      <w:r>
        <w:rPr>
          <w:b/>
          <w:sz w:val="24"/>
          <w:szCs w:val="24"/>
        </w:rPr>
        <w:tab/>
        <w:t>Ways of Working</w:t>
      </w:r>
    </w:p>
    <w:p w:rsidR="00E161AA" w:rsidRDefault="00E161AA" w:rsidP="00E161AA">
      <w:pPr>
        <w:rPr>
          <w:sz w:val="24"/>
          <w:szCs w:val="24"/>
        </w:rPr>
      </w:pPr>
    </w:p>
    <w:p w:rsidR="00E161AA" w:rsidRDefault="00E161AA" w:rsidP="00F94226">
      <w:pPr>
        <w:ind w:left="720" w:hanging="720"/>
        <w:rPr>
          <w:sz w:val="24"/>
          <w:szCs w:val="24"/>
        </w:rPr>
      </w:pPr>
      <w:r>
        <w:rPr>
          <w:sz w:val="24"/>
          <w:szCs w:val="24"/>
        </w:rPr>
        <w:t>-</w:t>
      </w:r>
      <w:r>
        <w:rPr>
          <w:sz w:val="24"/>
          <w:szCs w:val="24"/>
        </w:rPr>
        <w:tab/>
        <w:t xml:space="preserve">The </w:t>
      </w:r>
      <w:r w:rsidR="00F94226">
        <w:rPr>
          <w:sz w:val="24"/>
          <w:szCs w:val="24"/>
        </w:rPr>
        <w:t xml:space="preserve">Campaign Fund </w:t>
      </w:r>
      <w:r>
        <w:rPr>
          <w:sz w:val="24"/>
          <w:szCs w:val="24"/>
        </w:rPr>
        <w:t xml:space="preserve">Committee will elect </w:t>
      </w:r>
      <w:r w:rsidR="00456B35">
        <w:rPr>
          <w:sz w:val="24"/>
          <w:szCs w:val="24"/>
        </w:rPr>
        <w:t>a Chair and Vice-</w:t>
      </w:r>
      <w:r>
        <w:rPr>
          <w:sz w:val="24"/>
          <w:szCs w:val="24"/>
        </w:rPr>
        <w:t>Chair to manage the workload of the committee [supported by relevant officers of the union].</w:t>
      </w:r>
    </w:p>
    <w:p w:rsidR="00E161AA" w:rsidRDefault="00E161AA" w:rsidP="00E161AA">
      <w:pPr>
        <w:rPr>
          <w:sz w:val="24"/>
          <w:szCs w:val="24"/>
        </w:rPr>
      </w:pPr>
    </w:p>
    <w:p w:rsidR="00E161AA" w:rsidRDefault="00E161AA" w:rsidP="00F94226">
      <w:pPr>
        <w:ind w:left="720" w:hanging="720"/>
        <w:rPr>
          <w:sz w:val="24"/>
          <w:szCs w:val="24"/>
        </w:rPr>
      </w:pPr>
      <w:r>
        <w:rPr>
          <w:sz w:val="24"/>
          <w:szCs w:val="24"/>
        </w:rPr>
        <w:t>-</w:t>
      </w:r>
      <w:r>
        <w:rPr>
          <w:sz w:val="24"/>
          <w:szCs w:val="24"/>
        </w:rPr>
        <w:tab/>
        <w:t xml:space="preserve">The </w:t>
      </w:r>
      <w:r w:rsidR="00F94226">
        <w:rPr>
          <w:sz w:val="24"/>
          <w:szCs w:val="24"/>
        </w:rPr>
        <w:t xml:space="preserve">Campaign Fund </w:t>
      </w:r>
      <w:r>
        <w:rPr>
          <w:sz w:val="24"/>
          <w:szCs w:val="24"/>
        </w:rPr>
        <w:t>Committee will meet at least 5 times a year.</w:t>
      </w:r>
    </w:p>
    <w:p w:rsidR="00E161AA" w:rsidRDefault="00E161AA" w:rsidP="00E161AA">
      <w:pPr>
        <w:rPr>
          <w:sz w:val="24"/>
          <w:szCs w:val="24"/>
        </w:rPr>
      </w:pPr>
    </w:p>
    <w:p w:rsidR="00E161AA" w:rsidRDefault="00E161AA" w:rsidP="00E161AA">
      <w:pPr>
        <w:rPr>
          <w:sz w:val="24"/>
          <w:szCs w:val="24"/>
        </w:rPr>
      </w:pPr>
      <w:r>
        <w:rPr>
          <w:sz w:val="24"/>
          <w:szCs w:val="24"/>
        </w:rPr>
        <w:t>-</w:t>
      </w:r>
      <w:r>
        <w:rPr>
          <w:sz w:val="24"/>
          <w:szCs w:val="24"/>
        </w:rPr>
        <w:tab/>
      </w:r>
      <w:r w:rsidRPr="00DF151F">
        <w:rPr>
          <w:sz w:val="24"/>
          <w:szCs w:val="24"/>
        </w:rPr>
        <w:t>Regions will be advised of meeting dates and deadlines</w:t>
      </w:r>
      <w:r>
        <w:rPr>
          <w:sz w:val="24"/>
          <w:szCs w:val="24"/>
        </w:rPr>
        <w:t>.</w:t>
      </w:r>
    </w:p>
    <w:p w:rsidR="00E161AA" w:rsidRDefault="00E161AA" w:rsidP="00E161AA">
      <w:pPr>
        <w:rPr>
          <w:sz w:val="24"/>
          <w:szCs w:val="24"/>
        </w:rPr>
      </w:pPr>
    </w:p>
    <w:p w:rsidR="00E161AA" w:rsidRDefault="00E161AA" w:rsidP="00F94226">
      <w:pPr>
        <w:ind w:left="720" w:hanging="720"/>
        <w:rPr>
          <w:sz w:val="24"/>
          <w:szCs w:val="24"/>
        </w:rPr>
      </w:pPr>
      <w:r>
        <w:rPr>
          <w:sz w:val="24"/>
          <w:szCs w:val="24"/>
        </w:rPr>
        <w:t>-</w:t>
      </w:r>
      <w:r>
        <w:rPr>
          <w:sz w:val="24"/>
          <w:szCs w:val="24"/>
        </w:rPr>
        <w:tab/>
      </w:r>
      <w:r w:rsidRPr="00DF151F">
        <w:rPr>
          <w:sz w:val="24"/>
          <w:szCs w:val="24"/>
        </w:rPr>
        <w:t xml:space="preserve">Bids </w:t>
      </w:r>
      <w:r>
        <w:rPr>
          <w:sz w:val="24"/>
          <w:szCs w:val="24"/>
        </w:rPr>
        <w:t xml:space="preserve">to the </w:t>
      </w:r>
      <w:r w:rsidR="00F94226">
        <w:rPr>
          <w:sz w:val="24"/>
          <w:szCs w:val="24"/>
        </w:rPr>
        <w:t xml:space="preserve">Campaign Fund </w:t>
      </w:r>
      <w:r>
        <w:rPr>
          <w:sz w:val="24"/>
          <w:szCs w:val="24"/>
        </w:rPr>
        <w:t xml:space="preserve">Committee </w:t>
      </w:r>
      <w:r w:rsidRPr="00DF151F">
        <w:rPr>
          <w:sz w:val="24"/>
          <w:szCs w:val="24"/>
        </w:rPr>
        <w:t xml:space="preserve">must be received </w:t>
      </w:r>
      <w:r w:rsidR="00F94226">
        <w:rPr>
          <w:sz w:val="24"/>
          <w:szCs w:val="24"/>
        </w:rPr>
        <w:t>7</w:t>
      </w:r>
      <w:r w:rsidRPr="00DF151F">
        <w:rPr>
          <w:sz w:val="24"/>
          <w:szCs w:val="24"/>
        </w:rPr>
        <w:t xml:space="preserve"> days prior</w:t>
      </w:r>
      <w:r>
        <w:rPr>
          <w:sz w:val="24"/>
          <w:szCs w:val="24"/>
        </w:rPr>
        <w:t xml:space="preserve"> </w:t>
      </w:r>
      <w:r w:rsidRPr="00DF151F">
        <w:rPr>
          <w:sz w:val="24"/>
          <w:szCs w:val="24"/>
        </w:rPr>
        <w:t xml:space="preserve">to </w:t>
      </w:r>
      <w:r>
        <w:rPr>
          <w:sz w:val="24"/>
          <w:szCs w:val="24"/>
        </w:rPr>
        <w:t xml:space="preserve">the </w:t>
      </w:r>
      <w:r w:rsidRPr="00DF151F">
        <w:rPr>
          <w:sz w:val="24"/>
          <w:szCs w:val="24"/>
        </w:rPr>
        <w:t xml:space="preserve">date of </w:t>
      </w:r>
      <w:r>
        <w:rPr>
          <w:sz w:val="24"/>
          <w:szCs w:val="24"/>
        </w:rPr>
        <w:t xml:space="preserve">a </w:t>
      </w:r>
      <w:r w:rsidRPr="00DF151F">
        <w:rPr>
          <w:sz w:val="24"/>
          <w:szCs w:val="24"/>
        </w:rPr>
        <w:t>meeting</w:t>
      </w:r>
      <w:r>
        <w:rPr>
          <w:sz w:val="24"/>
          <w:szCs w:val="24"/>
        </w:rPr>
        <w:t>.</w:t>
      </w:r>
    </w:p>
    <w:p w:rsidR="00E161AA" w:rsidRDefault="00E161AA" w:rsidP="00E161AA">
      <w:pPr>
        <w:rPr>
          <w:sz w:val="24"/>
          <w:szCs w:val="24"/>
        </w:rPr>
      </w:pPr>
    </w:p>
    <w:p w:rsidR="00E161AA" w:rsidRDefault="00E161AA" w:rsidP="00456B35">
      <w:pPr>
        <w:ind w:left="720" w:hanging="720"/>
        <w:rPr>
          <w:sz w:val="24"/>
          <w:szCs w:val="24"/>
        </w:rPr>
      </w:pPr>
      <w:r>
        <w:rPr>
          <w:sz w:val="24"/>
          <w:szCs w:val="24"/>
        </w:rPr>
        <w:t>-</w:t>
      </w:r>
      <w:r>
        <w:rPr>
          <w:sz w:val="24"/>
          <w:szCs w:val="24"/>
        </w:rPr>
        <w:tab/>
        <w:t xml:space="preserve">The </w:t>
      </w:r>
      <w:r w:rsidR="004E41AB">
        <w:rPr>
          <w:sz w:val="24"/>
          <w:szCs w:val="24"/>
        </w:rPr>
        <w:t>C</w:t>
      </w:r>
      <w:r w:rsidR="00456B35">
        <w:rPr>
          <w:sz w:val="24"/>
          <w:szCs w:val="24"/>
        </w:rPr>
        <w:t>hair and Vice</w:t>
      </w:r>
      <w:r w:rsidR="004E41AB">
        <w:rPr>
          <w:sz w:val="24"/>
          <w:szCs w:val="24"/>
        </w:rPr>
        <w:t>-Chair</w:t>
      </w:r>
      <w:r w:rsidRPr="00DF151F">
        <w:rPr>
          <w:sz w:val="24"/>
          <w:szCs w:val="24"/>
        </w:rPr>
        <w:t xml:space="preserve"> </w:t>
      </w:r>
      <w:r>
        <w:rPr>
          <w:sz w:val="24"/>
          <w:szCs w:val="24"/>
        </w:rPr>
        <w:t xml:space="preserve">will </w:t>
      </w:r>
      <w:r w:rsidRPr="00DF151F">
        <w:rPr>
          <w:sz w:val="24"/>
          <w:szCs w:val="24"/>
        </w:rPr>
        <w:t xml:space="preserve">have delegated authority to agree bids of up to </w:t>
      </w:r>
      <w:r w:rsidR="004E41AB">
        <w:rPr>
          <w:sz w:val="24"/>
          <w:szCs w:val="24"/>
        </w:rPr>
        <w:tab/>
      </w:r>
      <w:r w:rsidRPr="00DF151F">
        <w:rPr>
          <w:sz w:val="24"/>
          <w:szCs w:val="24"/>
        </w:rPr>
        <w:t xml:space="preserve">£5,000 </w:t>
      </w:r>
      <w:r w:rsidR="004E41AB">
        <w:rPr>
          <w:sz w:val="24"/>
          <w:szCs w:val="24"/>
        </w:rPr>
        <w:t>in exceptional circumstances</w:t>
      </w:r>
      <w:r w:rsidRPr="00DF151F">
        <w:rPr>
          <w:sz w:val="24"/>
          <w:szCs w:val="24"/>
        </w:rPr>
        <w:t xml:space="preserve"> (between meetings)</w:t>
      </w:r>
      <w:r>
        <w:rPr>
          <w:sz w:val="24"/>
          <w:szCs w:val="24"/>
        </w:rPr>
        <w:t>.</w:t>
      </w:r>
      <w:r w:rsidRPr="00DF151F">
        <w:rPr>
          <w:sz w:val="24"/>
          <w:szCs w:val="24"/>
        </w:rPr>
        <w:t xml:space="preserve"> </w:t>
      </w:r>
    </w:p>
    <w:p w:rsidR="00E161AA" w:rsidRDefault="00E161AA" w:rsidP="00E161AA">
      <w:pPr>
        <w:rPr>
          <w:sz w:val="24"/>
          <w:szCs w:val="24"/>
        </w:rPr>
      </w:pPr>
    </w:p>
    <w:p w:rsidR="00E161AA" w:rsidRDefault="00E161AA" w:rsidP="00456B35">
      <w:pPr>
        <w:ind w:left="720" w:hanging="720"/>
        <w:rPr>
          <w:sz w:val="24"/>
          <w:szCs w:val="24"/>
        </w:rPr>
      </w:pPr>
      <w:r>
        <w:rPr>
          <w:sz w:val="24"/>
          <w:szCs w:val="24"/>
        </w:rPr>
        <w:t>-</w:t>
      </w:r>
      <w:r>
        <w:rPr>
          <w:sz w:val="24"/>
          <w:szCs w:val="24"/>
        </w:rPr>
        <w:tab/>
        <w:t xml:space="preserve">The </w:t>
      </w:r>
      <w:r w:rsidRPr="00DF151F">
        <w:rPr>
          <w:sz w:val="24"/>
          <w:szCs w:val="24"/>
        </w:rPr>
        <w:t xml:space="preserve">Committee will agree bids via email between meetings if the </w:t>
      </w:r>
      <w:r w:rsidR="006C4F79">
        <w:rPr>
          <w:sz w:val="24"/>
          <w:szCs w:val="24"/>
        </w:rPr>
        <w:t>C</w:t>
      </w:r>
      <w:r w:rsidR="00456B35">
        <w:rPr>
          <w:sz w:val="24"/>
          <w:szCs w:val="24"/>
        </w:rPr>
        <w:t>hair and Vice-</w:t>
      </w:r>
      <w:r w:rsidRPr="00DF151F">
        <w:rPr>
          <w:sz w:val="24"/>
          <w:szCs w:val="24"/>
        </w:rPr>
        <w:t>Chair decide it is appropriate.</w:t>
      </w:r>
    </w:p>
    <w:p w:rsidR="00E161AA" w:rsidRDefault="00E161AA" w:rsidP="00E161AA">
      <w:pPr>
        <w:rPr>
          <w:sz w:val="24"/>
          <w:szCs w:val="24"/>
        </w:rPr>
      </w:pPr>
    </w:p>
    <w:p w:rsidR="00E161AA" w:rsidRDefault="00E161AA" w:rsidP="00F94226">
      <w:pPr>
        <w:ind w:left="720" w:hanging="720"/>
        <w:rPr>
          <w:rFonts w:cs="Arial"/>
          <w:sz w:val="24"/>
          <w:szCs w:val="24"/>
        </w:rPr>
      </w:pPr>
      <w:r>
        <w:rPr>
          <w:rFonts w:cs="Arial"/>
          <w:b/>
          <w:sz w:val="24"/>
          <w:szCs w:val="24"/>
        </w:rPr>
        <w:t>-</w:t>
      </w:r>
      <w:r>
        <w:rPr>
          <w:rFonts w:cs="Arial"/>
          <w:b/>
          <w:sz w:val="24"/>
          <w:szCs w:val="24"/>
        </w:rPr>
        <w:tab/>
      </w:r>
      <w:r>
        <w:rPr>
          <w:rFonts w:cs="Arial"/>
          <w:sz w:val="24"/>
          <w:szCs w:val="24"/>
        </w:rPr>
        <w:t xml:space="preserve">The </w:t>
      </w:r>
      <w:r w:rsidR="00F94226">
        <w:rPr>
          <w:rFonts w:cs="Arial"/>
          <w:sz w:val="24"/>
          <w:szCs w:val="24"/>
        </w:rPr>
        <w:t xml:space="preserve">Campaign Fund </w:t>
      </w:r>
      <w:r>
        <w:rPr>
          <w:rFonts w:cs="Arial"/>
          <w:sz w:val="24"/>
          <w:szCs w:val="24"/>
        </w:rPr>
        <w:t>Committee will provide annual feedback to each Regional Committee</w:t>
      </w:r>
      <w:r w:rsidR="00F94226">
        <w:rPr>
          <w:rFonts w:cs="Arial"/>
          <w:sz w:val="24"/>
          <w:szCs w:val="24"/>
        </w:rPr>
        <w:t>, where these exist,</w:t>
      </w:r>
      <w:r>
        <w:rPr>
          <w:rFonts w:cs="Arial"/>
          <w:sz w:val="24"/>
          <w:szCs w:val="24"/>
        </w:rPr>
        <w:t xml:space="preserve"> and will meet with Regional Convenors and </w:t>
      </w:r>
      <w:r w:rsidR="007A5E54">
        <w:rPr>
          <w:rFonts w:cs="Arial"/>
          <w:sz w:val="24"/>
          <w:szCs w:val="24"/>
        </w:rPr>
        <w:t>Campaign Fund</w:t>
      </w:r>
      <w:r>
        <w:rPr>
          <w:rFonts w:cs="Arial"/>
          <w:sz w:val="24"/>
          <w:szCs w:val="24"/>
        </w:rPr>
        <w:t xml:space="preserve"> contacts at least once a year.</w:t>
      </w:r>
    </w:p>
    <w:p w:rsidR="00E161AA" w:rsidRDefault="00E161AA" w:rsidP="00E161AA">
      <w:pPr>
        <w:rPr>
          <w:rFonts w:cs="Arial"/>
          <w:sz w:val="24"/>
          <w:szCs w:val="24"/>
        </w:rPr>
      </w:pPr>
    </w:p>
    <w:p w:rsidR="00E161AA" w:rsidRDefault="00E161AA" w:rsidP="00E161AA">
      <w:pPr>
        <w:rPr>
          <w:sz w:val="24"/>
          <w:szCs w:val="24"/>
        </w:rPr>
      </w:pPr>
      <w:r>
        <w:rPr>
          <w:sz w:val="24"/>
          <w:szCs w:val="24"/>
        </w:rPr>
        <w:t>-</w:t>
      </w:r>
      <w:r>
        <w:rPr>
          <w:sz w:val="24"/>
          <w:szCs w:val="24"/>
        </w:rPr>
        <w:tab/>
      </w:r>
      <w:r w:rsidRPr="00DF151F">
        <w:rPr>
          <w:sz w:val="24"/>
          <w:szCs w:val="24"/>
        </w:rPr>
        <w:t>All regions must have procedures to oversee bids</w:t>
      </w:r>
      <w:r w:rsidR="004E41AB">
        <w:rPr>
          <w:sz w:val="24"/>
          <w:szCs w:val="24"/>
        </w:rPr>
        <w:t xml:space="preserve">, which will be </w:t>
      </w:r>
      <w:r w:rsidR="004E41AB">
        <w:rPr>
          <w:sz w:val="24"/>
          <w:szCs w:val="24"/>
        </w:rPr>
        <w:tab/>
        <w:t xml:space="preserve">authorised by the </w:t>
      </w:r>
      <w:r w:rsidR="00F94226">
        <w:rPr>
          <w:sz w:val="24"/>
          <w:szCs w:val="24"/>
        </w:rPr>
        <w:t xml:space="preserve">Campaign </w:t>
      </w:r>
      <w:r w:rsidR="004E41AB">
        <w:rPr>
          <w:sz w:val="24"/>
          <w:szCs w:val="24"/>
        </w:rPr>
        <w:t>Committee</w:t>
      </w:r>
      <w:r>
        <w:rPr>
          <w:sz w:val="24"/>
          <w:szCs w:val="24"/>
        </w:rPr>
        <w:t>.</w:t>
      </w:r>
    </w:p>
    <w:p w:rsidR="00E161AA" w:rsidRPr="00DF151F" w:rsidRDefault="00E161AA" w:rsidP="00E161AA">
      <w:pPr>
        <w:rPr>
          <w:sz w:val="24"/>
          <w:szCs w:val="24"/>
        </w:rPr>
      </w:pPr>
    </w:p>
    <w:p w:rsidR="00E161AA" w:rsidRDefault="00E161AA" w:rsidP="00E161AA">
      <w:pPr>
        <w:rPr>
          <w:sz w:val="24"/>
          <w:szCs w:val="24"/>
        </w:rPr>
      </w:pPr>
      <w:r>
        <w:rPr>
          <w:sz w:val="24"/>
          <w:szCs w:val="24"/>
        </w:rPr>
        <w:t>-</w:t>
      </w:r>
      <w:r>
        <w:rPr>
          <w:sz w:val="24"/>
          <w:szCs w:val="24"/>
        </w:rPr>
        <w:tab/>
        <w:t>A</w:t>
      </w:r>
      <w:r w:rsidRPr="00DF151F">
        <w:rPr>
          <w:sz w:val="24"/>
          <w:szCs w:val="24"/>
        </w:rPr>
        <w:t xml:space="preserve"> </w:t>
      </w:r>
      <w:r>
        <w:rPr>
          <w:sz w:val="24"/>
          <w:szCs w:val="24"/>
        </w:rPr>
        <w:t xml:space="preserve">regional </w:t>
      </w:r>
      <w:r w:rsidRPr="00DF151F">
        <w:rPr>
          <w:sz w:val="24"/>
          <w:szCs w:val="24"/>
        </w:rPr>
        <w:t>contact</w:t>
      </w:r>
      <w:r w:rsidR="00774835">
        <w:rPr>
          <w:sz w:val="24"/>
          <w:szCs w:val="24"/>
        </w:rPr>
        <w:t>s</w:t>
      </w:r>
      <w:r>
        <w:rPr>
          <w:sz w:val="24"/>
          <w:szCs w:val="24"/>
        </w:rPr>
        <w:t xml:space="preserve"> must be appointed.</w:t>
      </w:r>
    </w:p>
    <w:p w:rsidR="00E161AA" w:rsidRPr="00DF151F" w:rsidRDefault="00E161AA" w:rsidP="00E161AA">
      <w:pPr>
        <w:rPr>
          <w:sz w:val="24"/>
          <w:szCs w:val="24"/>
        </w:rPr>
      </w:pPr>
    </w:p>
    <w:p w:rsidR="00E161AA" w:rsidRPr="00DF151F" w:rsidRDefault="00E161AA" w:rsidP="00E161AA">
      <w:pPr>
        <w:rPr>
          <w:sz w:val="24"/>
          <w:szCs w:val="24"/>
        </w:rPr>
      </w:pPr>
      <w:r>
        <w:rPr>
          <w:sz w:val="24"/>
          <w:szCs w:val="24"/>
        </w:rPr>
        <w:t>-</w:t>
      </w:r>
      <w:r>
        <w:rPr>
          <w:sz w:val="24"/>
          <w:szCs w:val="24"/>
        </w:rPr>
        <w:tab/>
      </w:r>
      <w:r w:rsidRPr="00DF151F">
        <w:rPr>
          <w:sz w:val="24"/>
          <w:szCs w:val="24"/>
        </w:rPr>
        <w:t xml:space="preserve">Bids must comply with UNISON’s objectives and priorities.  All bids will </w:t>
      </w:r>
      <w:r>
        <w:rPr>
          <w:sz w:val="24"/>
          <w:szCs w:val="24"/>
        </w:rPr>
        <w:tab/>
      </w:r>
      <w:r w:rsidRPr="00DF151F">
        <w:rPr>
          <w:sz w:val="24"/>
          <w:szCs w:val="24"/>
        </w:rPr>
        <w:t xml:space="preserve">be decided with this in mind. </w:t>
      </w:r>
    </w:p>
    <w:p w:rsidR="00E161AA" w:rsidRDefault="00E161AA" w:rsidP="00E161AA">
      <w:pPr>
        <w:rPr>
          <w:sz w:val="24"/>
          <w:szCs w:val="24"/>
        </w:rPr>
      </w:pPr>
    </w:p>
    <w:p w:rsidR="00E161AA" w:rsidRPr="00DF151F" w:rsidRDefault="00E161AA" w:rsidP="00E161AA">
      <w:pPr>
        <w:rPr>
          <w:sz w:val="24"/>
          <w:szCs w:val="24"/>
        </w:rPr>
      </w:pPr>
      <w:r>
        <w:rPr>
          <w:sz w:val="24"/>
          <w:szCs w:val="24"/>
        </w:rPr>
        <w:t>-</w:t>
      </w:r>
      <w:r>
        <w:rPr>
          <w:sz w:val="24"/>
          <w:szCs w:val="24"/>
        </w:rPr>
        <w:tab/>
      </w:r>
      <w:r w:rsidRPr="00DF151F">
        <w:rPr>
          <w:sz w:val="24"/>
          <w:szCs w:val="24"/>
        </w:rPr>
        <w:t>Bid</w:t>
      </w:r>
      <w:r>
        <w:rPr>
          <w:sz w:val="24"/>
          <w:szCs w:val="24"/>
        </w:rPr>
        <w:t>s</w:t>
      </w:r>
      <w:r w:rsidRPr="00DF151F">
        <w:rPr>
          <w:sz w:val="24"/>
          <w:szCs w:val="24"/>
        </w:rPr>
        <w:t xml:space="preserve"> received from outside bodies </w:t>
      </w:r>
      <w:r>
        <w:rPr>
          <w:sz w:val="24"/>
          <w:szCs w:val="24"/>
        </w:rPr>
        <w:t xml:space="preserve">– in general it is expected that an </w:t>
      </w:r>
      <w:r>
        <w:rPr>
          <w:sz w:val="24"/>
          <w:szCs w:val="24"/>
        </w:rPr>
        <w:tab/>
        <w:t xml:space="preserve">appropriate officer of the union should define the work required to </w:t>
      </w:r>
      <w:r>
        <w:rPr>
          <w:sz w:val="24"/>
          <w:szCs w:val="24"/>
        </w:rPr>
        <w:tab/>
        <w:t>meet a particular UNISON</w:t>
      </w:r>
      <w:r w:rsidRPr="00DF151F">
        <w:rPr>
          <w:sz w:val="24"/>
          <w:szCs w:val="24"/>
        </w:rPr>
        <w:t xml:space="preserve"> objective</w:t>
      </w:r>
      <w:r>
        <w:rPr>
          <w:sz w:val="24"/>
          <w:szCs w:val="24"/>
        </w:rPr>
        <w:t>/priority</w:t>
      </w:r>
      <w:r w:rsidRPr="00DF151F">
        <w:rPr>
          <w:sz w:val="24"/>
          <w:szCs w:val="24"/>
        </w:rPr>
        <w:t xml:space="preserve"> and </w:t>
      </w:r>
      <w:r>
        <w:rPr>
          <w:sz w:val="24"/>
          <w:szCs w:val="24"/>
        </w:rPr>
        <w:t xml:space="preserve">then establish the most </w:t>
      </w:r>
      <w:r>
        <w:rPr>
          <w:sz w:val="24"/>
          <w:szCs w:val="24"/>
        </w:rPr>
        <w:tab/>
        <w:t xml:space="preserve">appropriate partner to work with.  If bids are received direct from an </w:t>
      </w:r>
      <w:r>
        <w:rPr>
          <w:sz w:val="24"/>
          <w:szCs w:val="24"/>
        </w:rPr>
        <w:tab/>
        <w:t xml:space="preserve">outside body they will be referred in the first instance to </w:t>
      </w:r>
      <w:r w:rsidRPr="00DF151F">
        <w:rPr>
          <w:sz w:val="24"/>
          <w:szCs w:val="24"/>
        </w:rPr>
        <w:t xml:space="preserve">the </w:t>
      </w:r>
      <w:r>
        <w:rPr>
          <w:sz w:val="24"/>
          <w:szCs w:val="24"/>
        </w:rPr>
        <w:tab/>
      </w:r>
      <w:r w:rsidRPr="00DF151F">
        <w:rPr>
          <w:sz w:val="24"/>
          <w:szCs w:val="24"/>
        </w:rPr>
        <w:t>appropriate officer</w:t>
      </w:r>
      <w:r>
        <w:rPr>
          <w:sz w:val="24"/>
          <w:szCs w:val="24"/>
        </w:rPr>
        <w:t xml:space="preserve">, who will be responsible for submitting the bid with </w:t>
      </w:r>
      <w:r>
        <w:rPr>
          <w:sz w:val="24"/>
          <w:szCs w:val="24"/>
        </w:rPr>
        <w:tab/>
        <w:t xml:space="preserve">an endorsement as to how the bid supports the relevant work </w:t>
      </w:r>
      <w:r>
        <w:rPr>
          <w:sz w:val="24"/>
          <w:szCs w:val="24"/>
        </w:rPr>
        <w:tab/>
        <w:t>programme.</w:t>
      </w:r>
    </w:p>
    <w:p w:rsidR="00E161AA" w:rsidRPr="00DF151F" w:rsidRDefault="00E161AA" w:rsidP="00E161AA">
      <w:pPr>
        <w:rPr>
          <w:sz w:val="24"/>
          <w:szCs w:val="24"/>
        </w:rPr>
      </w:pPr>
    </w:p>
    <w:p w:rsidR="00E161AA" w:rsidRPr="00DF151F" w:rsidRDefault="00E161AA" w:rsidP="00C51BE9">
      <w:pPr>
        <w:ind w:left="720" w:hanging="720"/>
        <w:rPr>
          <w:sz w:val="24"/>
          <w:szCs w:val="24"/>
        </w:rPr>
      </w:pPr>
      <w:r>
        <w:rPr>
          <w:sz w:val="24"/>
          <w:szCs w:val="24"/>
        </w:rPr>
        <w:t>-</w:t>
      </w:r>
      <w:r>
        <w:rPr>
          <w:sz w:val="24"/>
          <w:szCs w:val="24"/>
        </w:rPr>
        <w:tab/>
        <w:t xml:space="preserve">All items currently under officer discretion </w:t>
      </w:r>
      <w:r w:rsidR="00C51BE9">
        <w:rPr>
          <w:sz w:val="24"/>
          <w:szCs w:val="24"/>
        </w:rPr>
        <w:t xml:space="preserve">(e.g. Public Service Champions) </w:t>
      </w:r>
      <w:r>
        <w:rPr>
          <w:sz w:val="24"/>
          <w:szCs w:val="24"/>
        </w:rPr>
        <w:t xml:space="preserve">are required to be re-authorised by the </w:t>
      </w:r>
      <w:r w:rsidR="00C51BE9">
        <w:rPr>
          <w:sz w:val="24"/>
          <w:szCs w:val="24"/>
        </w:rPr>
        <w:t xml:space="preserve">Committee </w:t>
      </w:r>
      <w:r>
        <w:rPr>
          <w:sz w:val="24"/>
          <w:szCs w:val="24"/>
        </w:rPr>
        <w:t xml:space="preserve">every two years post appointment of new committee. </w:t>
      </w:r>
    </w:p>
    <w:p w:rsidR="00E161AA" w:rsidRDefault="00E161AA" w:rsidP="00E161AA">
      <w:pPr>
        <w:rPr>
          <w:sz w:val="24"/>
          <w:szCs w:val="24"/>
        </w:rPr>
      </w:pPr>
    </w:p>
    <w:p w:rsidR="00E161AA" w:rsidRDefault="00E161AA" w:rsidP="00E161AA">
      <w:pPr>
        <w:rPr>
          <w:sz w:val="24"/>
          <w:szCs w:val="24"/>
        </w:rPr>
      </w:pPr>
      <w:r>
        <w:rPr>
          <w:sz w:val="24"/>
          <w:szCs w:val="24"/>
        </w:rPr>
        <w:t>-</w:t>
      </w:r>
      <w:r>
        <w:rPr>
          <w:sz w:val="24"/>
          <w:szCs w:val="24"/>
        </w:rPr>
        <w:tab/>
        <w:t>T</w:t>
      </w:r>
      <w:r w:rsidR="00273F4B">
        <w:rPr>
          <w:sz w:val="24"/>
          <w:szCs w:val="24"/>
        </w:rPr>
        <w:t xml:space="preserve">he </w:t>
      </w:r>
      <w:r w:rsidR="00C51BE9">
        <w:rPr>
          <w:sz w:val="24"/>
          <w:szCs w:val="24"/>
        </w:rPr>
        <w:t xml:space="preserve">Campaign </w:t>
      </w:r>
      <w:r w:rsidR="00C37E9B">
        <w:rPr>
          <w:sz w:val="24"/>
          <w:szCs w:val="24"/>
        </w:rPr>
        <w:t>F</w:t>
      </w:r>
      <w:r w:rsidR="00C51BE9">
        <w:rPr>
          <w:sz w:val="24"/>
          <w:szCs w:val="24"/>
        </w:rPr>
        <w:t xml:space="preserve">und </w:t>
      </w:r>
      <w:r w:rsidR="00273F4B">
        <w:rPr>
          <w:sz w:val="24"/>
          <w:szCs w:val="24"/>
        </w:rPr>
        <w:t>will have a communications strategy for the year.</w:t>
      </w:r>
    </w:p>
    <w:p w:rsidR="00E161AA" w:rsidRDefault="00E161AA" w:rsidP="00E161AA">
      <w:pPr>
        <w:rPr>
          <w:sz w:val="24"/>
          <w:szCs w:val="24"/>
        </w:rPr>
      </w:pPr>
    </w:p>
    <w:p w:rsidR="00E161AA" w:rsidRDefault="00E161AA" w:rsidP="00E161AA">
      <w:pPr>
        <w:rPr>
          <w:sz w:val="24"/>
          <w:szCs w:val="24"/>
        </w:rPr>
      </w:pPr>
    </w:p>
    <w:p w:rsidR="00E161AA" w:rsidRDefault="00E161AA" w:rsidP="00E161AA">
      <w:pPr>
        <w:rPr>
          <w:rFonts w:cs="Arial"/>
          <w:b/>
          <w:sz w:val="24"/>
          <w:szCs w:val="24"/>
        </w:rPr>
      </w:pPr>
      <w:r>
        <w:rPr>
          <w:sz w:val="24"/>
          <w:szCs w:val="24"/>
        </w:rPr>
        <w:tab/>
      </w:r>
    </w:p>
    <w:p w:rsidR="00E161AA" w:rsidRPr="00DF151F" w:rsidRDefault="00E161AA" w:rsidP="00E161AA">
      <w:pPr>
        <w:rPr>
          <w:rFonts w:cs="Arial"/>
          <w:sz w:val="24"/>
          <w:szCs w:val="24"/>
        </w:rPr>
      </w:pPr>
      <w:r w:rsidRPr="00DF151F">
        <w:rPr>
          <w:rFonts w:cs="Arial"/>
          <w:b/>
          <w:sz w:val="24"/>
          <w:szCs w:val="24"/>
        </w:rPr>
        <w:t xml:space="preserve">                                                                                                     </w:t>
      </w:r>
    </w:p>
    <w:p w:rsidR="00E161AA" w:rsidRPr="00DF151F" w:rsidRDefault="00E161AA" w:rsidP="00E161AA">
      <w:pPr>
        <w:rPr>
          <w:rFonts w:cs="Arial"/>
          <w:b/>
          <w:sz w:val="24"/>
          <w:szCs w:val="24"/>
        </w:rPr>
      </w:pPr>
    </w:p>
    <w:p w:rsidR="00E161AA" w:rsidRPr="00610E2E" w:rsidRDefault="00E161AA" w:rsidP="00E161AA">
      <w:pPr>
        <w:rPr>
          <w:rFonts w:cs="Arial"/>
          <w:b/>
          <w:sz w:val="24"/>
          <w:szCs w:val="24"/>
        </w:rPr>
      </w:pPr>
      <w:r>
        <w:rPr>
          <w:rFonts w:cs="Arial"/>
          <w:b/>
          <w:i/>
          <w:sz w:val="24"/>
          <w:szCs w:val="24"/>
        </w:rPr>
        <w:br w:type="page"/>
      </w:r>
      <w:r w:rsidRPr="00610E2E">
        <w:rPr>
          <w:rFonts w:cs="Arial"/>
          <w:b/>
          <w:sz w:val="24"/>
          <w:szCs w:val="24"/>
        </w:rPr>
        <w:lastRenderedPageBreak/>
        <w:t>2.</w:t>
      </w:r>
      <w:r w:rsidR="0024020D">
        <w:rPr>
          <w:rFonts w:cs="Arial"/>
          <w:b/>
          <w:sz w:val="24"/>
          <w:szCs w:val="24"/>
        </w:rPr>
        <w:t>3</w:t>
      </w:r>
      <w:r w:rsidRPr="00610E2E">
        <w:rPr>
          <w:rFonts w:cs="Arial"/>
          <w:b/>
          <w:i/>
          <w:sz w:val="24"/>
          <w:szCs w:val="24"/>
        </w:rPr>
        <w:tab/>
      </w:r>
      <w:r w:rsidRPr="00610E2E">
        <w:rPr>
          <w:rFonts w:cs="Arial"/>
          <w:b/>
          <w:sz w:val="24"/>
          <w:szCs w:val="24"/>
        </w:rPr>
        <w:t xml:space="preserve">CRITERIA FOR ACCESS TO THE FUND/SUBMITTING BIDS </w:t>
      </w:r>
    </w:p>
    <w:p w:rsidR="00E161AA" w:rsidRDefault="00E161AA" w:rsidP="00E161AA">
      <w:pPr>
        <w:rPr>
          <w:rFonts w:cs="Arial"/>
          <w:b/>
          <w:sz w:val="24"/>
          <w:szCs w:val="24"/>
        </w:rPr>
      </w:pPr>
    </w:p>
    <w:p w:rsidR="00E161AA" w:rsidRPr="00610E2E" w:rsidRDefault="00E161AA" w:rsidP="00E161AA">
      <w:pPr>
        <w:rPr>
          <w:rFonts w:cs="Arial"/>
          <w:sz w:val="24"/>
          <w:szCs w:val="24"/>
        </w:rPr>
      </w:pPr>
      <w:r w:rsidRPr="00610E2E">
        <w:rPr>
          <w:rFonts w:cs="Arial"/>
          <w:sz w:val="24"/>
          <w:szCs w:val="24"/>
        </w:rPr>
        <w:t>The Committee has determined the criteria for app</w:t>
      </w:r>
      <w:r>
        <w:rPr>
          <w:rFonts w:cs="Arial"/>
          <w:sz w:val="24"/>
          <w:szCs w:val="24"/>
        </w:rPr>
        <w:t xml:space="preserve">lications to the </w:t>
      </w:r>
      <w:r w:rsidR="00C51BE9">
        <w:rPr>
          <w:rFonts w:cs="Arial"/>
          <w:sz w:val="24"/>
          <w:szCs w:val="24"/>
        </w:rPr>
        <w:t xml:space="preserve">Campaign Fund </w:t>
      </w:r>
      <w:r>
        <w:rPr>
          <w:rFonts w:cs="Arial"/>
          <w:sz w:val="24"/>
          <w:szCs w:val="24"/>
        </w:rPr>
        <w:t>as follows:</w:t>
      </w:r>
      <w:r w:rsidRPr="00610E2E">
        <w:rPr>
          <w:rFonts w:cs="Arial"/>
          <w:sz w:val="24"/>
          <w:szCs w:val="24"/>
        </w:rPr>
        <w:t xml:space="preserve">  </w:t>
      </w:r>
    </w:p>
    <w:p w:rsidR="00E161AA" w:rsidRPr="00DF151F" w:rsidRDefault="00E161AA" w:rsidP="00E161AA">
      <w:pPr>
        <w:rPr>
          <w:rFonts w:cs="Arial"/>
          <w:sz w:val="24"/>
          <w:szCs w:val="24"/>
        </w:rPr>
      </w:pPr>
    </w:p>
    <w:p w:rsidR="00E161AA" w:rsidRPr="005B1D60" w:rsidRDefault="00E161AA" w:rsidP="00E161AA">
      <w:pPr>
        <w:numPr>
          <w:ilvl w:val="0"/>
          <w:numId w:val="2"/>
        </w:numPr>
        <w:rPr>
          <w:rFonts w:cs="Arial"/>
          <w:sz w:val="24"/>
          <w:szCs w:val="24"/>
        </w:rPr>
      </w:pPr>
      <w:r>
        <w:rPr>
          <w:rFonts w:cs="Arial"/>
          <w:sz w:val="24"/>
          <w:szCs w:val="24"/>
        </w:rPr>
        <w:t xml:space="preserve">applications must </w:t>
      </w:r>
      <w:r w:rsidRPr="00DF151F">
        <w:rPr>
          <w:rFonts w:cs="Arial"/>
          <w:sz w:val="24"/>
          <w:szCs w:val="24"/>
        </w:rPr>
        <w:t xml:space="preserve">involve expenditure of a clearly political nature, including campaigns, lobbying, research or other activities, which seek to influence or affect the development of public policy.  </w:t>
      </w:r>
      <w:r w:rsidRPr="00DF151F">
        <w:rPr>
          <w:rFonts w:cs="Arial"/>
          <w:i/>
          <w:sz w:val="24"/>
          <w:szCs w:val="24"/>
        </w:rPr>
        <w:t>The fund should not be used to contribute to mainstream expenditure on pay and conditions work, the general administration of the union or membership services (unless it is political)</w:t>
      </w:r>
      <w:r>
        <w:rPr>
          <w:rFonts w:cs="Arial"/>
          <w:i/>
          <w:sz w:val="24"/>
          <w:szCs w:val="24"/>
        </w:rPr>
        <w:t>;</w:t>
      </w:r>
    </w:p>
    <w:p w:rsidR="005B1D60" w:rsidRDefault="005B1D60" w:rsidP="005B1D60">
      <w:pPr>
        <w:rPr>
          <w:rFonts w:cs="Arial"/>
          <w:i/>
          <w:sz w:val="24"/>
          <w:szCs w:val="24"/>
        </w:rPr>
      </w:pPr>
    </w:p>
    <w:p w:rsidR="005B1D60" w:rsidRPr="005B1D60" w:rsidRDefault="005B1D60" w:rsidP="005B1D60">
      <w:pPr>
        <w:pStyle w:val="ListParagraph"/>
        <w:numPr>
          <w:ilvl w:val="0"/>
          <w:numId w:val="2"/>
        </w:numPr>
        <w:rPr>
          <w:rFonts w:cs="Arial"/>
          <w:sz w:val="24"/>
          <w:szCs w:val="24"/>
        </w:rPr>
      </w:pPr>
      <w:r>
        <w:rPr>
          <w:rFonts w:cs="Arial"/>
          <w:sz w:val="24"/>
          <w:szCs w:val="24"/>
        </w:rPr>
        <w:t xml:space="preserve">national level advertising campaigns in support of the union’s objectives and priorities must be agreed by the Committee as part of the annual budget setting process and subject to regular reports to the committee;  </w:t>
      </w:r>
    </w:p>
    <w:p w:rsidR="00E161AA" w:rsidRPr="00DF151F" w:rsidRDefault="00E161AA" w:rsidP="00E161AA">
      <w:pPr>
        <w:rPr>
          <w:rFonts w:cs="Arial"/>
          <w:sz w:val="24"/>
          <w:szCs w:val="24"/>
        </w:rPr>
      </w:pPr>
    </w:p>
    <w:p w:rsidR="00E161AA" w:rsidRPr="00DF151F" w:rsidRDefault="00E161AA" w:rsidP="00E161AA">
      <w:pPr>
        <w:numPr>
          <w:ilvl w:val="0"/>
          <w:numId w:val="2"/>
        </w:numPr>
        <w:rPr>
          <w:rFonts w:cs="Arial"/>
          <w:sz w:val="24"/>
          <w:szCs w:val="24"/>
        </w:rPr>
      </w:pPr>
      <w:r>
        <w:rPr>
          <w:rFonts w:cs="Arial"/>
          <w:sz w:val="24"/>
          <w:szCs w:val="24"/>
        </w:rPr>
        <w:t xml:space="preserve">applications must </w:t>
      </w:r>
      <w:r w:rsidRPr="00DF151F">
        <w:rPr>
          <w:rFonts w:cs="Arial"/>
          <w:sz w:val="24"/>
          <w:szCs w:val="24"/>
        </w:rPr>
        <w:t xml:space="preserve">pursue and conform to UNISON policy; be in line with </w:t>
      </w:r>
      <w:r w:rsidR="00380D51">
        <w:rPr>
          <w:rFonts w:cs="Arial"/>
          <w:sz w:val="24"/>
          <w:szCs w:val="24"/>
        </w:rPr>
        <w:t>UNISON’s</w:t>
      </w:r>
      <w:r w:rsidRPr="00DF151F">
        <w:rPr>
          <w:rFonts w:cs="Arial"/>
          <w:sz w:val="24"/>
          <w:szCs w:val="24"/>
        </w:rPr>
        <w:t xml:space="preserve"> objectives and priorities; benefit the union; be in line with national service group policy</w:t>
      </w:r>
      <w:r>
        <w:rPr>
          <w:rFonts w:cs="Arial"/>
          <w:sz w:val="24"/>
          <w:szCs w:val="24"/>
        </w:rPr>
        <w:t>;</w:t>
      </w:r>
    </w:p>
    <w:p w:rsidR="00E161AA" w:rsidRPr="00DF151F" w:rsidRDefault="00E161AA" w:rsidP="00E161AA">
      <w:pPr>
        <w:rPr>
          <w:rFonts w:cs="Arial"/>
          <w:sz w:val="24"/>
          <w:szCs w:val="24"/>
        </w:rPr>
      </w:pPr>
    </w:p>
    <w:p w:rsidR="00E161AA" w:rsidRDefault="00E161AA" w:rsidP="00E161AA">
      <w:pPr>
        <w:numPr>
          <w:ilvl w:val="0"/>
          <w:numId w:val="2"/>
        </w:numPr>
        <w:rPr>
          <w:rFonts w:cs="Arial"/>
          <w:sz w:val="24"/>
          <w:szCs w:val="24"/>
        </w:rPr>
      </w:pPr>
      <w:r w:rsidRPr="00DF151F">
        <w:rPr>
          <w:rFonts w:cs="Arial"/>
          <w:sz w:val="24"/>
          <w:szCs w:val="24"/>
        </w:rPr>
        <w:t>applications from within the union must have the support of the branch and be subject to scrutiny by the region</w:t>
      </w:r>
      <w:r>
        <w:rPr>
          <w:rFonts w:cs="Arial"/>
          <w:sz w:val="24"/>
          <w:szCs w:val="24"/>
        </w:rPr>
        <w:t>;</w:t>
      </w:r>
    </w:p>
    <w:p w:rsidR="00E161AA" w:rsidRPr="00DF151F" w:rsidRDefault="00E161AA" w:rsidP="00E161AA">
      <w:pPr>
        <w:ind w:left="720"/>
        <w:rPr>
          <w:rFonts w:cs="Arial"/>
          <w:sz w:val="24"/>
          <w:szCs w:val="24"/>
        </w:rPr>
      </w:pPr>
    </w:p>
    <w:p w:rsidR="00E161AA" w:rsidRPr="00DF151F" w:rsidRDefault="00E161AA" w:rsidP="00E161AA">
      <w:pPr>
        <w:numPr>
          <w:ilvl w:val="0"/>
          <w:numId w:val="2"/>
        </w:numPr>
        <w:rPr>
          <w:rFonts w:cs="Arial"/>
          <w:sz w:val="24"/>
          <w:szCs w:val="24"/>
        </w:rPr>
      </w:pPr>
      <w:r w:rsidRPr="00DF151F">
        <w:rPr>
          <w:rFonts w:cs="Arial"/>
          <w:sz w:val="24"/>
          <w:szCs w:val="24"/>
        </w:rPr>
        <w:t>applications from external bodies must come in via the appropriate officer</w:t>
      </w:r>
      <w:r w:rsidR="005B1D60">
        <w:rPr>
          <w:rFonts w:cs="Arial"/>
          <w:sz w:val="24"/>
          <w:szCs w:val="24"/>
        </w:rPr>
        <w:t xml:space="preserve"> and reflect existing union priorities and objectives</w:t>
      </w:r>
      <w:r>
        <w:rPr>
          <w:rFonts w:cs="Arial"/>
          <w:sz w:val="24"/>
          <w:szCs w:val="24"/>
        </w:rPr>
        <w:t>;</w:t>
      </w:r>
      <w:r w:rsidRPr="00DF151F">
        <w:rPr>
          <w:rFonts w:cs="Arial"/>
          <w:sz w:val="24"/>
          <w:szCs w:val="24"/>
        </w:rPr>
        <w:t xml:space="preserve"> </w:t>
      </w:r>
    </w:p>
    <w:p w:rsidR="00E161AA" w:rsidRPr="00DF151F" w:rsidRDefault="00E161AA" w:rsidP="00E161AA">
      <w:pPr>
        <w:rPr>
          <w:rFonts w:cs="Arial"/>
          <w:i/>
          <w:sz w:val="24"/>
          <w:szCs w:val="24"/>
        </w:rPr>
      </w:pPr>
    </w:p>
    <w:p w:rsidR="00E161AA" w:rsidRDefault="00E161AA" w:rsidP="00E161AA">
      <w:pPr>
        <w:numPr>
          <w:ilvl w:val="0"/>
          <w:numId w:val="2"/>
        </w:numPr>
        <w:rPr>
          <w:rFonts w:cs="Arial"/>
          <w:sz w:val="24"/>
          <w:szCs w:val="24"/>
        </w:rPr>
      </w:pPr>
      <w:r>
        <w:rPr>
          <w:rFonts w:cs="Arial"/>
          <w:sz w:val="24"/>
          <w:szCs w:val="24"/>
        </w:rPr>
        <w:t>a</w:t>
      </w:r>
      <w:r w:rsidRPr="009D1090">
        <w:rPr>
          <w:rFonts w:cs="Arial"/>
          <w:sz w:val="24"/>
          <w:szCs w:val="24"/>
        </w:rPr>
        <w:t xml:space="preserve">pplications to the fund must only be submitted on the latest official </w:t>
      </w:r>
      <w:r w:rsidR="005B1D60">
        <w:rPr>
          <w:rFonts w:cs="Arial"/>
          <w:sz w:val="24"/>
          <w:szCs w:val="24"/>
        </w:rPr>
        <w:t>campaign fund form</w:t>
      </w:r>
      <w:r>
        <w:rPr>
          <w:rFonts w:cs="Arial"/>
          <w:sz w:val="24"/>
          <w:szCs w:val="24"/>
        </w:rPr>
        <w:t>;</w:t>
      </w:r>
      <w:r w:rsidR="00456B35">
        <w:rPr>
          <w:rFonts w:cs="Arial"/>
          <w:sz w:val="24"/>
          <w:szCs w:val="24"/>
        </w:rPr>
        <w:t xml:space="preserve"> </w:t>
      </w:r>
      <w:r w:rsidR="00273F4B">
        <w:rPr>
          <w:rFonts w:cs="Arial"/>
          <w:sz w:val="24"/>
          <w:szCs w:val="24"/>
        </w:rPr>
        <w:t xml:space="preserve">the form must be returned </w:t>
      </w:r>
      <w:r w:rsidR="005B1D60">
        <w:rPr>
          <w:rFonts w:cs="Arial"/>
          <w:sz w:val="24"/>
          <w:szCs w:val="24"/>
        </w:rPr>
        <w:t xml:space="preserve">electronically </w:t>
      </w:r>
      <w:r w:rsidR="00273F4B">
        <w:rPr>
          <w:rFonts w:cs="Arial"/>
          <w:sz w:val="24"/>
          <w:szCs w:val="24"/>
        </w:rPr>
        <w:t xml:space="preserve">in </w:t>
      </w:r>
      <w:r w:rsidR="005B1D60">
        <w:rPr>
          <w:rFonts w:cs="Arial"/>
          <w:sz w:val="24"/>
          <w:szCs w:val="24"/>
        </w:rPr>
        <w:t xml:space="preserve">PDF </w:t>
      </w:r>
      <w:r w:rsidR="00273F4B">
        <w:rPr>
          <w:rFonts w:cs="Arial"/>
          <w:sz w:val="24"/>
          <w:szCs w:val="24"/>
        </w:rPr>
        <w:t>format</w:t>
      </w:r>
      <w:r w:rsidR="005B1D60">
        <w:rPr>
          <w:rFonts w:cs="Arial"/>
          <w:sz w:val="24"/>
          <w:szCs w:val="24"/>
        </w:rPr>
        <w:t xml:space="preserve"> and forwarded on in the post with </w:t>
      </w:r>
      <w:r w:rsidR="00273F4B">
        <w:rPr>
          <w:rFonts w:cs="Arial"/>
          <w:sz w:val="24"/>
          <w:szCs w:val="24"/>
        </w:rPr>
        <w:t>a signed copy</w:t>
      </w:r>
      <w:r w:rsidR="00A526FD">
        <w:rPr>
          <w:rFonts w:cs="Arial"/>
          <w:sz w:val="24"/>
          <w:szCs w:val="24"/>
        </w:rPr>
        <w:t>;</w:t>
      </w:r>
      <w:r w:rsidR="00273F4B">
        <w:rPr>
          <w:rFonts w:cs="Arial"/>
          <w:sz w:val="24"/>
          <w:szCs w:val="24"/>
        </w:rPr>
        <w:t xml:space="preserve">  </w:t>
      </w:r>
    </w:p>
    <w:p w:rsidR="00456B35" w:rsidRDefault="00456B35" w:rsidP="00456B35">
      <w:pPr>
        <w:rPr>
          <w:rFonts w:cs="Arial"/>
          <w:sz w:val="24"/>
          <w:szCs w:val="24"/>
        </w:rPr>
      </w:pPr>
    </w:p>
    <w:p w:rsidR="00456B35" w:rsidRDefault="00456B35" w:rsidP="00E161AA">
      <w:pPr>
        <w:numPr>
          <w:ilvl w:val="0"/>
          <w:numId w:val="2"/>
        </w:numPr>
        <w:rPr>
          <w:rFonts w:cs="Arial"/>
          <w:sz w:val="24"/>
          <w:szCs w:val="24"/>
        </w:rPr>
      </w:pPr>
      <w:r>
        <w:rPr>
          <w:rFonts w:cs="Arial"/>
          <w:sz w:val="24"/>
          <w:szCs w:val="24"/>
        </w:rPr>
        <w:t>applications for the funding of equality events must be submitted on the equality events form; (see Appendix A.2.4)</w:t>
      </w:r>
      <w:r w:rsidR="00A526FD">
        <w:rPr>
          <w:rFonts w:cs="Arial"/>
          <w:sz w:val="24"/>
          <w:szCs w:val="24"/>
        </w:rPr>
        <w:t>;</w:t>
      </w:r>
    </w:p>
    <w:p w:rsidR="00E161AA" w:rsidRDefault="00E161AA" w:rsidP="00E161AA">
      <w:pPr>
        <w:ind w:left="360"/>
        <w:rPr>
          <w:rFonts w:cs="Arial"/>
          <w:sz w:val="24"/>
          <w:szCs w:val="24"/>
        </w:rPr>
      </w:pPr>
    </w:p>
    <w:p w:rsidR="00E161AA" w:rsidRPr="009D1090" w:rsidRDefault="00E161AA" w:rsidP="00E161AA">
      <w:pPr>
        <w:numPr>
          <w:ilvl w:val="0"/>
          <w:numId w:val="2"/>
        </w:numPr>
        <w:rPr>
          <w:rFonts w:cs="Arial"/>
          <w:sz w:val="24"/>
          <w:szCs w:val="24"/>
        </w:rPr>
      </w:pPr>
      <w:r>
        <w:rPr>
          <w:rFonts w:cs="Arial"/>
          <w:sz w:val="24"/>
          <w:szCs w:val="24"/>
        </w:rPr>
        <w:t xml:space="preserve">Sponsorship of events: </w:t>
      </w:r>
      <w:r w:rsidRPr="009D1090">
        <w:rPr>
          <w:rFonts w:cs="Arial"/>
          <w:sz w:val="24"/>
          <w:szCs w:val="24"/>
        </w:rPr>
        <w:t xml:space="preserve">funding </w:t>
      </w:r>
      <w:r>
        <w:rPr>
          <w:rFonts w:cs="Arial"/>
          <w:sz w:val="24"/>
          <w:szCs w:val="24"/>
        </w:rPr>
        <w:t xml:space="preserve">will be provided </w:t>
      </w:r>
      <w:r w:rsidRPr="009D1090">
        <w:rPr>
          <w:rFonts w:cs="Arial"/>
          <w:sz w:val="24"/>
          <w:szCs w:val="24"/>
        </w:rPr>
        <w:t xml:space="preserve">for </w:t>
      </w:r>
      <w:r>
        <w:rPr>
          <w:rFonts w:cs="Arial"/>
          <w:sz w:val="24"/>
          <w:szCs w:val="24"/>
        </w:rPr>
        <w:t>active involvement in</w:t>
      </w:r>
      <w:r w:rsidRPr="009D1090">
        <w:rPr>
          <w:rFonts w:cs="Arial"/>
          <w:sz w:val="24"/>
          <w:szCs w:val="24"/>
        </w:rPr>
        <w:t xml:space="preserve"> events </w:t>
      </w:r>
      <w:r>
        <w:rPr>
          <w:rFonts w:cs="Arial"/>
          <w:sz w:val="24"/>
          <w:szCs w:val="24"/>
        </w:rPr>
        <w:t>and should be determined by the purpose which the submitting body can make of the event.  [see Appendix 1 for further guidance]</w:t>
      </w:r>
      <w:r w:rsidR="00A526FD">
        <w:rPr>
          <w:rFonts w:cs="Arial"/>
          <w:sz w:val="24"/>
          <w:szCs w:val="24"/>
        </w:rPr>
        <w:t>;</w:t>
      </w:r>
    </w:p>
    <w:p w:rsidR="00E161AA" w:rsidRPr="009D1090" w:rsidRDefault="00E161AA" w:rsidP="00E161AA">
      <w:pPr>
        <w:rPr>
          <w:rFonts w:cs="Arial"/>
          <w:sz w:val="24"/>
          <w:szCs w:val="24"/>
        </w:rPr>
      </w:pPr>
    </w:p>
    <w:p w:rsidR="00E161AA" w:rsidRDefault="00E161AA" w:rsidP="00E161AA">
      <w:pPr>
        <w:numPr>
          <w:ilvl w:val="0"/>
          <w:numId w:val="2"/>
        </w:numPr>
        <w:rPr>
          <w:rFonts w:cs="Arial"/>
          <w:sz w:val="24"/>
          <w:szCs w:val="24"/>
        </w:rPr>
      </w:pPr>
      <w:r>
        <w:rPr>
          <w:rFonts w:cs="Arial"/>
          <w:sz w:val="24"/>
          <w:szCs w:val="24"/>
        </w:rPr>
        <w:t xml:space="preserve">Funding of staffing posts: </w:t>
      </w:r>
      <w:r w:rsidRPr="009D1090">
        <w:rPr>
          <w:rFonts w:cs="Arial"/>
          <w:sz w:val="24"/>
          <w:szCs w:val="24"/>
        </w:rPr>
        <w:t>Applications must not contain requests for the funding of staffing posts</w:t>
      </w:r>
      <w:r w:rsidR="00A526FD">
        <w:rPr>
          <w:rFonts w:cs="Arial"/>
          <w:sz w:val="24"/>
          <w:szCs w:val="24"/>
        </w:rPr>
        <w:t>;</w:t>
      </w:r>
    </w:p>
    <w:p w:rsidR="00E161AA" w:rsidRDefault="00E161AA" w:rsidP="00E161AA">
      <w:pPr>
        <w:ind w:left="360"/>
        <w:rPr>
          <w:rFonts w:cs="Arial"/>
          <w:sz w:val="24"/>
          <w:szCs w:val="24"/>
        </w:rPr>
      </w:pPr>
    </w:p>
    <w:p w:rsidR="00E161AA" w:rsidRPr="00A526FD" w:rsidRDefault="00E161AA" w:rsidP="00E161AA">
      <w:pPr>
        <w:numPr>
          <w:ilvl w:val="0"/>
          <w:numId w:val="2"/>
        </w:numPr>
        <w:rPr>
          <w:rFonts w:cs="Arial"/>
          <w:sz w:val="24"/>
          <w:szCs w:val="24"/>
        </w:rPr>
      </w:pPr>
      <w:r w:rsidRPr="00A526FD">
        <w:rPr>
          <w:rFonts w:cs="Arial"/>
          <w:sz w:val="24"/>
          <w:szCs w:val="24"/>
        </w:rPr>
        <w:t>Bid applications must include the financial justification for the sum requested, in a detailed breakdown with expenditure itemised</w:t>
      </w:r>
      <w:r w:rsidR="00A526FD" w:rsidRPr="00A526FD">
        <w:rPr>
          <w:rFonts w:cs="Arial"/>
          <w:sz w:val="24"/>
          <w:szCs w:val="24"/>
        </w:rPr>
        <w:t>;</w:t>
      </w:r>
    </w:p>
    <w:p w:rsidR="00E161AA" w:rsidRPr="00A526FD" w:rsidRDefault="00E161AA" w:rsidP="00E161AA">
      <w:pPr>
        <w:ind w:left="720"/>
        <w:rPr>
          <w:rFonts w:cs="Arial"/>
          <w:sz w:val="24"/>
          <w:szCs w:val="24"/>
        </w:rPr>
      </w:pPr>
    </w:p>
    <w:p w:rsidR="00E161AA" w:rsidRPr="00A526FD" w:rsidRDefault="00E161AA" w:rsidP="00E161AA">
      <w:pPr>
        <w:numPr>
          <w:ilvl w:val="0"/>
          <w:numId w:val="2"/>
        </w:numPr>
        <w:rPr>
          <w:rFonts w:cs="Arial"/>
          <w:sz w:val="24"/>
          <w:szCs w:val="24"/>
        </w:rPr>
      </w:pPr>
      <w:r w:rsidRPr="00A526FD">
        <w:rPr>
          <w:rFonts w:cs="Arial"/>
          <w:sz w:val="24"/>
          <w:szCs w:val="24"/>
        </w:rPr>
        <w:t xml:space="preserve">Expenditure incurred in advance of the approval of an application will not be reimbursed and applications must not be retrospective.  If a </w:t>
      </w:r>
      <w:r w:rsidRPr="00A526FD">
        <w:rPr>
          <w:rFonts w:cs="Arial"/>
          <w:sz w:val="24"/>
          <w:szCs w:val="24"/>
        </w:rPr>
        <w:lastRenderedPageBreak/>
        <w:t xml:space="preserve">branch or region is facing a tight timetable, then early discussions with national or regional </w:t>
      </w:r>
      <w:r w:rsidR="007A5E54">
        <w:rPr>
          <w:rFonts w:cs="Arial"/>
          <w:sz w:val="24"/>
          <w:szCs w:val="24"/>
        </w:rPr>
        <w:t>Campaign Fund</w:t>
      </w:r>
      <w:r w:rsidRPr="00A526FD">
        <w:rPr>
          <w:rFonts w:cs="Arial"/>
          <w:sz w:val="24"/>
          <w:szCs w:val="24"/>
        </w:rPr>
        <w:t xml:space="preserve"> officers must take place otherwise the application will not be approved</w:t>
      </w:r>
      <w:r w:rsidR="00A526FD" w:rsidRPr="00A526FD">
        <w:rPr>
          <w:rFonts w:cs="Arial"/>
          <w:sz w:val="24"/>
          <w:szCs w:val="24"/>
        </w:rPr>
        <w:t>;</w:t>
      </w:r>
    </w:p>
    <w:p w:rsidR="00380D51" w:rsidRPr="00A526FD" w:rsidRDefault="00380D51" w:rsidP="00380D51">
      <w:pPr>
        <w:ind w:left="360"/>
        <w:rPr>
          <w:rFonts w:cs="Arial"/>
          <w:sz w:val="24"/>
          <w:szCs w:val="24"/>
        </w:rPr>
      </w:pPr>
    </w:p>
    <w:p w:rsidR="00E161AA" w:rsidRPr="00A526FD" w:rsidRDefault="00E161AA" w:rsidP="00E161AA">
      <w:pPr>
        <w:numPr>
          <w:ilvl w:val="0"/>
          <w:numId w:val="2"/>
        </w:numPr>
        <w:rPr>
          <w:rFonts w:cs="Arial"/>
          <w:sz w:val="24"/>
          <w:szCs w:val="24"/>
        </w:rPr>
      </w:pPr>
      <w:r w:rsidRPr="00A526FD">
        <w:rPr>
          <w:rFonts w:cs="Arial"/>
          <w:sz w:val="24"/>
          <w:szCs w:val="24"/>
        </w:rPr>
        <w:t xml:space="preserve">Whilst the Committee may consult with other committees and officers the final decision on </w:t>
      </w:r>
      <w:r w:rsidR="007A5E54">
        <w:rPr>
          <w:rFonts w:cs="Arial"/>
          <w:sz w:val="24"/>
          <w:szCs w:val="24"/>
        </w:rPr>
        <w:t xml:space="preserve">such </w:t>
      </w:r>
      <w:r w:rsidRPr="00A526FD">
        <w:rPr>
          <w:rFonts w:cs="Arial"/>
          <w:sz w:val="24"/>
          <w:szCs w:val="24"/>
        </w:rPr>
        <w:t xml:space="preserve">matters rests with the </w:t>
      </w:r>
      <w:r w:rsidR="007A5E54">
        <w:rPr>
          <w:rFonts w:cs="Arial"/>
          <w:sz w:val="24"/>
          <w:szCs w:val="24"/>
        </w:rPr>
        <w:t xml:space="preserve">Campaign Fund  </w:t>
      </w:r>
      <w:r w:rsidRPr="00A526FD">
        <w:rPr>
          <w:rFonts w:cs="Arial"/>
          <w:sz w:val="24"/>
          <w:szCs w:val="24"/>
        </w:rPr>
        <w:t>Committee</w:t>
      </w:r>
      <w:r w:rsidR="00A526FD">
        <w:rPr>
          <w:rFonts w:cs="Arial"/>
          <w:sz w:val="24"/>
          <w:szCs w:val="24"/>
        </w:rPr>
        <w:t>.</w:t>
      </w:r>
    </w:p>
    <w:p w:rsidR="00E161AA" w:rsidRDefault="00E161AA" w:rsidP="00E161AA">
      <w:pPr>
        <w:rPr>
          <w:rFonts w:cs="Arial"/>
          <w:sz w:val="24"/>
          <w:szCs w:val="24"/>
        </w:rPr>
      </w:pPr>
      <w:r>
        <w:rPr>
          <w:rFonts w:cs="Arial"/>
          <w:sz w:val="24"/>
          <w:szCs w:val="24"/>
        </w:rPr>
        <w:br w:type="page"/>
      </w:r>
    </w:p>
    <w:p w:rsidR="00E161AA" w:rsidRDefault="00E161AA" w:rsidP="00E161AA">
      <w:pPr>
        <w:rPr>
          <w:rFonts w:cs="Arial"/>
          <w:b/>
          <w:sz w:val="24"/>
          <w:szCs w:val="24"/>
        </w:rPr>
      </w:pPr>
      <w:r>
        <w:rPr>
          <w:rFonts w:cs="Arial"/>
          <w:b/>
          <w:sz w:val="24"/>
          <w:szCs w:val="24"/>
        </w:rPr>
        <w:lastRenderedPageBreak/>
        <w:t>Post- Bid Agreement</w:t>
      </w:r>
    </w:p>
    <w:p w:rsidR="00D86BF1" w:rsidRPr="00472CBD" w:rsidRDefault="00D86BF1" w:rsidP="00E161AA">
      <w:pPr>
        <w:rPr>
          <w:rFonts w:cs="Arial"/>
          <w:b/>
          <w:sz w:val="24"/>
          <w:szCs w:val="24"/>
        </w:rPr>
      </w:pPr>
    </w:p>
    <w:p w:rsidR="00E161AA" w:rsidRPr="009D1090" w:rsidRDefault="00E161AA" w:rsidP="00E161AA">
      <w:pPr>
        <w:rPr>
          <w:rFonts w:cs="Arial"/>
          <w:sz w:val="24"/>
          <w:szCs w:val="24"/>
        </w:rPr>
      </w:pPr>
    </w:p>
    <w:p w:rsidR="00E161AA" w:rsidRPr="009D1090" w:rsidRDefault="00E161AA" w:rsidP="00E161AA">
      <w:pPr>
        <w:numPr>
          <w:ilvl w:val="0"/>
          <w:numId w:val="2"/>
        </w:numPr>
        <w:rPr>
          <w:rFonts w:cs="Arial"/>
          <w:sz w:val="24"/>
          <w:szCs w:val="24"/>
        </w:rPr>
      </w:pPr>
      <w:r w:rsidRPr="009D1090">
        <w:rPr>
          <w:rFonts w:cs="Arial"/>
          <w:sz w:val="24"/>
          <w:szCs w:val="24"/>
        </w:rPr>
        <w:t xml:space="preserve">An acknowledgement of support from the Fund must be carried prominently on any material produced. i.e. Funded by UNISON’s </w:t>
      </w:r>
      <w:r w:rsidR="00A526FD">
        <w:rPr>
          <w:rFonts w:cs="Arial"/>
          <w:sz w:val="24"/>
          <w:szCs w:val="24"/>
        </w:rPr>
        <w:t xml:space="preserve">Campaign </w:t>
      </w:r>
      <w:r w:rsidRPr="009D1090">
        <w:rPr>
          <w:rFonts w:cs="Arial"/>
          <w:sz w:val="24"/>
          <w:szCs w:val="24"/>
        </w:rPr>
        <w:t>Fund.</w:t>
      </w:r>
    </w:p>
    <w:p w:rsidR="00E161AA" w:rsidRPr="009D1090" w:rsidRDefault="00E161AA" w:rsidP="00E161AA">
      <w:pPr>
        <w:rPr>
          <w:rFonts w:cs="Arial"/>
          <w:sz w:val="24"/>
          <w:szCs w:val="24"/>
        </w:rPr>
      </w:pPr>
    </w:p>
    <w:p w:rsidR="00E161AA" w:rsidRDefault="00E161AA" w:rsidP="00E161AA">
      <w:pPr>
        <w:numPr>
          <w:ilvl w:val="0"/>
          <w:numId w:val="2"/>
        </w:numPr>
        <w:rPr>
          <w:rFonts w:cs="Arial"/>
          <w:sz w:val="24"/>
          <w:szCs w:val="24"/>
        </w:rPr>
      </w:pPr>
      <w:r w:rsidRPr="009D1090">
        <w:rPr>
          <w:rFonts w:cs="Arial"/>
          <w:sz w:val="24"/>
          <w:szCs w:val="24"/>
        </w:rPr>
        <w:t>The Committee will expect a report from bids that have been successful, payments are made on this understanding.</w:t>
      </w:r>
    </w:p>
    <w:p w:rsidR="00D86BF1" w:rsidRDefault="00D86BF1" w:rsidP="00D86BF1">
      <w:pPr>
        <w:pStyle w:val="ListParagraph"/>
        <w:rPr>
          <w:rFonts w:cs="Arial"/>
          <w:sz w:val="24"/>
          <w:szCs w:val="24"/>
        </w:rPr>
      </w:pPr>
    </w:p>
    <w:p w:rsidR="00D86BF1" w:rsidRPr="009D1090" w:rsidRDefault="00D86BF1" w:rsidP="00E161AA">
      <w:pPr>
        <w:numPr>
          <w:ilvl w:val="0"/>
          <w:numId w:val="2"/>
        </w:numPr>
        <w:rPr>
          <w:rFonts w:cs="Arial"/>
          <w:sz w:val="24"/>
          <w:szCs w:val="24"/>
        </w:rPr>
      </w:pPr>
      <w:r>
        <w:rPr>
          <w:rFonts w:cs="Arial"/>
          <w:sz w:val="24"/>
          <w:szCs w:val="24"/>
        </w:rPr>
        <w:t xml:space="preserve">All under-spends and money that is not required MUST be returned to the central fund.  This can’t be used for other purposes or fresh work not included in the original bid.  </w:t>
      </w:r>
    </w:p>
    <w:p w:rsidR="00E161AA" w:rsidRPr="009D1090" w:rsidRDefault="00E161AA" w:rsidP="00E161AA">
      <w:pPr>
        <w:rPr>
          <w:rFonts w:cs="Arial"/>
          <w:sz w:val="24"/>
          <w:szCs w:val="24"/>
        </w:rPr>
      </w:pPr>
    </w:p>
    <w:p w:rsidR="00E161AA" w:rsidRPr="009D1090" w:rsidRDefault="00E161AA" w:rsidP="00E161AA">
      <w:pPr>
        <w:numPr>
          <w:ilvl w:val="0"/>
          <w:numId w:val="2"/>
        </w:numPr>
        <w:rPr>
          <w:rFonts w:cs="Arial"/>
          <w:sz w:val="24"/>
          <w:szCs w:val="24"/>
        </w:rPr>
      </w:pPr>
      <w:r w:rsidRPr="009D1090">
        <w:rPr>
          <w:rFonts w:cs="Arial"/>
          <w:sz w:val="24"/>
          <w:szCs w:val="24"/>
        </w:rPr>
        <w:t xml:space="preserve">Copies of any adverts, </w:t>
      </w:r>
      <w:r w:rsidR="00380D51">
        <w:rPr>
          <w:rFonts w:cs="Arial"/>
          <w:sz w:val="24"/>
          <w:szCs w:val="24"/>
        </w:rPr>
        <w:t xml:space="preserve">publicity, </w:t>
      </w:r>
      <w:r w:rsidRPr="009D1090">
        <w:rPr>
          <w:rFonts w:cs="Arial"/>
          <w:sz w:val="24"/>
          <w:szCs w:val="24"/>
        </w:rPr>
        <w:t xml:space="preserve">reports or publications funded by the </w:t>
      </w:r>
      <w:r w:rsidR="007A5E54">
        <w:rPr>
          <w:rFonts w:cs="Arial"/>
          <w:sz w:val="24"/>
          <w:szCs w:val="24"/>
        </w:rPr>
        <w:t>Campaign Fund</w:t>
      </w:r>
      <w:r w:rsidRPr="009D1090">
        <w:rPr>
          <w:rFonts w:cs="Arial"/>
          <w:sz w:val="24"/>
          <w:szCs w:val="24"/>
        </w:rPr>
        <w:t xml:space="preserve"> must be sent to officers.  </w:t>
      </w:r>
    </w:p>
    <w:p w:rsidR="00E161AA" w:rsidRPr="009D1090" w:rsidRDefault="00E161AA" w:rsidP="00E161AA">
      <w:pPr>
        <w:rPr>
          <w:rFonts w:cs="Arial"/>
          <w:sz w:val="24"/>
          <w:szCs w:val="24"/>
        </w:rPr>
      </w:pPr>
    </w:p>
    <w:p w:rsidR="00E161AA" w:rsidRPr="009D1090" w:rsidRDefault="00E161AA" w:rsidP="00E161AA">
      <w:pPr>
        <w:rPr>
          <w:rFonts w:cs="Arial"/>
          <w:sz w:val="24"/>
          <w:szCs w:val="24"/>
        </w:rPr>
      </w:pPr>
    </w:p>
    <w:p w:rsidR="00E161AA" w:rsidRDefault="00E161AA" w:rsidP="00E161AA">
      <w:pPr>
        <w:rPr>
          <w:rFonts w:cs="Arial"/>
          <w:b/>
          <w:sz w:val="24"/>
          <w:szCs w:val="24"/>
        </w:rPr>
      </w:pPr>
    </w:p>
    <w:p w:rsidR="00E161AA" w:rsidRDefault="00E161AA" w:rsidP="00E161AA">
      <w:pPr>
        <w:rPr>
          <w:rFonts w:cs="Arial"/>
          <w:b/>
          <w:sz w:val="24"/>
          <w:szCs w:val="24"/>
        </w:rPr>
      </w:pPr>
    </w:p>
    <w:p w:rsidR="00E161AA" w:rsidRPr="00DF151F" w:rsidRDefault="00E161AA" w:rsidP="00E161AA">
      <w:pPr>
        <w:rPr>
          <w:rFonts w:cs="Arial"/>
          <w:b/>
          <w:sz w:val="24"/>
          <w:szCs w:val="24"/>
        </w:rPr>
      </w:pPr>
      <w:r>
        <w:rPr>
          <w:rFonts w:cs="Arial"/>
          <w:b/>
          <w:sz w:val="24"/>
          <w:szCs w:val="24"/>
        </w:rPr>
        <w:br w:type="page"/>
      </w:r>
      <w:r>
        <w:rPr>
          <w:rFonts w:cs="Arial"/>
          <w:b/>
          <w:sz w:val="24"/>
          <w:szCs w:val="24"/>
        </w:rPr>
        <w:lastRenderedPageBreak/>
        <w:t>3.1</w:t>
      </w:r>
      <w:r>
        <w:rPr>
          <w:rFonts w:cs="Arial"/>
          <w:b/>
          <w:sz w:val="24"/>
          <w:szCs w:val="24"/>
        </w:rPr>
        <w:tab/>
        <w:t>APPLICATION</w:t>
      </w:r>
      <w:r w:rsidR="005E7411">
        <w:rPr>
          <w:rFonts w:cs="Arial"/>
          <w:b/>
          <w:sz w:val="24"/>
          <w:szCs w:val="24"/>
        </w:rPr>
        <w:t>S</w:t>
      </w:r>
      <w:r>
        <w:rPr>
          <w:rFonts w:cs="Arial"/>
          <w:b/>
          <w:sz w:val="24"/>
          <w:szCs w:val="24"/>
        </w:rPr>
        <w:t xml:space="preserve"> FROM </w:t>
      </w:r>
      <w:r w:rsidRPr="00DF151F">
        <w:rPr>
          <w:rFonts w:cs="Arial"/>
          <w:b/>
          <w:sz w:val="24"/>
          <w:szCs w:val="24"/>
        </w:rPr>
        <w:t>BRANCH</w:t>
      </w:r>
      <w:r>
        <w:rPr>
          <w:rFonts w:cs="Arial"/>
          <w:b/>
          <w:sz w:val="24"/>
          <w:szCs w:val="24"/>
        </w:rPr>
        <w:t>ES</w:t>
      </w:r>
      <w:r w:rsidRPr="00DF151F">
        <w:rPr>
          <w:rFonts w:cs="Arial"/>
          <w:b/>
          <w:sz w:val="24"/>
          <w:szCs w:val="24"/>
        </w:rPr>
        <w:t xml:space="preserve"> </w:t>
      </w:r>
    </w:p>
    <w:p w:rsidR="00E161AA" w:rsidRPr="00DF151F" w:rsidRDefault="00E161AA" w:rsidP="00E161AA">
      <w:pPr>
        <w:rPr>
          <w:rFonts w:cs="Arial"/>
          <w:sz w:val="24"/>
          <w:szCs w:val="24"/>
        </w:rPr>
      </w:pPr>
    </w:p>
    <w:p w:rsidR="00E161AA" w:rsidRDefault="00E161AA" w:rsidP="00E161AA">
      <w:pPr>
        <w:rPr>
          <w:rFonts w:cs="Arial"/>
          <w:sz w:val="24"/>
          <w:szCs w:val="24"/>
        </w:rPr>
      </w:pPr>
      <w:r w:rsidRPr="00610E2E">
        <w:rPr>
          <w:rFonts w:cs="Arial"/>
          <w:sz w:val="24"/>
          <w:szCs w:val="24"/>
        </w:rPr>
        <w:t xml:space="preserve">For all bids; no matter what the amount, branches should complete an application form and submit it to the regional secretary with any supporting material.  </w:t>
      </w:r>
    </w:p>
    <w:p w:rsidR="00E161AA" w:rsidRDefault="00E161AA" w:rsidP="00E161AA">
      <w:pPr>
        <w:rPr>
          <w:rFonts w:cs="Arial"/>
          <w:sz w:val="24"/>
          <w:szCs w:val="24"/>
        </w:rPr>
      </w:pPr>
    </w:p>
    <w:p w:rsidR="00E161AA" w:rsidRDefault="00E161AA" w:rsidP="00E161AA">
      <w:pPr>
        <w:rPr>
          <w:rFonts w:cs="Arial"/>
          <w:sz w:val="24"/>
          <w:szCs w:val="24"/>
        </w:rPr>
      </w:pPr>
      <w:r w:rsidRPr="00610E2E">
        <w:rPr>
          <w:rFonts w:cs="Arial"/>
          <w:sz w:val="24"/>
          <w:szCs w:val="24"/>
        </w:rPr>
        <w:t xml:space="preserve">Applications up to £5,000 may be approved by the region and notified to the national </w:t>
      </w:r>
      <w:r w:rsidR="00A526FD">
        <w:rPr>
          <w:rFonts w:cs="Arial"/>
          <w:sz w:val="24"/>
          <w:szCs w:val="24"/>
        </w:rPr>
        <w:t>committee, with a copy of the bid</w:t>
      </w:r>
      <w:r w:rsidRPr="00610E2E">
        <w:rPr>
          <w:rFonts w:cs="Arial"/>
          <w:sz w:val="24"/>
          <w:szCs w:val="24"/>
        </w:rPr>
        <w:t xml:space="preserve">.  </w:t>
      </w:r>
    </w:p>
    <w:p w:rsidR="00E161AA" w:rsidRDefault="00E161AA" w:rsidP="00E161AA">
      <w:pPr>
        <w:rPr>
          <w:rFonts w:cs="Arial"/>
          <w:sz w:val="24"/>
          <w:szCs w:val="24"/>
        </w:rPr>
      </w:pPr>
    </w:p>
    <w:p w:rsidR="002D157B" w:rsidRDefault="00E161AA" w:rsidP="002D157B">
      <w:pPr>
        <w:shd w:val="clear" w:color="auto" w:fill="FFFFFF"/>
        <w:rPr>
          <w:rFonts w:cs="Arial"/>
          <w:sz w:val="24"/>
          <w:szCs w:val="24"/>
        </w:rPr>
      </w:pPr>
      <w:r w:rsidRPr="00610E2E">
        <w:rPr>
          <w:rFonts w:cs="Arial"/>
          <w:sz w:val="24"/>
          <w:szCs w:val="24"/>
        </w:rPr>
        <w:t xml:space="preserve">Applications above £5,000 will be considered by the region and recommendations made and then sent to the </w:t>
      </w:r>
      <w:r>
        <w:rPr>
          <w:rFonts w:cs="Arial"/>
          <w:sz w:val="24"/>
          <w:szCs w:val="24"/>
        </w:rPr>
        <w:t xml:space="preserve">national </w:t>
      </w:r>
      <w:r w:rsidR="00A526FD">
        <w:rPr>
          <w:rFonts w:cs="Arial"/>
          <w:sz w:val="24"/>
          <w:szCs w:val="24"/>
        </w:rPr>
        <w:t>c</w:t>
      </w:r>
      <w:r w:rsidRPr="00610E2E">
        <w:rPr>
          <w:rFonts w:cs="Arial"/>
          <w:sz w:val="24"/>
          <w:szCs w:val="24"/>
        </w:rPr>
        <w:t xml:space="preserve">ommittee for approval or otherwise.   </w:t>
      </w:r>
      <w:r w:rsidR="002D157B" w:rsidRPr="00472CBD">
        <w:rPr>
          <w:rFonts w:cs="Arial"/>
          <w:sz w:val="24"/>
          <w:szCs w:val="24"/>
        </w:rPr>
        <w:t>R</w:t>
      </w:r>
      <w:r w:rsidR="002D157B">
        <w:rPr>
          <w:rFonts w:cs="Arial"/>
          <w:sz w:val="24"/>
          <w:szCs w:val="24"/>
        </w:rPr>
        <w:t>egion</w:t>
      </w:r>
      <w:r w:rsidR="00485C6F">
        <w:rPr>
          <w:rFonts w:cs="Arial"/>
          <w:sz w:val="24"/>
          <w:szCs w:val="24"/>
        </w:rPr>
        <w:t xml:space="preserve">s must provide commentary to the </w:t>
      </w:r>
      <w:r w:rsidR="00A526FD">
        <w:rPr>
          <w:rFonts w:cs="Arial"/>
          <w:sz w:val="24"/>
          <w:szCs w:val="24"/>
        </w:rPr>
        <w:t>Cam,paign Fund c</w:t>
      </w:r>
      <w:r w:rsidR="00485C6F">
        <w:rPr>
          <w:rFonts w:cs="Arial"/>
          <w:sz w:val="24"/>
          <w:szCs w:val="24"/>
        </w:rPr>
        <w:t xml:space="preserve">ommittee on why they back the bid. </w:t>
      </w:r>
    </w:p>
    <w:p w:rsidR="00E161AA" w:rsidRDefault="00E161AA" w:rsidP="00E161AA">
      <w:pPr>
        <w:rPr>
          <w:rFonts w:cs="Arial"/>
          <w:sz w:val="24"/>
          <w:szCs w:val="24"/>
        </w:rPr>
      </w:pPr>
    </w:p>
    <w:p w:rsidR="00E161AA" w:rsidRPr="00610E2E" w:rsidRDefault="00E161AA" w:rsidP="00E161AA">
      <w:pPr>
        <w:rPr>
          <w:rFonts w:cs="Arial"/>
          <w:sz w:val="24"/>
          <w:szCs w:val="24"/>
        </w:rPr>
      </w:pPr>
      <w:r w:rsidRPr="00610E2E">
        <w:rPr>
          <w:rFonts w:cs="Arial"/>
          <w:sz w:val="24"/>
          <w:szCs w:val="24"/>
        </w:rPr>
        <w:t xml:space="preserve">Where publicity material is involved, it is advised to seek the assistance of the Communications Department.  </w:t>
      </w:r>
    </w:p>
    <w:p w:rsidR="00E161AA" w:rsidRPr="00DF151F" w:rsidRDefault="00E161AA" w:rsidP="00E161AA">
      <w:pPr>
        <w:rPr>
          <w:rFonts w:cs="Arial"/>
          <w:b/>
          <w:sz w:val="24"/>
          <w:szCs w:val="24"/>
        </w:rPr>
      </w:pPr>
    </w:p>
    <w:p w:rsidR="00E161AA" w:rsidRPr="00DF151F" w:rsidRDefault="00E161AA" w:rsidP="00E161AA">
      <w:pPr>
        <w:rPr>
          <w:rFonts w:cs="Arial"/>
          <w:b/>
          <w:sz w:val="24"/>
          <w:szCs w:val="24"/>
        </w:rPr>
      </w:pPr>
    </w:p>
    <w:p w:rsidR="00E161AA" w:rsidRPr="00DF151F" w:rsidRDefault="00E161AA" w:rsidP="00E161AA">
      <w:pPr>
        <w:rPr>
          <w:rFonts w:cs="Arial"/>
          <w:b/>
          <w:sz w:val="24"/>
          <w:szCs w:val="24"/>
        </w:rPr>
      </w:pPr>
      <w:r>
        <w:rPr>
          <w:rFonts w:cs="Arial"/>
          <w:b/>
          <w:sz w:val="24"/>
          <w:szCs w:val="24"/>
        </w:rPr>
        <w:t>3.2</w:t>
      </w:r>
      <w:r>
        <w:rPr>
          <w:rFonts w:cs="Arial"/>
          <w:b/>
          <w:sz w:val="24"/>
          <w:szCs w:val="24"/>
        </w:rPr>
        <w:tab/>
        <w:t>APPLICATIONS FROM REGIONS</w:t>
      </w:r>
    </w:p>
    <w:p w:rsidR="00E161AA" w:rsidRPr="00DF151F" w:rsidRDefault="00E161AA" w:rsidP="00E161AA">
      <w:pPr>
        <w:rPr>
          <w:rFonts w:cs="Arial"/>
          <w:sz w:val="24"/>
          <w:szCs w:val="24"/>
        </w:rPr>
      </w:pPr>
    </w:p>
    <w:p w:rsidR="00E161AA" w:rsidRDefault="00E161AA" w:rsidP="00E161AA">
      <w:pPr>
        <w:rPr>
          <w:rFonts w:cs="Arial"/>
          <w:sz w:val="24"/>
          <w:szCs w:val="24"/>
        </w:rPr>
      </w:pPr>
      <w:r w:rsidRPr="000650E0">
        <w:rPr>
          <w:rFonts w:cs="Arial"/>
          <w:sz w:val="24"/>
          <w:szCs w:val="24"/>
        </w:rPr>
        <w:t>All regional applications, including local groups (i.e. regional Self- Or</w:t>
      </w:r>
      <w:r>
        <w:rPr>
          <w:rFonts w:cs="Arial"/>
          <w:sz w:val="24"/>
          <w:szCs w:val="24"/>
        </w:rPr>
        <w:t>ganised Groups, Service Groups),</w:t>
      </w:r>
      <w:r w:rsidRPr="000650E0">
        <w:rPr>
          <w:rFonts w:cs="Arial"/>
          <w:sz w:val="24"/>
          <w:szCs w:val="24"/>
        </w:rPr>
        <w:t xml:space="preserve"> no matter what the amount must be considered by the national </w:t>
      </w:r>
      <w:r w:rsidR="007A5E54">
        <w:rPr>
          <w:rFonts w:cs="Arial"/>
          <w:sz w:val="24"/>
          <w:szCs w:val="24"/>
        </w:rPr>
        <w:t>Campaign Fund</w:t>
      </w:r>
      <w:r w:rsidRPr="000650E0">
        <w:rPr>
          <w:rFonts w:cs="Arial"/>
          <w:sz w:val="24"/>
          <w:szCs w:val="24"/>
        </w:rPr>
        <w:t xml:space="preserve"> Committee</w:t>
      </w:r>
      <w:r>
        <w:rPr>
          <w:rFonts w:cs="Arial"/>
          <w:sz w:val="24"/>
          <w:szCs w:val="24"/>
        </w:rPr>
        <w:t>.</w:t>
      </w:r>
    </w:p>
    <w:p w:rsidR="00E161AA" w:rsidRDefault="00E161AA" w:rsidP="00E161AA">
      <w:pPr>
        <w:rPr>
          <w:rFonts w:cs="Arial"/>
          <w:sz w:val="24"/>
          <w:szCs w:val="24"/>
        </w:rPr>
      </w:pPr>
    </w:p>
    <w:p w:rsidR="00E161AA" w:rsidRDefault="00E161AA" w:rsidP="00E161AA">
      <w:pPr>
        <w:rPr>
          <w:rFonts w:cs="Arial"/>
          <w:sz w:val="24"/>
          <w:szCs w:val="24"/>
        </w:rPr>
      </w:pPr>
      <w:r w:rsidRPr="000650E0">
        <w:rPr>
          <w:rFonts w:cs="Arial"/>
          <w:sz w:val="24"/>
          <w:szCs w:val="24"/>
        </w:rPr>
        <w:t>Applications must have a covering note from the regional secretary</w:t>
      </w:r>
      <w:r>
        <w:rPr>
          <w:rFonts w:cs="Arial"/>
          <w:sz w:val="24"/>
          <w:szCs w:val="24"/>
        </w:rPr>
        <w:t xml:space="preserve"> or designated signatory</w:t>
      </w:r>
      <w:r w:rsidRPr="000650E0">
        <w:rPr>
          <w:rFonts w:cs="Arial"/>
          <w:sz w:val="24"/>
          <w:szCs w:val="24"/>
        </w:rPr>
        <w:t>.</w:t>
      </w:r>
    </w:p>
    <w:p w:rsidR="00A14209" w:rsidRDefault="00A14209" w:rsidP="00E161AA">
      <w:pPr>
        <w:rPr>
          <w:rFonts w:cs="Arial"/>
          <w:sz w:val="24"/>
          <w:szCs w:val="24"/>
        </w:rPr>
      </w:pPr>
    </w:p>
    <w:p w:rsidR="00A14209" w:rsidRPr="000650E0" w:rsidRDefault="00A14209" w:rsidP="00E161AA">
      <w:pPr>
        <w:rPr>
          <w:rFonts w:cs="Arial"/>
          <w:sz w:val="24"/>
          <w:szCs w:val="24"/>
        </w:rPr>
      </w:pPr>
      <w:r>
        <w:rPr>
          <w:rFonts w:cs="Arial"/>
          <w:sz w:val="24"/>
          <w:szCs w:val="24"/>
        </w:rPr>
        <w:t>Regions with devolved administrations</w:t>
      </w:r>
      <w:r w:rsidR="00754E06">
        <w:rPr>
          <w:rFonts w:cs="Arial"/>
          <w:sz w:val="24"/>
          <w:szCs w:val="24"/>
        </w:rPr>
        <w:t xml:space="preserve"> </w:t>
      </w:r>
      <w:r w:rsidR="00A526FD">
        <w:rPr>
          <w:rFonts w:cs="Arial"/>
          <w:sz w:val="24"/>
          <w:szCs w:val="24"/>
        </w:rPr>
        <w:t xml:space="preserve">have the option to submit </w:t>
      </w:r>
      <w:r w:rsidR="00754E06">
        <w:rPr>
          <w:rFonts w:cs="Arial"/>
          <w:sz w:val="24"/>
          <w:szCs w:val="24"/>
        </w:rPr>
        <w:t xml:space="preserve">a bid at the start of each year which will identify all </w:t>
      </w:r>
      <w:r w:rsidR="00426900">
        <w:rPr>
          <w:rFonts w:cs="Arial"/>
          <w:sz w:val="24"/>
          <w:szCs w:val="24"/>
        </w:rPr>
        <w:t>scheduled</w:t>
      </w:r>
      <w:r w:rsidR="00754E06">
        <w:rPr>
          <w:rFonts w:cs="Arial"/>
          <w:sz w:val="24"/>
          <w:szCs w:val="24"/>
        </w:rPr>
        <w:t xml:space="preserve"> activities (costed) </w:t>
      </w:r>
      <w:r w:rsidR="00426900">
        <w:rPr>
          <w:rFonts w:cs="Arial"/>
          <w:sz w:val="24"/>
          <w:szCs w:val="24"/>
        </w:rPr>
        <w:t>in relation to political campaigning.</w:t>
      </w:r>
    </w:p>
    <w:p w:rsidR="00E161AA" w:rsidRPr="00DF151F" w:rsidRDefault="00E161AA" w:rsidP="00E161AA">
      <w:pPr>
        <w:rPr>
          <w:rFonts w:cs="Arial"/>
          <w:b/>
          <w:sz w:val="24"/>
          <w:szCs w:val="24"/>
        </w:rPr>
      </w:pPr>
      <w:r>
        <w:rPr>
          <w:rFonts w:cs="Arial"/>
          <w:b/>
          <w:sz w:val="24"/>
          <w:szCs w:val="24"/>
        </w:rPr>
        <w:br w:type="page"/>
      </w:r>
      <w:r>
        <w:rPr>
          <w:rFonts w:cs="Arial"/>
          <w:b/>
          <w:sz w:val="24"/>
          <w:szCs w:val="24"/>
        </w:rPr>
        <w:lastRenderedPageBreak/>
        <w:t>4.1</w:t>
      </w:r>
      <w:r>
        <w:rPr>
          <w:rFonts w:cs="Arial"/>
          <w:b/>
          <w:sz w:val="24"/>
          <w:szCs w:val="24"/>
        </w:rPr>
        <w:tab/>
      </w:r>
      <w:r w:rsidRPr="00DF151F">
        <w:rPr>
          <w:rFonts w:cs="Arial"/>
          <w:b/>
          <w:sz w:val="24"/>
          <w:szCs w:val="24"/>
        </w:rPr>
        <w:t>REGIONAL ARRANGEMENTS</w:t>
      </w:r>
      <w:r>
        <w:rPr>
          <w:rFonts w:cs="Arial"/>
          <w:b/>
          <w:sz w:val="24"/>
          <w:szCs w:val="24"/>
        </w:rPr>
        <w:t xml:space="preserve"> FOR DEVOLVED DECISION MAKING</w:t>
      </w:r>
      <w:r w:rsidRPr="00DF151F">
        <w:rPr>
          <w:rFonts w:cs="Arial"/>
          <w:b/>
          <w:sz w:val="24"/>
          <w:szCs w:val="24"/>
        </w:rPr>
        <w:t xml:space="preserve">  </w:t>
      </w:r>
      <w:r>
        <w:rPr>
          <w:rFonts w:cs="Arial"/>
          <w:b/>
          <w:sz w:val="24"/>
          <w:szCs w:val="24"/>
        </w:rPr>
        <w:tab/>
      </w:r>
      <w:r w:rsidRPr="00DF151F">
        <w:rPr>
          <w:rFonts w:cs="Arial"/>
          <w:b/>
          <w:sz w:val="24"/>
          <w:szCs w:val="24"/>
        </w:rPr>
        <w:t xml:space="preserve">(decentralisation January 2004) </w:t>
      </w:r>
    </w:p>
    <w:p w:rsidR="00E161AA" w:rsidRDefault="00E161AA" w:rsidP="00E161AA">
      <w:pPr>
        <w:rPr>
          <w:rFonts w:cs="Arial"/>
          <w:sz w:val="24"/>
          <w:szCs w:val="24"/>
        </w:rPr>
      </w:pPr>
    </w:p>
    <w:p w:rsidR="00E161AA" w:rsidRDefault="00A526FD" w:rsidP="00E161AA">
      <w:pPr>
        <w:rPr>
          <w:rFonts w:cs="Arial"/>
          <w:sz w:val="24"/>
          <w:szCs w:val="24"/>
        </w:rPr>
      </w:pPr>
      <w:r>
        <w:rPr>
          <w:rFonts w:cs="Arial"/>
          <w:sz w:val="24"/>
          <w:szCs w:val="24"/>
        </w:rPr>
        <w:t xml:space="preserve">The Campaign Fund </w:t>
      </w:r>
      <w:r w:rsidR="00E161AA">
        <w:rPr>
          <w:rFonts w:cs="Arial"/>
          <w:sz w:val="24"/>
          <w:szCs w:val="24"/>
        </w:rPr>
        <w:t>criteria for decisions on bids must be applied at all levels of decision making.</w:t>
      </w:r>
    </w:p>
    <w:p w:rsidR="00E161AA" w:rsidRPr="00DF151F" w:rsidRDefault="00E161AA" w:rsidP="00E161AA">
      <w:pPr>
        <w:rPr>
          <w:rFonts w:cs="Arial"/>
          <w:sz w:val="24"/>
          <w:szCs w:val="24"/>
        </w:rPr>
      </w:pPr>
    </w:p>
    <w:p w:rsidR="00E161AA" w:rsidRPr="00610E2E" w:rsidRDefault="00E161AA" w:rsidP="00E161AA">
      <w:pPr>
        <w:numPr>
          <w:ilvl w:val="0"/>
          <w:numId w:val="3"/>
        </w:numPr>
        <w:rPr>
          <w:rFonts w:cs="Arial"/>
          <w:sz w:val="24"/>
          <w:szCs w:val="24"/>
        </w:rPr>
      </w:pPr>
      <w:r w:rsidRPr="00610E2E">
        <w:rPr>
          <w:rFonts w:cs="Arial"/>
          <w:sz w:val="24"/>
          <w:szCs w:val="24"/>
        </w:rPr>
        <w:t xml:space="preserve">each region should have </w:t>
      </w:r>
      <w:r>
        <w:rPr>
          <w:rFonts w:cs="Arial"/>
          <w:sz w:val="24"/>
          <w:szCs w:val="24"/>
        </w:rPr>
        <w:t xml:space="preserve">an established </w:t>
      </w:r>
      <w:r w:rsidRPr="00610E2E">
        <w:rPr>
          <w:rFonts w:cs="Arial"/>
          <w:sz w:val="24"/>
          <w:szCs w:val="24"/>
        </w:rPr>
        <w:t xml:space="preserve">body to scrutinise applications and </w:t>
      </w:r>
      <w:r>
        <w:rPr>
          <w:rFonts w:cs="Arial"/>
          <w:sz w:val="24"/>
          <w:szCs w:val="24"/>
        </w:rPr>
        <w:t>any</w:t>
      </w:r>
      <w:r w:rsidRPr="00610E2E">
        <w:rPr>
          <w:rFonts w:cs="Arial"/>
          <w:sz w:val="24"/>
          <w:szCs w:val="24"/>
        </w:rPr>
        <w:t xml:space="preserve"> lay members involved should be </w:t>
      </w:r>
      <w:r w:rsidR="00A526FD">
        <w:rPr>
          <w:rFonts w:cs="Arial"/>
          <w:sz w:val="24"/>
          <w:szCs w:val="24"/>
        </w:rPr>
        <w:t xml:space="preserve">Campaign Fund </w:t>
      </w:r>
      <w:r w:rsidRPr="00610E2E">
        <w:rPr>
          <w:rFonts w:cs="Arial"/>
          <w:sz w:val="24"/>
          <w:szCs w:val="24"/>
        </w:rPr>
        <w:t>levy payers.  An officer should be appointed as a contact for applications and issues.  It will not be sufficient for branch applications to be dealt with as ordinary business on the committee and council meetings cycle;</w:t>
      </w:r>
      <w:r w:rsidRPr="00610E2E">
        <w:rPr>
          <w:rFonts w:cs="Arial"/>
          <w:sz w:val="24"/>
          <w:szCs w:val="24"/>
        </w:rPr>
        <w:br/>
      </w:r>
    </w:p>
    <w:p w:rsidR="00E161AA" w:rsidRPr="00610E2E" w:rsidRDefault="00E161AA" w:rsidP="00E161AA">
      <w:pPr>
        <w:numPr>
          <w:ilvl w:val="0"/>
          <w:numId w:val="1"/>
        </w:numPr>
        <w:rPr>
          <w:rFonts w:cs="Arial"/>
          <w:sz w:val="24"/>
          <w:szCs w:val="24"/>
        </w:rPr>
      </w:pPr>
      <w:r w:rsidRPr="00610E2E">
        <w:rPr>
          <w:rFonts w:cs="Arial"/>
          <w:sz w:val="24"/>
          <w:szCs w:val="24"/>
        </w:rPr>
        <w:t xml:space="preserve">regions may approve branch bids to the </w:t>
      </w:r>
      <w:r w:rsidR="00A526FD">
        <w:rPr>
          <w:rFonts w:cs="Arial"/>
          <w:sz w:val="24"/>
          <w:szCs w:val="24"/>
        </w:rPr>
        <w:t xml:space="preserve">Campaign Fund </w:t>
      </w:r>
      <w:r w:rsidRPr="00610E2E">
        <w:rPr>
          <w:rFonts w:cs="Arial"/>
          <w:sz w:val="24"/>
          <w:szCs w:val="24"/>
        </w:rPr>
        <w:t>of up to £5,000.  The Committee is keen to emphasise that under the guidelines, the key determinant should be the measure of how much expenditure on an issue is clearly political, not how to spend up to the limit</w:t>
      </w:r>
      <w:r>
        <w:rPr>
          <w:rFonts w:cs="Arial"/>
          <w:sz w:val="24"/>
          <w:szCs w:val="24"/>
        </w:rPr>
        <w:t xml:space="preserve">.  Criteria for access to the fund must be applied rigorously – advice may be sought from national </w:t>
      </w:r>
      <w:r w:rsidR="00A526FD">
        <w:rPr>
          <w:rFonts w:cs="Arial"/>
          <w:sz w:val="24"/>
          <w:szCs w:val="24"/>
        </w:rPr>
        <w:t xml:space="preserve">Campaign Fund </w:t>
      </w:r>
      <w:r>
        <w:rPr>
          <w:rFonts w:cs="Arial"/>
          <w:sz w:val="24"/>
          <w:szCs w:val="24"/>
        </w:rPr>
        <w:t>officers;</w:t>
      </w:r>
      <w:r w:rsidR="00A526FD">
        <w:rPr>
          <w:rFonts w:cs="Arial"/>
          <w:sz w:val="24"/>
          <w:szCs w:val="24"/>
        </w:rPr>
        <w:t xml:space="preserve"> </w:t>
      </w:r>
    </w:p>
    <w:p w:rsidR="00E161AA" w:rsidRPr="00610E2E" w:rsidRDefault="00E161AA" w:rsidP="00E161AA">
      <w:pPr>
        <w:rPr>
          <w:rFonts w:cs="Arial"/>
          <w:sz w:val="24"/>
          <w:szCs w:val="24"/>
        </w:rPr>
      </w:pPr>
    </w:p>
    <w:p w:rsidR="00E161AA" w:rsidRPr="00610E2E" w:rsidRDefault="00E161AA" w:rsidP="00E161AA">
      <w:pPr>
        <w:numPr>
          <w:ilvl w:val="0"/>
          <w:numId w:val="1"/>
        </w:numPr>
        <w:rPr>
          <w:rFonts w:cs="Arial"/>
          <w:sz w:val="24"/>
          <w:szCs w:val="24"/>
        </w:rPr>
      </w:pPr>
      <w:r w:rsidRPr="00610E2E">
        <w:rPr>
          <w:rFonts w:cs="Arial"/>
          <w:sz w:val="24"/>
          <w:szCs w:val="24"/>
        </w:rPr>
        <w:t>there will be no ceiling on the total number of branch bids agreed by each region;  funds will continue to be held at national level where applications approved by regions should be forwarded;</w:t>
      </w:r>
      <w:r w:rsidRPr="00610E2E">
        <w:rPr>
          <w:rFonts w:cs="Arial"/>
          <w:sz w:val="24"/>
          <w:szCs w:val="24"/>
        </w:rPr>
        <w:br/>
      </w:r>
    </w:p>
    <w:p w:rsidR="00E161AA" w:rsidRDefault="00E161AA" w:rsidP="00E161AA">
      <w:pPr>
        <w:numPr>
          <w:ilvl w:val="0"/>
          <w:numId w:val="1"/>
        </w:numPr>
        <w:rPr>
          <w:rFonts w:cs="Arial"/>
          <w:sz w:val="24"/>
          <w:szCs w:val="24"/>
        </w:rPr>
      </w:pPr>
      <w:r w:rsidRPr="00610E2E">
        <w:rPr>
          <w:rFonts w:cs="Arial"/>
          <w:sz w:val="24"/>
          <w:szCs w:val="24"/>
        </w:rPr>
        <w:t xml:space="preserve">branch bids on issues on which the union has a national strategy will need to be co-ordinated and processed nationally, although regions are likely to have a role.  </w:t>
      </w:r>
      <w:r>
        <w:rPr>
          <w:rFonts w:cs="Arial"/>
          <w:sz w:val="24"/>
          <w:szCs w:val="24"/>
        </w:rPr>
        <w:t>[see Appendix 2 for further guidance]</w:t>
      </w:r>
    </w:p>
    <w:p w:rsidR="00E161AA" w:rsidRDefault="00E161AA" w:rsidP="00E161AA">
      <w:pPr>
        <w:ind w:left="360"/>
        <w:rPr>
          <w:rFonts w:cs="Arial"/>
          <w:sz w:val="24"/>
          <w:szCs w:val="24"/>
        </w:rPr>
      </w:pPr>
    </w:p>
    <w:p w:rsidR="00E161AA" w:rsidRDefault="00E161AA" w:rsidP="00E161AA">
      <w:pPr>
        <w:numPr>
          <w:ilvl w:val="0"/>
          <w:numId w:val="1"/>
        </w:numPr>
        <w:rPr>
          <w:rFonts w:cs="Arial"/>
          <w:sz w:val="24"/>
          <w:szCs w:val="24"/>
        </w:rPr>
      </w:pPr>
      <w:r w:rsidRPr="00472CBD">
        <w:rPr>
          <w:rFonts w:cs="Arial"/>
          <w:sz w:val="24"/>
          <w:szCs w:val="24"/>
        </w:rPr>
        <w:t>bids which meet the guidelines on access to the Fund</w:t>
      </w:r>
      <w:r>
        <w:rPr>
          <w:rFonts w:cs="Arial"/>
          <w:sz w:val="24"/>
          <w:szCs w:val="24"/>
        </w:rPr>
        <w:t xml:space="preserve"> </w:t>
      </w:r>
      <w:r w:rsidRPr="00610E2E">
        <w:rPr>
          <w:rFonts w:cs="Arial"/>
          <w:sz w:val="24"/>
          <w:szCs w:val="24"/>
        </w:rPr>
        <w:t xml:space="preserve">will be processed at national level and the money made available without delay.  If officers question any aspect of a bid, the Chair of the Committee will be invited to make a decision.  All expenditure will be reported to the </w:t>
      </w:r>
      <w:r w:rsidR="00A526FD">
        <w:rPr>
          <w:rFonts w:cs="Arial"/>
          <w:sz w:val="24"/>
          <w:szCs w:val="24"/>
        </w:rPr>
        <w:t>Campaign Fund</w:t>
      </w:r>
      <w:r w:rsidRPr="00610E2E">
        <w:rPr>
          <w:rFonts w:cs="Arial"/>
          <w:sz w:val="24"/>
          <w:szCs w:val="24"/>
        </w:rPr>
        <w:t xml:space="preserve"> Committee;</w:t>
      </w:r>
    </w:p>
    <w:p w:rsidR="00E161AA" w:rsidRPr="00610E2E" w:rsidRDefault="00E161AA" w:rsidP="00E161AA">
      <w:pPr>
        <w:ind w:left="360"/>
        <w:rPr>
          <w:rFonts w:cs="Arial"/>
          <w:sz w:val="24"/>
          <w:szCs w:val="24"/>
        </w:rPr>
      </w:pPr>
    </w:p>
    <w:p w:rsidR="00E161AA" w:rsidRPr="00610E2E" w:rsidRDefault="00E161AA" w:rsidP="00E161AA">
      <w:pPr>
        <w:numPr>
          <w:ilvl w:val="0"/>
          <w:numId w:val="1"/>
        </w:numPr>
        <w:rPr>
          <w:rFonts w:cs="Arial"/>
          <w:sz w:val="24"/>
          <w:szCs w:val="24"/>
        </w:rPr>
      </w:pPr>
      <w:r w:rsidRPr="00610E2E">
        <w:rPr>
          <w:rFonts w:cs="Arial"/>
          <w:sz w:val="24"/>
          <w:szCs w:val="24"/>
        </w:rPr>
        <w:t xml:space="preserve">where a bid involves payment to a local institution for research, there should be some evaluation and review of the quality at national level; </w:t>
      </w:r>
      <w:r w:rsidR="00A14209">
        <w:rPr>
          <w:rFonts w:cs="Arial"/>
          <w:sz w:val="24"/>
          <w:szCs w:val="24"/>
        </w:rPr>
        <w:t>[see Appendix 2 for further guidance]</w:t>
      </w:r>
    </w:p>
    <w:p w:rsidR="00E161AA" w:rsidRPr="00610E2E" w:rsidRDefault="00E161AA" w:rsidP="00E161AA">
      <w:pPr>
        <w:rPr>
          <w:rFonts w:cs="Arial"/>
          <w:sz w:val="24"/>
          <w:szCs w:val="24"/>
        </w:rPr>
      </w:pPr>
    </w:p>
    <w:p w:rsidR="00E161AA" w:rsidRPr="00610E2E" w:rsidRDefault="00E161AA" w:rsidP="00E161AA">
      <w:pPr>
        <w:numPr>
          <w:ilvl w:val="0"/>
          <w:numId w:val="1"/>
        </w:numPr>
        <w:rPr>
          <w:rFonts w:cs="Arial"/>
          <w:sz w:val="24"/>
          <w:szCs w:val="24"/>
        </w:rPr>
      </w:pPr>
      <w:r w:rsidRPr="00610E2E">
        <w:rPr>
          <w:rFonts w:cs="Arial"/>
          <w:sz w:val="24"/>
          <w:szCs w:val="24"/>
        </w:rPr>
        <w:t>regions should publicise the system of access to</w:t>
      </w:r>
      <w:r w:rsidR="002D39CE">
        <w:rPr>
          <w:rFonts w:cs="Arial"/>
          <w:sz w:val="24"/>
          <w:szCs w:val="24"/>
        </w:rPr>
        <w:t xml:space="preserve"> Campaign Fund</w:t>
      </w:r>
      <w:r w:rsidRPr="00610E2E">
        <w:rPr>
          <w:rFonts w:cs="Arial"/>
          <w:sz w:val="24"/>
          <w:szCs w:val="24"/>
        </w:rPr>
        <w:t xml:space="preserve"> expenditure to branches;</w:t>
      </w:r>
      <w:r w:rsidRPr="00610E2E">
        <w:rPr>
          <w:rFonts w:cs="Arial"/>
          <w:sz w:val="24"/>
          <w:szCs w:val="24"/>
        </w:rPr>
        <w:br/>
      </w:r>
    </w:p>
    <w:p w:rsidR="00E161AA" w:rsidRPr="00610E2E" w:rsidRDefault="00E161AA" w:rsidP="00E161AA">
      <w:pPr>
        <w:numPr>
          <w:ilvl w:val="0"/>
          <w:numId w:val="1"/>
        </w:numPr>
        <w:rPr>
          <w:rFonts w:cs="Arial"/>
          <w:sz w:val="24"/>
          <w:szCs w:val="24"/>
        </w:rPr>
      </w:pPr>
      <w:r w:rsidRPr="00610E2E">
        <w:rPr>
          <w:rFonts w:cs="Arial"/>
          <w:sz w:val="24"/>
          <w:szCs w:val="24"/>
        </w:rPr>
        <w:t>information will be made available on the UNISON website;</w:t>
      </w:r>
      <w:r w:rsidRPr="00610E2E">
        <w:rPr>
          <w:rFonts w:cs="Arial"/>
          <w:sz w:val="24"/>
          <w:szCs w:val="24"/>
        </w:rPr>
        <w:br/>
      </w:r>
    </w:p>
    <w:p w:rsidR="00E161AA" w:rsidRPr="00610E2E" w:rsidRDefault="00E161AA" w:rsidP="00E161AA">
      <w:pPr>
        <w:numPr>
          <w:ilvl w:val="0"/>
          <w:numId w:val="1"/>
        </w:numPr>
        <w:rPr>
          <w:rFonts w:cs="Arial"/>
          <w:sz w:val="24"/>
          <w:szCs w:val="24"/>
        </w:rPr>
      </w:pPr>
      <w:r w:rsidRPr="00610E2E">
        <w:rPr>
          <w:rFonts w:cs="Arial"/>
          <w:sz w:val="24"/>
          <w:szCs w:val="24"/>
        </w:rPr>
        <w:t xml:space="preserve">the </w:t>
      </w:r>
      <w:r w:rsidR="002D39CE">
        <w:rPr>
          <w:rFonts w:cs="Arial"/>
          <w:sz w:val="24"/>
          <w:szCs w:val="24"/>
        </w:rPr>
        <w:t xml:space="preserve">Campaign Fund </w:t>
      </w:r>
      <w:r w:rsidRPr="00610E2E">
        <w:rPr>
          <w:rFonts w:cs="Arial"/>
          <w:sz w:val="24"/>
          <w:szCs w:val="24"/>
        </w:rPr>
        <w:t>Committee will review the process annually.</w:t>
      </w:r>
    </w:p>
    <w:p w:rsidR="00E161AA" w:rsidRDefault="00E161AA" w:rsidP="00E161AA">
      <w:pPr>
        <w:rPr>
          <w:rFonts w:cs="Arial"/>
          <w:sz w:val="24"/>
          <w:szCs w:val="24"/>
        </w:rPr>
      </w:pPr>
      <w:r w:rsidRPr="00DF151F">
        <w:rPr>
          <w:rFonts w:cs="Arial"/>
          <w:sz w:val="24"/>
          <w:szCs w:val="24"/>
        </w:rPr>
        <w:t xml:space="preserve"> </w:t>
      </w:r>
    </w:p>
    <w:p w:rsidR="00E161AA" w:rsidRPr="00BC49EA" w:rsidRDefault="00E161AA" w:rsidP="00E161AA">
      <w:pPr>
        <w:rPr>
          <w:rFonts w:cs="Arial"/>
          <w:b/>
          <w:sz w:val="24"/>
          <w:szCs w:val="24"/>
        </w:rPr>
      </w:pPr>
      <w:r>
        <w:rPr>
          <w:rFonts w:cs="Arial"/>
          <w:b/>
          <w:sz w:val="24"/>
          <w:szCs w:val="24"/>
        </w:rPr>
        <w:br w:type="page"/>
      </w:r>
      <w:r w:rsidRPr="00BC49EA">
        <w:rPr>
          <w:rFonts w:cs="Arial"/>
          <w:b/>
          <w:sz w:val="24"/>
          <w:szCs w:val="24"/>
        </w:rPr>
        <w:lastRenderedPageBreak/>
        <w:t>APPENDIX 1</w:t>
      </w:r>
      <w:r w:rsidRPr="00BC49EA">
        <w:rPr>
          <w:rFonts w:cs="Arial"/>
          <w:b/>
          <w:sz w:val="24"/>
          <w:szCs w:val="24"/>
        </w:rPr>
        <w:tab/>
      </w:r>
      <w:r w:rsidRPr="00BC49EA">
        <w:rPr>
          <w:rFonts w:cs="Arial"/>
          <w:b/>
          <w:sz w:val="24"/>
          <w:szCs w:val="24"/>
        </w:rPr>
        <w:tab/>
        <w:t>‘Sponsorship’</w:t>
      </w:r>
      <w:r>
        <w:rPr>
          <w:rFonts w:cs="Arial"/>
          <w:b/>
          <w:sz w:val="24"/>
          <w:szCs w:val="24"/>
        </w:rPr>
        <w:t xml:space="preserve"> of events/activities</w:t>
      </w:r>
    </w:p>
    <w:p w:rsidR="00E161AA" w:rsidRDefault="00E161AA" w:rsidP="00E161AA">
      <w:pPr>
        <w:rPr>
          <w:rFonts w:cs="Arial"/>
          <w:sz w:val="24"/>
          <w:szCs w:val="24"/>
        </w:rPr>
      </w:pPr>
      <w:r w:rsidRPr="00DF151F">
        <w:rPr>
          <w:rFonts w:cs="Arial"/>
          <w:sz w:val="24"/>
          <w:szCs w:val="24"/>
        </w:rPr>
        <w:t xml:space="preserve">              </w:t>
      </w:r>
    </w:p>
    <w:p w:rsidR="000A5391" w:rsidRDefault="00E161AA" w:rsidP="00E161AA">
      <w:pPr>
        <w:rPr>
          <w:rFonts w:cs="Arial"/>
          <w:sz w:val="24"/>
          <w:szCs w:val="24"/>
        </w:rPr>
      </w:pPr>
      <w:r>
        <w:rPr>
          <w:rFonts w:cs="Arial"/>
          <w:sz w:val="24"/>
          <w:szCs w:val="24"/>
        </w:rPr>
        <w:t xml:space="preserve">Bids should seek to demonstrate an active involvement in the relevant event and show clear benefits to the union and its aims, objectives and priorities. </w:t>
      </w:r>
    </w:p>
    <w:p w:rsidR="000A5391" w:rsidRDefault="000A5391" w:rsidP="00E161AA">
      <w:pPr>
        <w:rPr>
          <w:rFonts w:cs="Arial"/>
          <w:sz w:val="24"/>
          <w:szCs w:val="24"/>
        </w:rPr>
      </w:pPr>
    </w:p>
    <w:p w:rsidR="00E161AA" w:rsidRDefault="00E161AA" w:rsidP="00E161AA">
      <w:pPr>
        <w:rPr>
          <w:rFonts w:cs="Arial"/>
          <w:sz w:val="24"/>
          <w:szCs w:val="24"/>
        </w:rPr>
      </w:pPr>
      <w:r>
        <w:rPr>
          <w:rFonts w:cs="Arial"/>
          <w:sz w:val="24"/>
          <w:szCs w:val="24"/>
        </w:rPr>
        <w:t xml:space="preserve">Activities associated with involvement in events should be related to ongoing work by the submitting body and </w:t>
      </w:r>
      <w:r w:rsidR="000A5391">
        <w:rPr>
          <w:rFonts w:cs="Arial"/>
          <w:sz w:val="24"/>
          <w:szCs w:val="24"/>
        </w:rPr>
        <w:t>must</w:t>
      </w:r>
      <w:r>
        <w:rPr>
          <w:rFonts w:cs="Arial"/>
          <w:sz w:val="24"/>
          <w:szCs w:val="24"/>
        </w:rPr>
        <w:t xml:space="preserve"> also identify how the work will be maximised post-event.  They should be pro-active and aimed to reach out to members, potential members and the community and provide a ‘voice’ for the union’s policies and campaigns.</w:t>
      </w:r>
    </w:p>
    <w:p w:rsidR="00E161AA" w:rsidRDefault="00E161AA" w:rsidP="00E161AA">
      <w:pPr>
        <w:rPr>
          <w:rFonts w:cs="Arial"/>
          <w:sz w:val="24"/>
          <w:szCs w:val="24"/>
        </w:rPr>
      </w:pPr>
    </w:p>
    <w:p w:rsidR="00E161AA" w:rsidRDefault="00E161AA" w:rsidP="00E161AA">
      <w:pPr>
        <w:rPr>
          <w:rFonts w:cs="Arial"/>
          <w:sz w:val="24"/>
          <w:szCs w:val="24"/>
        </w:rPr>
      </w:pPr>
      <w:r>
        <w:rPr>
          <w:rFonts w:cs="Arial"/>
          <w:sz w:val="24"/>
          <w:szCs w:val="24"/>
        </w:rPr>
        <w:t xml:space="preserve">Event managers often express stakeholder’s involvement in events as ‘sponsorship’ or they provide a sponsorship package or opportunity.  UNISON’s purpose in being involved is not to ‘sponsor’ the body or the event, but to utilise it for the objectives of the union and consequently bids are expected to emphasise our purposes rather than that of the event. </w:t>
      </w:r>
    </w:p>
    <w:p w:rsidR="00E161AA" w:rsidRDefault="00E161AA" w:rsidP="00E161AA">
      <w:pPr>
        <w:rPr>
          <w:rFonts w:cs="Arial"/>
          <w:sz w:val="24"/>
          <w:szCs w:val="24"/>
        </w:rPr>
      </w:pPr>
    </w:p>
    <w:p w:rsidR="00E161AA" w:rsidRDefault="00E161AA" w:rsidP="00E161AA">
      <w:pPr>
        <w:rPr>
          <w:rFonts w:cs="Arial"/>
          <w:sz w:val="24"/>
          <w:szCs w:val="24"/>
        </w:rPr>
      </w:pPr>
      <w:r>
        <w:rPr>
          <w:rFonts w:cs="Arial"/>
          <w:sz w:val="24"/>
          <w:szCs w:val="24"/>
        </w:rPr>
        <w:t xml:space="preserve">‘Sponsorship’ alone is not a valid activity for consideration by the </w:t>
      </w:r>
      <w:r w:rsidR="007A5E54">
        <w:rPr>
          <w:rFonts w:cs="Arial"/>
          <w:sz w:val="24"/>
          <w:szCs w:val="24"/>
        </w:rPr>
        <w:t>Campaign Fund</w:t>
      </w:r>
      <w:r>
        <w:rPr>
          <w:rFonts w:cs="Arial"/>
          <w:sz w:val="24"/>
          <w:szCs w:val="24"/>
        </w:rPr>
        <w:t>.</w:t>
      </w:r>
    </w:p>
    <w:p w:rsidR="00E161AA" w:rsidRPr="00DF151F" w:rsidRDefault="00E161AA" w:rsidP="00E161AA">
      <w:pPr>
        <w:rPr>
          <w:rFonts w:cs="Arial"/>
          <w:sz w:val="24"/>
          <w:szCs w:val="24"/>
        </w:rPr>
      </w:pPr>
      <w:r w:rsidRPr="00DF151F">
        <w:rPr>
          <w:rFonts w:cs="Arial"/>
          <w:sz w:val="24"/>
          <w:szCs w:val="24"/>
        </w:rPr>
        <w:t xml:space="preserve">                </w:t>
      </w:r>
      <w:r w:rsidRPr="00DF151F">
        <w:rPr>
          <w:rFonts w:cs="Arial"/>
          <w:sz w:val="24"/>
          <w:szCs w:val="24"/>
        </w:rPr>
        <w:tab/>
        <w:t xml:space="preserve">                                                                                                                                 </w:t>
      </w:r>
    </w:p>
    <w:p w:rsidR="00E161AA" w:rsidRDefault="00E161AA" w:rsidP="00E161AA">
      <w:pPr>
        <w:autoSpaceDE w:val="0"/>
        <w:autoSpaceDN w:val="0"/>
        <w:adjustRightInd w:val="0"/>
        <w:rPr>
          <w:rFonts w:cs="Comic Sans MS"/>
          <w:b/>
          <w:bCs/>
          <w:sz w:val="24"/>
          <w:szCs w:val="24"/>
        </w:rPr>
      </w:pPr>
      <w:r>
        <w:rPr>
          <w:rFonts w:cs="Comic Sans MS"/>
          <w:b/>
          <w:bCs/>
          <w:sz w:val="24"/>
          <w:szCs w:val="24"/>
        </w:rPr>
        <w:t>APPENDIX 2</w:t>
      </w:r>
      <w:r>
        <w:rPr>
          <w:rFonts w:cs="Comic Sans MS"/>
          <w:b/>
          <w:bCs/>
          <w:sz w:val="24"/>
          <w:szCs w:val="24"/>
        </w:rPr>
        <w:tab/>
      </w:r>
      <w:r>
        <w:rPr>
          <w:rFonts w:cs="Comic Sans MS"/>
          <w:b/>
          <w:bCs/>
          <w:sz w:val="24"/>
          <w:szCs w:val="24"/>
        </w:rPr>
        <w:tab/>
        <w:t>Nationally co-ordinated issues and campaigns</w:t>
      </w:r>
    </w:p>
    <w:p w:rsidR="000A5391" w:rsidRDefault="000A5391" w:rsidP="00E161AA">
      <w:pPr>
        <w:autoSpaceDE w:val="0"/>
        <w:autoSpaceDN w:val="0"/>
        <w:adjustRightInd w:val="0"/>
        <w:rPr>
          <w:rFonts w:cs="Comic Sans MS"/>
          <w:b/>
          <w:bCs/>
          <w:sz w:val="24"/>
          <w:szCs w:val="24"/>
        </w:rPr>
      </w:pPr>
    </w:p>
    <w:p w:rsidR="000A5391" w:rsidRDefault="000A5391" w:rsidP="00E161AA">
      <w:pPr>
        <w:autoSpaceDE w:val="0"/>
        <w:autoSpaceDN w:val="0"/>
        <w:adjustRightInd w:val="0"/>
        <w:rPr>
          <w:rFonts w:cs="Comic Sans MS"/>
          <w:b/>
          <w:bCs/>
          <w:sz w:val="24"/>
          <w:szCs w:val="24"/>
        </w:rPr>
      </w:pPr>
      <w:r>
        <w:rPr>
          <w:rFonts w:cs="Arial"/>
          <w:sz w:val="24"/>
          <w:szCs w:val="24"/>
        </w:rPr>
        <w:t>B</w:t>
      </w:r>
      <w:r w:rsidRPr="00610E2E">
        <w:rPr>
          <w:rFonts w:cs="Arial"/>
          <w:sz w:val="24"/>
          <w:szCs w:val="24"/>
        </w:rPr>
        <w:t>ranch bids on issues on which the union has a national strategy</w:t>
      </w:r>
      <w:r w:rsidR="002D39CE">
        <w:rPr>
          <w:rFonts w:cs="Arial"/>
          <w:sz w:val="24"/>
          <w:szCs w:val="24"/>
        </w:rPr>
        <w:t xml:space="preserve">, such as outsourcing, combating the far right, winning the battle for public opinion on austerity, </w:t>
      </w:r>
      <w:r w:rsidRPr="00610E2E">
        <w:rPr>
          <w:rFonts w:cs="Arial"/>
          <w:sz w:val="24"/>
          <w:szCs w:val="24"/>
        </w:rPr>
        <w:t xml:space="preserve">will need to be co-ordinated and processed nationally, although regions are likely to have a role.  </w:t>
      </w:r>
    </w:p>
    <w:p w:rsidR="000A5391" w:rsidRDefault="000A5391" w:rsidP="00E161AA">
      <w:pPr>
        <w:autoSpaceDE w:val="0"/>
        <w:autoSpaceDN w:val="0"/>
        <w:adjustRightInd w:val="0"/>
        <w:rPr>
          <w:rFonts w:cs="Comic Sans MS"/>
          <w:b/>
          <w:bCs/>
          <w:sz w:val="24"/>
          <w:szCs w:val="24"/>
        </w:rPr>
      </w:pPr>
    </w:p>
    <w:p w:rsidR="00E161AA" w:rsidRPr="005C3913" w:rsidRDefault="00E161AA" w:rsidP="00E161AA">
      <w:pPr>
        <w:autoSpaceDE w:val="0"/>
        <w:autoSpaceDN w:val="0"/>
        <w:adjustRightInd w:val="0"/>
        <w:rPr>
          <w:rFonts w:cs="Comic Sans MS"/>
          <w:b/>
          <w:sz w:val="24"/>
          <w:szCs w:val="24"/>
        </w:rPr>
      </w:pPr>
      <w:r w:rsidRPr="005C3913">
        <w:rPr>
          <w:rFonts w:cs="Comic Sans MS"/>
          <w:b/>
          <w:sz w:val="24"/>
          <w:szCs w:val="24"/>
        </w:rPr>
        <w:t>Equality events</w:t>
      </w:r>
    </w:p>
    <w:p w:rsidR="00E161AA" w:rsidRDefault="00E161AA" w:rsidP="00E161AA">
      <w:pPr>
        <w:autoSpaceDE w:val="0"/>
        <w:autoSpaceDN w:val="0"/>
        <w:adjustRightInd w:val="0"/>
        <w:rPr>
          <w:rFonts w:cs="Comic Sans MS"/>
          <w:sz w:val="24"/>
          <w:szCs w:val="24"/>
        </w:rPr>
      </w:pPr>
    </w:p>
    <w:p w:rsidR="00E161AA" w:rsidRDefault="00E161AA" w:rsidP="00E161AA">
      <w:pPr>
        <w:autoSpaceDE w:val="0"/>
        <w:autoSpaceDN w:val="0"/>
        <w:adjustRightInd w:val="0"/>
        <w:rPr>
          <w:rFonts w:cs="Comic Sans MS"/>
          <w:sz w:val="24"/>
          <w:szCs w:val="24"/>
        </w:rPr>
      </w:pPr>
      <w:r>
        <w:rPr>
          <w:rFonts w:cs="Comic Sans MS"/>
          <w:sz w:val="24"/>
          <w:szCs w:val="24"/>
        </w:rPr>
        <w:t>In order to co-ordinate the union’s involvement in equality events, bids in this area are considered as part of an annual overview at the beginning of each year.</w:t>
      </w:r>
    </w:p>
    <w:p w:rsidR="00E161AA" w:rsidRDefault="00E161AA" w:rsidP="00E161AA">
      <w:pPr>
        <w:autoSpaceDE w:val="0"/>
        <w:autoSpaceDN w:val="0"/>
        <w:adjustRightInd w:val="0"/>
        <w:rPr>
          <w:rFonts w:cs="Comic Sans MS"/>
          <w:sz w:val="24"/>
          <w:szCs w:val="24"/>
        </w:rPr>
      </w:pPr>
    </w:p>
    <w:p w:rsidR="00E161AA" w:rsidRDefault="00E161AA" w:rsidP="00E161AA">
      <w:pPr>
        <w:autoSpaceDE w:val="0"/>
        <w:autoSpaceDN w:val="0"/>
        <w:adjustRightInd w:val="0"/>
        <w:rPr>
          <w:rFonts w:cs="Comic Sans MS"/>
          <w:sz w:val="24"/>
          <w:szCs w:val="24"/>
        </w:rPr>
      </w:pPr>
      <w:r>
        <w:rPr>
          <w:rFonts w:cs="Comic Sans MS"/>
          <w:sz w:val="24"/>
          <w:szCs w:val="24"/>
        </w:rPr>
        <w:t xml:space="preserve">It is </w:t>
      </w:r>
      <w:r w:rsidR="000A5391">
        <w:rPr>
          <w:rFonts w:cs="Comic Sans MS"/>
          <w:sz w:val="24"/>
          <w:szCs w:val="24"/>
        </w:rPr>
        <w:t>essential</w:t>
      </w:r>
      <w:r>
        <w:rPr>
          <w:rFonts w:cs="Comic Sans MS"/>
          <w:sz w:val="24"/>
          <w:szCs w:val="24"/>
        </w:rPr>
        <w:t xml:space="preserve"> that regions, branches and self-organised groups identify these events at that time and provide sufficient detail of the benefits of involvement to guide the National </w:t>
      </w:r>
      <w:r w:rsidR="002D39CE">
        <w:rPr>
          <w:rFonts w:cs="Arial"/>
          <w:sz w:val="24"/>
          <w:szCs w:val="24"/>
        </w:rPr>
        <w:t xml:space="preserve">Campaign Fund </w:t>
      </w:r>
      <w:r>
        <w:rPr>
          <w:rFonts w:cs="Comic Sans MS"/>
          <w:sz w:val="24"/>
          <w:szCs w:val="24"/>
        </w:rPr>
        <w:t xml:space="preserve">Committee in its considerations. </w:t>
      </w:r>
      <w:r w:rsidR="00456B35">
        <w:rPr>
          <w:rFonts w:cs="Comic Sans MS"/>
          <w:sz w:val="24"/>
          <w:szCs w:val="24"/>
        </w:rPr>
        <w:t xml:space="preserve">  Requests must be made using the equality events form.</w:t>
      </w:r>
    </w:p>
    <w:p w:rsidR="00E161AA" w:rsidRDefault="00E161AA" w:rsidP="00E161AA">
      <w:pPr>
        <w:autoSpaceDE w:val="0"/>
        <w:autoSpaceDN w:val="0"/>
        <w:adjustRightInd w:val="0"/>
        <w:rPr>
          <w:rFonts w:cs="Comic Sans MS"/>
          <w:sz w:val="24"/>
          <w:szCs w:val="24"/>
        </w:rPr>
      </w:pPr>
    </w:p>
    <w:p w:rsidR="00E161AA" w:rsidRPr="005C3913" w:rsidRDefault="00E161AA" w:rsidP="00E161AA">
      <w:pPr>
        <w:autoSpaceDE w:val="0"/>
        <w:autoSpaceDN w:val="0"/>
        <w:adjustRightInd w:val="0"/>
        <w:rPr>
          <w:rFonts w:cs="Comic Sans MS"/>
          <w:b/>
          <w:sz w:val="24"/>
          <w:szCs w:val="24"/>
        </w:rPr>
      </w:pPr>
      <w:r w:rsidRPr="005C3913">
        <w:rPr>
          <w:rFonts w:cs="Comic Sans MS"/>
          <w:b/>
          <w:sz w:val="24"/>
          <w:szCs w:val="24"/>
        </w:rPr>
        <w:t>Research</w:t>
      </w:r>
    </w:p>
    <w:p w:rsidR="00E161AA" w:rsidRDefault="00E161AA" w:rsidP="00E161AA">
      <w:pPr>
        <w:autoSpaceDE w:val="0"/>
        <w:autoSpaceDN w:val="0"/>
        <w:adjustRightInd w:val="0"/>
        <w:rPr>
          <w:rFonts w:cs="Comic Sans MS"/>
          <w:sz w:val="24"/>
          <w:szCs w:val="24"/>
        </w:rPr>
      </w:pPr>
    </w:p>
    <w:p w:rsidR="00E161AA" w:rsidRPr="00DF151F" w:rsidRDefault="00E161AA" w:rsidP="00E161AA">
      <w:pPr>
        <w:autoSpaceDE w:val="0"/>
        <w:autoSpaceDN w:val="0"/>
        <w:adjustRightInd w:val="0"/>
        <w:rPr>
          <w:rFonts w:cs="Comic Sans MS"/>
          <w:sz w:val="24"/>
          <w:szCs w:val="24"/>
        </w:rPr>
      </w:pPr>
      <w:r>
        <w:rPr>
          <w:rFonts w:cs="Comic Sans MS"/>
          <w:sz w:val="24"/>
          <w:szCs w:val="24"/>
        </w:rPr>
        <w:t xml:space="preserve">When applicants are considering the commissioning of research or reports they </w:t>
      </w:r>
      <w:r w:rsidR="000A5391">
        <w:rPr>
          <w:rFonts w:cs="Comic Sans MS"/>
          <w:sz w:val="24"/>
          <w:szCs w:val="24"/>
        </w:rPr>
        <w:t>must obtain</w:t>
      </w:r>
      <w:r>
        <w:rPr>
          <w:rFonts w:cs="Comic Sans MS"/>
          <w:sz w:val="24"/>
          <w:szCs w:val="24"/>
        </w:rPr>
        <w:t xml:space="preserve"> guidance from</w:t>
      </w:r>
      <w:r w:rsidR="000A5391">
        <w:rPr>
          <w:rFonts w:cs="Comic Sans MS"/>
          <w:sz w:val="24"/>
          <w:szCs w:val="24"/>
        </w:rPr>
        <w:t xml:space="preserve"> the </w:t>
      </w:r>
      <w:smartTag w:uri="urn:schemas-microsoft-com:office:smarttags" w:element="place">
        <w:r w:rsidR="000A5391">
          <w:rPr>
            <w:rFonts w:cs="Comic Sans MS"/>
            <w:sz w:val="24"/>
            <w:szCs w:val="24"/>
          </w:rPr>
          <w:t>Union</w:t>
        </w:r>
      </w:smartTag>
      <w:r w:rsidR="000A5391">
        <w:rPr>
          <w:rFonts w:cs="Comic Sans MS"/>
          <w:sz w:val="24"/>
          <w:szCs w:val="24"/>
        </w:rPr>
        <w:t xml:space="preserve">’s </w:t>
      </w:r>
      <w:r w:rsidR="00A62710">
        <w:rPr>
          <w:rFonts w:cs="Comic Sans MS"/>
          <w:sz w:val="24"/>
          <w:szCs w:val="24"/>
        </w:rPr>
        <w:t xml:space="preserve">national </w:t>
      </w:r>
      <w:r w:rsidR="000A5391">
        <w:rPr>
          <w:rFonts w:cs="Comic Sans MS"/>
          <w:sz w:val="24"/>
          <w:szCs w:val="24"/>
        </w:rPr>
        <w:t>Policy department.</w:t>
      </w:r>
    </w:p>
    <w:p w:rsidR="00E161AA" w:rsidRDefault="00E161AA" w:rsidP="00E161AA">
      <w:pPr>
        <w:autoSpaceDE w:val="0"/>
        <w:autoSpaceDN w:val="0"/>
        <w:adjustRightInd w:val="0"/>
        <w:rPr>
          <w:rFonts w:cs="Comic Sans MS"/>
          <w:b/>
          <w:sz w:val="24"/>
          <w:szCs w:val="24"/>
        </w:rPr>
      </w:pPr>
    </w:p>
    <w:p w:rsidR="00434162" w:rsidRPr="00E0621C" w:rsidRDefault="002D39CE" w:rsidP="002D39CE">
      <w:pPr>
        <w:autoSpaceDE w:val="0"/>
        <w:autoSpaceDN w:val="0"/>
        <w:adjustRightInd w:val="0"/>
      </w:pPr>
      <w:r>
        <w:rPr>
          <w:rFonts w:cs="Comic Sans MS"/>
          <w:b/>
          <w:sz w:val="24"/>
          <w:szCs w:val="24"/>
        </w:rPr>
        <w:t xml:space="preserve">May 2018 </w:t>
      </w:r>
    </w:p>
    <w:sectPr w:rsidR="00434162" w:rsidRPr="00E0621C" w:rsidSect="00E161AA">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51" w:rsidRDefault="005E2F51">
      <w:r>
        <w:separator/>
      </w:r>
    </w:p>
  </w:endnote>
  <w:endnote w:type="continuationSeparator" w:id="0">
    <w:p w:rsidR="005E2F51" w:rsidRDefault="005E2F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rutiger LT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11" w:rsidRDefault="00335378" w:rsidP="00E161AA">
    <w:pPr>
      <w:pStyle w:val="Footer"/>
      <w:framePr w:wrap="around" w:vAnchor="text" w:hAnchor="margin" w:xAlign="right" w:y="1"/>
      <w:rPr>
        <w:rStyle w:val="PageNumber"/>
      </w:rPr>
    </w:pPr>
    <w:r>
      <w:rPr>
        <w:rStyle w:val="PageNumber"/>
      </w:rPr>
      <w:fldChar w:fldCharType="begin"/>
    </w:r>
    <w:r w:rsidR="00596A11">
      <w:rPr>
        <w:rStyle w:val="PageNumber"/>
      </w:rPr>
      <w:instrText xml:space="preserve">PAGE  </w:instrText>
    </w:r>
    <w:r>
      <w:rPr>
        <w:rStyle w:val="PageNumber"/>
      </w:rPr>
      <w:fldChar w:fldCharType="end"/>
    </w:r>
  </w:p>
  <w:p w:rsidR="00596A11" w:rsidRDefault="00596A11" w:rsidP="00E161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11" w:rsidRDefault="00335378" w:rsidP="00E161AA">
    <w:pPr>
      <w:pStyle w:val="Footer"/>
      <w:framePr w:wrap="around" w:vAnchor="text" w:hAnchor="margin" w:xAlign="right" w:y="1"/>
      <w:rPr>
        <w:rStyle w:val="PageNumber"/>
      </w:rPr>
    </w:pPr>
    <w:r>
      <w:rPr>
        <w:rStyle w:val="PageNumber"/>
      </w:rPr>
      <w:fldChar w:fldCharType="begin"/>
    </w:r>
    <w:r w:rsidR="00596A11">
      <w:rPr>
        <w:rStyle w:val="PageNumber"/>
      </w:rPr>
      <w:instrText xml:space="preserve">PAGE  </w:instrText>
    </w:r>
    <w:r>
      <w:rPr>
        <w:rStyle w:val="PageNumber"/>
      </w:rPr>
      <w:fldChar w:fldCharType="separate"/>
    </w:r>
    <w:r w:rsidR="00D86BF1">
      <w:rPr>
        <w:rStyle w:val="PageNumber"/>
        <w:noProof/>
      </w:rPr>
      <w:t>9</w:t>
    </w:r>
    <w:r>
      <w:rPr>
        <w:rStyle w:val="PageNumber"/>
      </w:rPr>
      <w:fldChar w:fldCharType="end"/>
    </w:r>
  </w:p>
  <w:p w:rsidR="00596A11" w:rsidRDefault="00596A11" w:rsidP="00E161A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51" w:rsidRDefault="005E2F51">
      <w:r>
        <w:separator/>
      </w:r>
    </w:p>
  </w:footnote>
  <w:footnote w:type="continuationSeparator" w:id="0">
    <w:p w:rsidR="005E2F51" w:rsidRDefault="005E2F51">
      <w:r>
        <w:continuationSeparator/>
      </w:r>
    </w:p>
  </w:footnote>
  <w:footnote w:id="1">
    <w:p w:rsidR="00286B3A" w:rsidRDefault="00286B3A">
      <w:pPr>
        <w:pStyle w:val="FootnoteText"/>
      </w:pPr>
      <w:r>
        <w:rPr>
          <w:rStyle w:val="FootnoteReference"/>
        </w:rPr>
        <w:footnoteRef/>
      </w:r>
      <w:r>
        <w:t xml:space="preserve"> The NEC agreed to name the GPF the Campaign Fund at its meeting in February 2018.  This followed a union wide consultation on the changes to the fund necessary to ensure compliance with the Trade Union Act.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5484"/>
      <w:docPartObj>
        <w:docPartGallery w:val="Watermarks"/>
        <w:docPartUnique/>
      </w:docPartObj>
    </w:sdtPr>
    <w:sdtContent>
      <w:p w:rsidR="00F05485" w:rsidRDefault="00335378">
        <w:pPr>
          <w:pStyle w:val="Header"/>
        </w:pPr>
        <w:r w:rsidRPr="0033537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2F78"/>
    <w:multiLevelType w:val="hybridMultilevel"/>
    <w:tmpl w:val="39E44002"/>
    <w:lvl w:ilvl="0" w:tplc="164840AC">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ABA0562"/>
    <w:multiLevelType w:val="hybridMultilevel"/>
    <w:tmpl w:val="26282AC2"/>
    <w:lvl w:ilvl="0" w:tplc="08090001">
      <w:start w:val="1"/>
      <w:numFmt w:val="bullet"/>
      <w:lvlText w:val=""/>
      <w:lvlJc w:val="left"/>
      <w:pPr>
        <w:tabs>
          <w:tab w:val="num" w:pos="720"/>
        </w:tabs>
        <w:ind w:left="720" w:hanging="360"/>
      </w:pPr>
      <w:rPr>
        <w:rFonts w:ascii="Symbol" w:hAnsi="Symbol" w:hint="default"/>
      </w:rPr>
    </w:lvl>
    <w:lvl w:ilvl="1" w:tplc="164840AC">
      <w:numFmt w:val="bullet"/>
      <w:lvlText w:val=""/>
      <w:legacy w:legacy="1" w:legacySpace="360" w:legacyIndent="360"/>
      <w:lvlJc w:val="left"/>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E047E49"/>
    <w:multiLevelType w:val="hybridMultilevel"/>
    <w:tmpl w:val="FE84C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280BEB"/>
    <w:multiLevelType w:val="hybridMultilevel"/>
    <w:tmpl w:val="FC7853AA"/>
    <w:lvl w:ilvl="0" w:tplc="08090001">
      <w:start w:val="1"/>
      <w:numFmt w:val="bullet"/>
      <w:lvlText w:val=""/>
      <w:lvlJc w:val="left"/>
      <w:pPr>
        <w:tabs>
          <w:tab w:val="num" w:pos="720"/>
        </w:tabs>
        <w:ind w:left="720" w:hanging="360"/>
      </w:pPr>
      <w:rPr>
        <w:rFonts w:ascii="Symbol" w:hAnsi="Symbol" w:hint="default"/>
      </w:rPr>
    </w:lvl>
    <w:lvl w:ilvl="1" w:tplc="164840AC">
      <w:numFmt w:val="bullet"/>
      <w:lvlText w:val=""/>
      <w:legacy w:legacy="1" w:legacySpace="360" w:legacyIndent="360"/>
      <w:lvlJc w:val="left"/>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F554CF7"/>
    <w:multiLevelType w:val="hybridMultilevel"/>
    <w:tmpl w:val="C9681460"/>
    <w:lvl w:ilvl="0" w:tplc="164840AC">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10242"/>
    <o:shapelayout v:ext="edit">
      <o:idmap v:ext="edit" data="3"/>
    </o:shapelayout>
  </w:hdrShapeDefaults>
  <w:footnotePr>
    <w:footnote w:id="-1"/>
    <w:footnote w:id="0"/>
  </w:footnotePr>
  <w:endnotePr>
    <w:endnote w:id="-1"/>
    <w:endnote w:id="0"/>
  </w:endnotePr>
  <w:compat>
    <w:useFELayout/>
  </w:compat>
  <w:rsids>
    <w:rsidRoot w:val="00E161AA"/>
    <w:rsid w:val="00025C68"/>
    <w:rsid w:val="0003708C"/>
    <w:rsid w:val="000A5391"/>
    <w:rsid w:val="00136A0D"/>
    <w:rsid w:val="00155549"/>
    <w:rsid w:val="00156952"/>
    <w:rsid w:val="00224534"/>
    <w:rsid w:val="0022788D"/>
    <w:rsid w:val="0024020D"/>
    <w:rsid w:val="00273F4B"/>
    <w:rsid w:val="00286B3A"/>
    <w:rsid w:val="002924A2"/>
    <w:rsid w:val="002B10EE"/>
    <w:rsid w:val="002D157B"/>
    <w:rsid w:val="002D39CE"/>
    <w:rsid w:val="00335378"/>
    <w:rsid w:val="00380D51"/>
    <w:rsid w:val="003A4C9E"/>
    <w:rsid w:val="00426900"/>
    <w:rsid w:val="00434162"/>
    <w:rsid w:val="00456B35"/>
    <w:rsid w:val="00485C6F"/>
    <w:rsid w:val="004C1BDE"/>
    <w:rsid w:val="004E41AB"/>
    <w:rsid w:val="004E7DA0"/>
    <w:rsid w:val="004F1BFA"/>
    <w:rsid w:val="00547055"/>
    <w:rsid w:val="00553605"/>
    <w:rsid w:val="00596A11"/>
    <w:rsid w:val="005B1D60"/>
    <w:rsid w:val="005E2F51"/>
    <w:rsid w:val="005E7411"/>
    <w:rsid w:val="005F188B"/>
    <w:rsid w:val="006C4F79"/>
    <w:rsid w:val="006F62A7"/>
    <w:rsid w:val="00712319"/>
    <w:rsid w:val="00733FE9"/>
    <w:rsid w:val="00754E06"/>
    <w:rsid w:val="00774835"/>
    <w:rsid w:val="007A5E54"/>
    <w:rsid w:val="007E3D1B"/>
    <w:rsid w:val="0081344D"/>
    <w:rsid w:val="0085156A"/>
    <w:rsid w:val="008E5A1B"/>
    <w:rsid w:val="00917F44"/>
    <w:rsid w:val="00933633"/>
    <w:rsid w:val="00952EFA"/>
    <w:rsid w:val="009959CD"/>
    <w:rsid w:val="009A0AA0"/>
    <w:rsid w:val="009E1145"/>
    <w:rsid w:val="00A14209"/>
    <w:rsid w:val="00A2198F"/>
    <w:rsid w:val="00A526FD"/>
    <w:rsid w:val="00A62710"/>
    <w:rsid w:val="00AB3ED8"/>
    <w:rsid w:val="00B56721"/>
    <w:rsid w:val="00BA196A"/>
    <w:rsid w:val="00BD43D2"/>
    <w:rsid w:val="00C32524"/>
    <w:rsid w:val="00C37E9B"/>
    <w:rsid w:val="00C51BE9"/>
    <w:rsid w:val="00C937D6"/>
    <w:rsid w:val="00D056C8"/>
    <w:rsid w:val="00D643FB"/>
    <w:rsid w:val="00D67542"/>
    <w:rsid w:val="00D86BF1"/>
    <w:rsid w:val="00E0621C"/>
    <w:rsid w:val="00E161AA"/>
    <w:rsid w:val="00EA2462"/>
    <w:rsid w:val="00F05485"/>
    <w:rsid w:val="00F36388"/>
    <w:rsid w:val="00F661DE"/>
    <w:rsid w:val="00F942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1AA"/>
    <w:rPr>
      <w:rFonts w:ascii="Frutiger LT 45 Light" w:eastAsia="Times New Roman" w:hAnsi="Frutiger LT 45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61AA"/>
    <w:pPr>
      <w:tabs>
        <w:tab w:val="center" w:pos="4153"/>
        <w:tab w:val="right" w:pos="8306"/>
      </w:tabs>
    </w:pPr>
  </w:style>
  <w:style w:type="character" w:styleId="PageNumber">
    <w:name w:val="page number"/>
    <w:basedOn w:val="DefaultParagraphFont"/>
    <w:rsid w:val="00E161AA"/>
  </w:style>
  <w:style w:type="paragraph" w:styleId="BodyText3">
    <w:name w:val="Body Text 3"/>
    <w:basedOn w:val="Normal"/>
    <w:rsid w:val="00E161AA"/>
    <w:rPr>
      <w:rFonts w:ascii="Arial" w:hAnsi="Arial"/>
      <w:b/>
      <w:sz w:val="24"/>
      <w:szCs w:val="20"/>
    </w:rPr>
  </w:style>
  <w:style w:type="paragraph" w:styleId="FootnoteText">
    <w:name w:val="footnote text"/>
    <w:basedOn w:val="Normal"/>
    <w:link w:val="FootnoteTextChar"/>
    <w:rsid w:val="00286B3A"/>
    <w:rPr>
      <w:sz w:val="20"/>
      <w:szCs w:val="20"/>
    </w:rPr>
  </w:style>
  <w:style w:type="character" w:customStyle="1" w:styleId="FootnoteTextChar">
    <w:name w:val="Footnote Text Char"/>
    <w:basedOn w:val="DefaultParagraphFont"/>
    <w:link w:val="FootnoteText"/>
    <w:rsid w:val="00286B3A"/>
    <w:rPr>
      <w:rFonts w:ascii="Frutiger LT 45 Light" w:eastAsia="Times New Roman" w:hAnsi="Frutiger LT 45 Light"/>
    </w:rPr>
  </w:style>
  <w:style w:type="character" w:styleId="FootnoteReference">
    <w:name w:val="footnote reference"/>
    <w:basedOn w:val="DefaultParagraphFont"/>
    <w:rsid w:val="00286B3A"/>
    <w:rPr>
      <w:vertAlign w:val="superscript"/>
    </w:rPr>
  </w:style>
  <w:style w:type="paragraph" w:styleId="ListParagraph">
    <w:name w:val="List Paragraph"/>
    <w:basedOn w:val="Normal"/>
    <w:uiPriority w:val="34"/>
    <w:qFormat/>
    <w:rsid w:val="005B1D60"/>
    <w:pPr>
      <w:ind w:left="720"/>
      <w:contextualSpacing/>
    </w:pPr>
  </w:style>
  <w:style w:type="paragraph" w:styleId="Header">
    <w:name w:val="header"/>
    <w:basedOn w:val="Normal"/>
    <w:link w:val="HeaderChar"/>
    <w:rsid w:val="00F05485"/>
    <w:pPr>
      <w:tabs>
        <w:tab w:val="center" w:pos="4513"/>
        <w:tab w:val="right" w:pos="9026"/>
      </w:tabs>
    </w:pPr>
  </w:style>
  <w:style w:type="character" w:customStyle="1" w:styleId="HeaderChar">
    <w:name w:val="Header Char"/>
    <w:basedOn w:val="DefaultParagraphFont"/>
    <w:link w:val="Header"/>
    <w:rsid w:val="00F05485"/>
    <w:rPr>
      <w:rFonts w:ascii="Frutiger LT 45 Light" w:eastAsia="Times New Roman" w:hAnsi="Frutiger LT 45 Ligh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AA1F43120030BB4389DF0DB50CA6D607" ma:contentTypeVersion="11" ma:contentTypeDescription="Create a new Word Document" ma:contentTypeScope="" ma:versionID="da4e4b416f872de62b4660ae2a8feac9">
  <xsd:schema xmlns:xsd="http://www.w3.org/2001/XMLSchema" xmlns:xs="http://www.w3.org/2001/XMLSchema" xmlns:p="http://schemas.microsoft.com/office/2006/metadata/properties" xmlns:ns2="6e86cc80-d06d-4e8f-b8eb-114dcfb506da" xmlns:ns3="b75e89f6-9e24-4994-b45f-8d6a15c0591f" targetNamespace="http://schemas.microsoft.com/office/2006/metadata/properties" ma:root="true" ma:fieldsID="92cd907afa05e5d2359e02ed84da8dca" ns2:_="" ns3:_="">
    <xsd:import namespace="6e86cc80-d06d-4e8f-b8eb-114dcfb506da"/>
    <xsd:import namespace="b75e89f6-9e24-4994-b45f-8d6a15c0591f"/>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e89f6-9e24-4994-b45f-8d6a15c0591f"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Date_x0020_Submitted xmlns="b75e89f6-9e24-4994-b45f-8d6a15c0591f" xsi:nil="true"/>
    <Submitter xmlns="6e86cc80-d06d-4e8f-b8eb-114dcfb506da" xsi:nil="true"/>
    <UNISON_x0020_Source_x0020_URL xmlns="b75e89f6-9e24-4994-b45f-8d6a15c0591f">
      <Url xmlns="b75e89f6-9e24-4994-b45f-8d6a15c0591f" xsi:nil="true"/>
      <Description xmlns="b75e89f6-9e24-4994-b45f-8d6a15c0591f" xsi:nil="true"/>
    </UNISON_x0020_Source_x0020_URL>
    <Approver xmlns="6e86cc80-d06d-4e8f-b8eb-114dcfb506da" xsi:nil="true"/>
    <UNISON_x0020_Target_x0020_URL xmlns="b75e89f6-9e24-4994-b45f-8d6a15c0591f">
      <Url xmlns="b75e89f6-9e24-4994-b45f-8d6a15c0591f" xsi:nil="true"/>
      <Description xmlns="b75e89f6-9e24-4994-b45f-8d6a15c0591f" xsi:nil="true"/>
    </UNISON_x0020_Target_x0020_URL>
    <Approved_x0020_Version xmlns="b75e89f6-9e24-4994-b45f-8d6a15c0591f" xsi:nil="true"/>
    <Date_x0020_Approved xmlns="b75e89f6-9e24-4994-b45f-8d6a15c0591f"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F424-D005-4352-9920-4B22A5B7C35F}">
  <ds:schemaRefs>
    <ds:schemaRef ds:uri="http://schemas.microsoft.com/sharepoint/events"/>
  </ds:schemaRefs>
</ds:datastoreItem>
</file>

<file path=customXml/itemProps2.xml><?xml version="1.0" encoding="utf-8"?>
<ds:datastoreItem xmlns:ds="http://schemas.openxmlformats.org/officeDocument/2006/customXml" ds:itemID="{27B39A95-E11E-4F4E-80A7-BBFF9E025ED4}">
  <ds:schemaRefs>
    <ds:schemaRef ds:uri="http://schemas.microsoft.com/office/2006/metadata/longProperties"/>
  </ds:schemaRefs>
</ds:datastoreItem>
</file>

<file path=customXml/itemProps3.xml><?xml version="1.0" encoding="utf-8"?>
<ds:datastoreItem xmlns:ds="http://schemas.openxmlformats.org/officeDocument/2006/customXml" ds:itemID="{765D5EA1-6F5A-41A9-B219-50C57DB3AA3A}">
  <ds:schemaRefs>
    <ds:schemaRef ds:uri="http://schemas.microsoft.com/sharepoint/v3/contenttype/forms"/>
  </ds:schemaRefs>
</ds:datastoreItem>
</file>

<file path=customXml/itemProps4.xml><?xml version="1.0" encoding="utf-8"?>
<ds:datastoreItem xmlns:ds="http://schemas.openxmlformats.org/officeDocument/2006/customXml" ds:itemID="{D9858FEB-5677-408F-92F5-C5E4440678A4}">
  <ds:schemaRefs>
    <ds:schemaRef ds:uri="http://schemas.microsoft.com/office/2006/metadata/customXsn"/>
  </ds:schemaRefs>
</ds:datastoreItem>
</file>

<file path=customXml/itemProps5.xml><?xml version="1.0" encoding="utf-8"?>
<ds:datastoreItem xmlns:ds="http://schemas.openxmlformats.org/officeDocument/2006/customXml" ds:itemID="{6FE546F3-8DBF-43E0-A703-EB6665887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b75e89f6-9e24-4994-b45f-8d6a15c05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D2C5E4-74ED-4233-BBA9-1625F2F0AECB}">
  <ds:schemaRefs>
    <ds:schemaRef ds:uri="http://schemas.microsoft.com/office/2006/metadata/properties"/>
    <ds:schemaRef ds:uri="b75e89f6-9e24-4994-b45f-8d6a15c0591f"/>
    <ds:schemaRef ds:uri="6e86cc80-d06d-4e8f-b8eb-114dcfb506da"/>
  </ds:schemaRefs>
</ds:datastoreItem>
</file>

<file path=customXml/itemProps7.xml><?xml version="1.0" encoding="utf-8"?>
<ds:datastoreItem xmlns:ds="http://schemas.openxmlformats.org/officeDocument/2006/customXml" ds:itemID="{A71014BA-F78C-4210-8345-BAE7ED01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vt:lpstr>
    </vt:vector>
  </TitlesOfParts>
  <Company>UNISON</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dc:creator>
  <cp:lastModifiedBy>Arnold</cp:lastModifiedBy>
  <cp:revision>34</cp:revision>
  <cp:lastPrinted>2011-02-03T12:54:00Z</cp:lastPrinted>
  <dcterms:created xsi:type="dcterms:W3CDTF">2018-04-24T14:49:00Z</dcterms:created>
  <dcterms:modified xsi:type="dcterms:W3CDTF">2018-05-24T15:00:00Z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0x010100521F1000D1C8214C8B2EC690663339D9AA0067BB123C12BFAE4B9AE0C22DBDACAD88</vt:lpwstr>
  </property>
  <property fmtid="{D5CDD505-2E9C-101B-9397-08002B2CF9AE}" pid="3" name="_dlc_DocId">
    <vt:lpwstr>WME3PDMH3E3U-956-14</vt:lpwstr>
  </property>
  <property fmtid="{D5CDD505-2E9C-101B-9397-08002B2CF9AE}" pid="4" name="_dlc_DocIdItemGuid">
    <vt:lpwstr>d7218ada-a703-4c30-bb07-56e052c974a4</vt:lpwstr>
  </property>
  <property fmtid="{D5CDD505-2E9C-101B-9397-08002B2CF9AE}" pid="5" name="_dlc_DocIdUrl">
    <vt:lpwstr>http://sp.dep.unison.org.uk/PPA/GPF/_layouts/15/DocIdRedir.aspx?ID=WME3PDMH3E3U-956-14, WME3PDMH3E3U-956-14</vt:lpwstr>
  </property>
  <property fmtid="{D5CDD505-2E9C-101B-9397-08002B2CF9AE}" pid="6" name="display_urn:schemas-microsoft-com:office:office#Editor">
    <vt:lpwstr>Ashby, Simon</vt:lpwstr>
  </property>
  <property fmtid="{D5CDD505-2E9C-101B-9397-08002B2CF9AE}" pid="7" name="display_urn:schemas-microsoft-com:office:office#Author">
    <vt:lpwstr>Ashby, Simon</vt:lpwstr>
  </property>
</Properties>
</file>