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67" w:rsidRDefault="00277E94" w:rsidP="00277E94">
      <w:pPr>
        <w:spacing w:before="80" w:after="0"/>
        <w:rPr>
          <w:rFonts w:ascii="Arial" w:hAnsi="Arial" w:cs="Arial"/>
          <w:b/>
          <w:sz w:val="28"/>
          <w:szCs w:val="28"/>
        </w:rPr>
      </w:pPr>
      <w:r w:rsidRPr="00CB1CA5">
        <w:rPr>
          <w:rFonts w:ascii="Arial" w:hAnsi="Arial" w:cs="Arial"/>
          <w:b/>
          <w:noProof/>
          <w:sz w:val="28"/>
          <w:szCs w:val="28"/>
          <w:lang w:eastAsia="en-GB"/>
        </w:rPr>
        <w:drawing>
          <wp:inline distT="0" distB="0" distL="0" distR="0">
            <wp:extent cx="1695450" cy="909891"/>
            <wp:effectExtent l="19050" t="0" r="0" b="0"/>
            <wp:docPr id="3"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3" cstate="print"/>
                    <a:srcRect/>
                    <a:stretch>
                      <a:fillRect/>
                    </a:stretch>
                  </pic:blipFill>
                  <pic:spPr bwMode="auto">
                    <a:xfrm>
                      <a:off x="0" y="0"/>
                      <a:ext cx="1695450" cy="909891"/>
                    </a:xfrm>
                    <a:prstGeom prst="rect">
                      <a:avLst/>
                    </a:prstGeom>
                    <a:noFill/>
                    <a:ln w="9525" cap="flat" cmpd="sng" algn="ctr">
                      <a:noFill/>
                      <a:prstDash val="solid"/>
                      <a:miter lim="800000"/>
                      <a:headEnd type="none" w="med" len="med"/>
                      <a:tailEnd type="none" w="med" len="med"/>
                    </a:ln>
                  </pic:spPr>
                </pic:pic>
              </a:graphicData>
            </a:graphic>
          </wp:inline>
        </w:drawing>
      </w:r>
    </w:p>
    <w:p w:rsidR="00826849" w:rsidRDefault="00826849" w:rsidP="00277E94">
      <w:pPr>
        <w:spacing w:before="80" w:after="0"/>
        <w:rPr>
          <w:rFonts w:ascii="Arial" w:hAnsi="Arial" w:cs="Arial"/>
          <w:b/>
          <w:sz w:val="28"/>
          <w:szCs w:val="28"/>
        </w:rPr>
      </w:pPr>
    </w:p>
    <w:p w:rsidR="008B3789" w:rsidRDefault="008C2046" w:rsidP="00277E94">
      <w:pPr>
        <w:spacing w:before="80" w:after="0"/>
        <w:rPr>
          <w:rFonts w:ascii="Arial" w:hAnsi="Arial" w:cs="Arial"/>
          <w:b/>
          <w:sz w:val="28"/>
          <w:szCs w:val="28"/>
        </w:rPr>
      </w:pPr>
      <w:r>
        <w:rPr>
          <w:rFonts w:ascii="Arial" w:hAnsi="Arial" w:cs="Arial"/>
          <w:b/>
          <w:sz w:val="28"/>
          <w:szCs w:val="28"/>
        </w:rPr>
        <w:t>Tackling hate crime and hate incidents</w:t>
      </w:r>
      <w:r w:rsidR="008B3789">
        <w:rPr>
          <w:rFonts w:ascii="Arial" w:hAnsi="Arial" w:cs="Arial"/>
          <w:b/>
          <w:sz w:val="28"/>
          <w:szCs w:val="28"/>
        </w:rPr>
        <w:t>:</w:t>
      </w:r>
      <w:r w:rsidR="009A3EDF">
        <w:rPr>
          <w:rFonts w:ascii="Arial" w:hAnsi="Arial" w:cs="Arial"/>
          <w:b/>
          <w:sz w:val="28"/>
          <w:szCs w:val="28"/>
        </w:rPr>
        <w:t xml:space="preserve"> </w:t>
      </w:r>
      <w:r w:rsidR="00CD58A7">
        <w:rPr>
          <w:rFonts w:ascii="Arial" w:hAnsi="Arial" w:cs="Arial"/>
          <w:b/>
          <w:sz w:val="28"/>
          <w:szCs w:val="28"/>
        </w:rPr>
        <w:t>a</w:t>
      </w:r>
      <w:r w:rsidR="008B3789">
        <w:rPr>
          <w:rFonts w:ascii="Arial" w:hAnsi="Arial" w:cs="Arial"/>
          <w:b/>
          <w:sz w:val="28"/>
          <w:szCs w:val="28"/>
        </w:rPr>
        <w:t xml:space="preserve"> workplace issue</w:t>
      </w:r>
    </w:p>
    <w:p w:rsidR="00FC6767" w:rsidRDefault="00FC6767" w:rsidP="00277E94">
      <w:pPr>
        <w:spacing w:before="80" w:after="0"/>
        <w:rPr>
          <w:rFonts w:ascii="Arial" w:hAnsi="Arial" w:cs="Arial"/>
          <w:b/>
          <w:sz w:val="24"/>
          <w:szCs w:val="24"/>
        </w:rPr>
      </w:pPr>
    </w:p>
    <w:p w:rsidR="00277E94" w:rsidRDefault="00277E94" w:rsidP="00277E94">
      <w:pPr>
        <w:spacing w:before="80" w:after="0"/>
        <w:rPr>
          <w:rFonts w:ascii="Arial" w:hAnsi="Arial" w:cs="Arial"/>
          <w:b/>
          <w:sz w:val="24"/>
          <w:szCs w:val="24"/>
        </w:rPr>
      </w:pPr>
      <w:r>
        <w:rPr>
          <w:rFonts w:ascii="Arial" w:hAnsi="Arial" w:cs="Arial"/>
          <w:b/>
          <w:sz w:val="24"/>
          <w:szCs w:val="24"/>
        </w:rPr>
        <w:t>Introduction</w:t>
      </w:r>
    </w:p>
    <w:p w:rsidR="00277E94" w:rsidRDefault="00277E94" w:rsidP="00277E94">
      <w:pPr>
        <w:spacing w:before="80" w:after="0"/>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simplePos x="0" y="0"/>
            <wp:positionH relativeFrom="column">
              <wp:posOffset>3533775</wp:posOffset>
            </wp:positionH>
            <wp:positionV relativeFrom="paragraph">
              <wp:posOffset>45085</wp:posOffset>
            </wp:positionV>
            <wp:extent cx="2333625" cy="2333625"/>
            <wp:effectExtent l="171450" t="133350" r="371475" b="314325"/>
            <wp:wrapTight wrapText="bothSides">
              <wp:wrapPolygon edited="0">
                <wp:start x="1940" y="-1234"/>
                <wp:lineTo x="529" y="-1058"/>
                <wp:lineTo x="-1587" y="529"/>
                <wp:lineTo x="-1587" y="21336"/>
                <wp:lineTo x="-353" y="24157"/>
                <wp:lineTo x="1058" y="24509"/>
                <wp:lineTo x="22393" y="24509"/>
                <wp:lineTo x="22570" y="24509"/>
                <wp:lineTo x="23451" y="24157"/>
                <wp:lineTo x="23804" y="24157"/>
                <wp:lineTo x="24862" y="21864"/>
                <wp:lineTo x="24862" y="1587"/>
                <wp:lineTo x="25038" y="705"/>
                <wp:lineTo x="22922" y="-1058"/>
                <wp:lineTo x="21512" y="-1234"/>
                <wp:lineTo x="1940" y="-1234"/>
              </wp:wrapPolygon>
            </wp:wrapTight>
            <wp:docPr id="2" name="Picture 1" descr="Hate Cr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e Crimes.jpg"/>
                    <pic:cNvPicPr/>
                  </pic:nvPicPr>
                  <pic:blipFill>
                    <a:blip r:embed="rId14" cstate="print"/>
                    <a:stretch>
                      <a:fillRect/>
                    </a:stretch>
                  </pic:blipFill>
                  <pic:spPr>
                    <a:xfrm>
                      <a:off x="0" y="0"/>
                      <a:ext cx="2333625" cy="233362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hAnsi="Arial" w:cs="Arial"/>
        </w:rPr>
        <w:t>This guide look</w:t>
      </w:r>
      <w:r w:rsidR="008C2046">
        <w:rPr>
          <w:rFonts w:ascii="Arial" w:hAnsi="Arial" w:cs="Arial"/>
        </w:rPr>
        <w:t>s</w:t>
      </w:r>
      <w:r w:rsidR="001936E0">
        <w:rPr>
          <w:rFonts w:ascii="Arial" w:hAnsi="Arial" w:cs="Arial"/>
        </w:rPr>
        <w:t xml:space="preserve"> at</w:t>
      </w:r>
      <w:r w:rsidR="008C2046">
        <w:rPr>
          <w:rFonts w:ascii="Arial" w:hAnsi="Arial" w:cs="Arial"/>
        </w:rPr>
        <w:t xml:space="preserve"> our role in</w:t>
      </w:r>
      <w:r>
        <w:rPr>
          <w:rFonts w:ascii="Arial" w:hAnsi="Arial" w:cs="Arial"/>
        </w:rPr>
        <w:t xml:space="preserve"> identifying and </w:t>
      </w:r>
      <w:r w:rsidR="00C3097F">
        <w:rPr>
          <w:rFonts w:ascii="Arial" w:hAnsi="Arial" w:cs="Arial"/>
        </w:rPr>
        <w:t xml:space="preserve">encouraging </w:t>
      </w:r>
      <w:r>
        <w:rPr>
          <w:rFonts w:ascii="Arial" w:hAnsi="Arial" w:cs="Arial"/>
        </w:rPr>
        <w:t xml:space="preserve">reporting </w:t>
      </w:r>
      <w:r w:rsidR="00C3097F">
        <w:rPr>
          <w:rFonts w:ascii="Arial" w:hAnsi="Arial" w:cs="Arial"/>
        </w:rPr>
        <w:t xml:space="preserve">of </w:t>
      </w:r>
      <w:r>
        <w:rPr>
          <w:rFonts w:ascii="Arial" w:hAnsi="Arial" w:cs="Arial"/>
        </w:rPr>
        <w:t xml:space="preserve">all forms of hate </w:t>
      </w:r>
      <w:r w:rsidR="00932E90">
        <w:rPr>
          <w:rFonts w:ascii="Arial" w:hAnsi="Arial" w:cs="Arial"/>
        </w:rPr>
        <w:t>crimes and incidents</w:t>
      </w:r>
      <w:r>
        <w:rPr>
          <w:rFonts w:ascii="Arial" w:hAnsi="Arial" w:cs="Arial"/>
        </w:rPr>
        <w:t xml:space="preserve"> </w:t>
      </w:r>
      <w:r w:rsidR="008C2046">
        <w:rPr>
          <w:rFonts w:ascii="Arial" w:hAnsi="Arial" w:cs="Arial"/>
        </w:rPr>
        <w:t xml:space="preserve">at work </w:t>
      </w:r>
      <w:r>
        <w:rPr>
          <w:rFonts w:ascii="Arial" w:hAnsi="Arial" w:cs="Arial"/>
        </w:rPr>
        <w:t>and outside the workplace.  It discuss</w:t>
      </w:r>
      <w:r w:rsidR="008C2046">
        <w:rPr>
          <w:rFonts w:ascii="Arial" w:hAnsi="Arial" w:cs="Arial"/>
        </w:rPr>
        <w:t>es</w:t>
      </w:r>
      <w:r>
        <w:rPr>
          <w:rFonts w:ascii="Arial" w:hAnsi="Arial" w:cs="Arial"/>
        </w:rPr>
        <w:t xml:space="preserve"> the difference between a hate incident and a </w:t>
      </w:r>
      <w:r w:rsidR="004D0501">
        <w:rPr>
          <w:rFonts w:ascii="Arial" w:hAnsi="Arial" w:cs="Arial"/>
        </w:rPr>
        <w:t>hate crime,</w:t>
      </w:r>
      <w:r w:rsidR="004D0501" w:rsidRPr="004D0501">
        <w:rPr>
          <w:rFonts w:ascii="Arial" w:hAnsi="Arial" w:cs="Arial"/>
        </w:rPr>
        <w:t xml:space="preserve"> </w:t>
      </w:r>
      <w:r>
        <w:rPr>
          <w:rFonts w:ascii="Arial" w:hAnsi="Arial" w:cs="Arial"/>
        </w:rPr>
        <w:t>the different types of hate</w:t>
      </w:r>
      <w:r w:rsidR="004D0501">
        <w:rPr>
          <w:rFonts w:ascii="Arial" w:hAnsi="Arial" w:cs="Arial"/>
        </w:rPr>
        <w:t xml:space="preserve"> c</w:t>
      </w:r>
      <w:r>
        <w:rPr>
          <w:rFonts w:ascii="Arial" w:hAnsi="Arial" w:cs="Arial"/>
        </w:rPr>
        <w:t>rimes</w:t>
      </w:r>
      <w:r w:rsidR="004D0501">
        <w:rPr>
          <w:rFonts w:ascii="Arial" w:hAnsi="Arial" w:cs="Arial"/>
        </w:rPr>
        <w:t xml:space="preserve"> </w:t>
      </w:r>
      <w:r w:rsidR="00D112AB">
        <w:rPr>
          <w:rFonts w:ascii="Arial" w:hAnsi="Arial" w:cs="Arial"/>
        </w:rPr>
        <w:t xml:space="preserve">and assistance for </w:t>
      </w:r>
      <w:r>
        <w:rPr>
          <w:rFonts w:ascii="Arial" w:hAnsi="Arial" w:cs="Arial"/>
        </w:rPr>
        <w:t xml:space="preserve">a member that has been the victim or has witnessed a hate </w:t>
      </w:r>
      <w:r w:rsidR="00932E90">
        <w:rPr>
          <w:rFonts w:ascii="Arial" w:hAnsi="Arial" w:cs="Arial"/>
        </w:rPr>
        <w:t>crime</w:t>
      </w:r>
      <w:r>
        <w:rPr>
          <w:rFonts w:ascii="Arial" w:hAnsi="Arial" w:cs="Arial"/>
        </w:rPr>
        <w:t xml:space="preserve"> or hate </w:t>
      </w:r>
      <w:r w:rsidR="00932E90">
        <w:rPr>
          <w:rFonts w:ascii="Arial" w:hAnsi="Arial" w:cs="Arial"/>
        </w:rPr>
        <w:t>incident</w:t>
      </w:r>
      <w:r>
        <w:rPr>
          <w:rFonts w:ascii="Arial" w:hAnsi="Arial" w:cs="Arial"/>
        </w:rPr>
        <w:t xml:space="preserve">.  </w:t>
      </w:r>
      <w:r w:rsidR="008C2046">
        <w:rPr>
          <w:rFonts w:ascii="Arial" w:hAnsi="Arial" w:cs="Arial"/>
        </w:rPr>
        <w:t xml:space="preserve">It </w:t>
      </w:r>
      <w:r w:rsidR="001936E0">
        <w:rPr>
          <w:rFonts w:ascii="Arial" w:hAnsi="Arial" w:cs="Arial"/>
        </w:rPr>
        <w:t xml:space="preserve">also </w:t>
      </w:r>
      <w:r w:rsidR="008C2046">
        <w:rPr>
          <w:rFonts w:ascii="Arial" w:hAnsi="Arial" w:cs="Arial"/>
        </w:rPr>
        <w:t>provide</w:t>
      </w:r>
      <w:r w:rsidR="001936E0">
        <w:rPr>
          <w:rFonts w:ascii="Arial" w:hAnsi="Arial" w:cs="Arial"/>
        </w:rPr>
        <w:t>s</w:t>
      </w:r>
      <w:r w:rsidR="008C2046">
        <w:rPr>
          <w:rFonts w:ascii="Arial" w:hAnsi="Arial" w:cs="Arial"/>
        </w:rPr>
        <w:t xml:space="preserve"> advice on negotiating a workplace policy on hate crime.</w:t>
      </w:r>
    </w:p>
    <w:p w:rsidR="004D0501" w:rsidRDefault="00277E94" w:rsidP="00277E94">
      <w:pPr>
        <w:spacing w:before="80" w:after="0"/>
        <w:rPr>
          <w:rFonts w:ascii="Arial" w:hAnsi="Arial" w:cs="Arial"/>
        </w:rPr>
      </w:pPr>
      <w:r>
        <w:rPr>
          <w:rFonts w:ascii="Arial" w:hAnsi="Arial" w:cs="Arial"/>
        </w:rPr>
        <w:t>Branch activists do not need to become experts in hate crime</w:t>
      </w:r>
      <w:r w:rsidR="008C2046">
        <w:rPr>
          <w:rFonts w:ascii="Arial" w:hAnsi="Arial" w:cs="Arial"/>
        </w:rPr>
        <w:t>.  T</w:t>
      </w:r>
      <w:r>
        <w:rPr>
          <w:rFonts w:ascii="Arial" w:hAnsi="Arial" w:cs="Arial"/>
        </w:rPr>
        <w:t>here are excellent support organisations and char</w:t>
      </w:r>
      <w:r w:rsidR="00B142AF">
        <w:rPr>
          <w:rFonts w:ascii="Arial" w:hAnsi="Arial" w:cs="Arial"/>
        </w:rPr>
        <w:t xml:space="preserve">ities sign-posted in </w:t>
      </w:r>
      <w:proofErr w:type="gramStart"/>
      <w:r w:rsidR="00B142AF">
        <w:rPr>
          <w:rFonts w:ascii="Arial" w:hAnsi="Arial" w:cs="Arial"/>
        </w:rPr>
        <w:t xml:space="preserve">this guide </w:t>
      </w:r>
      <w:r>
        <w:rPr>
          <w:rFonts w:ascii="Arial" w:hAnsi="Arial" w:cs="Arial"/>
        </w:rPr>
        <w:t>who are</w:t>
      </w:r>
      <w:proofErr w:type="gramEnd"/>
      <w:r>
        <w:rPr>
          <w:rFonts w:ascii="Arial" w:hAnsi="Arial" w:cs="Arial"/>
        </w:rPr>
        <w:t xml:space="preserve"> experienced in advising and supporting people </w:t>
      </w:r>
      <w:r w:rsidR="008C2046">
        <w:rPr>
          <w:rFonts w:ascii="Arial" w:hAnsi="Arial" w:cs="Arial"/>
        </w:rPr>
        <w:t>affected by</w:t>
      </w:r>
      <w:r>
        <w:rPr>
          <w:rFonts w:ascii="Arial" w:hAnsi="Arial" w:cs="Arial"/>
        </w:rPr>
        <w:t xml:space="preserve"> hate.   </w:t>
      </w:r>
    </w:p>
    <w:p w:rsidR="00277E94" w:rsidRDefault="00277E94" w:rsidP="00277E94">
      <w:pPr>
        <w:spacing w:before="80" w:after="0"/>
        <w:rPr>
          <w:rFonts w:ascii="Arial" w:hAnsi="Arial" w:cs="Arial"/>
        </w:rPr>
      </w:pPr>
      <w:r>
        <w:rPr>
          <w:rFonts w:ascii="Arial" w:hAnsi="Arial" w:cs="Arial"/>
        </w:rPr>
        <w:t>The main aim of this guide is to raise awareness of hate crime</w:t>
      </w:r>
      <w:r w:rsidR="004D0501">
        <w:rPr>
          <w:rFonts w:ascii="Arial" w:hAnsi="Arial" w:cs="Arial"/>
        </w:rPr>
        <w:t xml:space="preserve"> and</w:t>
      </w:r>
      <w:r>
        <w:rPr>
          <w:rFonts w:ascii="Arial" w:hAnsi="Arial" w:cs="Arial"/>
        </w:rPr>
        <w:t xml:space="preserve"> to set out </w:t>
      </w:r>
      <w:r w:rsidR="008C2046">
        <w:rPr>
          <w:rFonts w:ascii="Arial" w:hAnsi="Arial" w:cs="Arial"/>
        </w:rPr>
        <w:t xml:space="preserve">what </w:t>
      </w:r>
      <w:r w:rsidRPr="00C47353">
        <w:rPr>
          <w:rFonts w:ascii="Arial" w:hAnsi="Arial" w:cs="Arial"/>
        </w:rPr>
        <w:t>UNISON</w:t>
      </w:r>
      <w:r w:rsidR="008C2046">
        <w:rPr>
          <w:rFonts w:ascii="Arial" w:hAnsi="Arial" w:cs="Arial"/>
        </w:rPr>
        <w:t xml:space="preserve"> can do about it</w:t>
      </w:r>
      <w:r w:rsidR="004D0501">
        <w:rPr>
          <w:rFonts w:ascii="Arial" w:hAnsi="Arial" w:cs="Arial"/>
        </w:rPr>
        <w:t>.</w:t>
      </w:r>
    </w:p>
    <w:p w:rsidR="00277E94" w:rsidRDefault="00277E94" w:rsidP="00277E94">
      <w:pPr>
        <w:spacing w:before="80" w:after="0"/>
        <w:rPr>
          <w:rFonts w:ascii="Arial" w:hAnsi="Arial" w:cs="Arial"/>
        </w:rPr>
      </w:pPr>
    </w:p>
    <w:p w:rsidR="00277E94" w:rsidRDefault="00277E94" w:rsidP="00277E94">
      <w:pPr>
        <w:spacing w:before="80" w:after="0"/>
        <w:rPr>
          <w:rFonts w:ascii="Arial" w:hAnsi="Arial" w:cs="Arial"/>
          <w:b/>
          <w:sz w:val="24"/>
          <w:szCs w:val="24"/>
        </w:rPr>
      </w:pPr>
      <w:r w:rsidRPr="00CB1CA5">
        <w:rPr>
          <w:rFonts w:ascii="Arial" w:hAnsi="Arial" w:cs="Arial"/>
          <w:b/>
          <w:sz w:val="24"/>
          <w:szCs w:val="24"/>
        </w:rPr>
        <w:t xml:space="preserve">Why this matters </w:t>
      </w:r>
    </w:p>
    <w:p w:rsidR="00055944" w:rsidRPr="00B142AF" w:rsidRDefault="00277E94" w:rsidP="00277E94">
      <w:pPr>
        <w:spacing w:before="80" w:after="0"/>
        <w:rPr>
          <w:rFonts w:ascii="Arial" w:hAnsi="Arial" w:cs="Arial"/>
        </w:rPr>
      </w:pPr>
      <w:r w:rsidRPr="00B142AF">
        <w:rPr>
          <w:rFonts w:ascii="Arial" w:hAnsi="Arial" w:cs="Arial"/>
        </w:rPr>
        <w:t xml:space="preserve">The number of people who have reported and been subject to a hate crime has increased in the last 3 years and sadly </w:t>
      </w:r>
      <w:r w:rsidR="00C3097F" w:rsidRPr="00B142AF">
        <w:rPr>
          <w:rFonts w:ascii="Arial" w:hAnsi="Arial" w:cs="Arial"/>
        </w:rPr>
        <w:t>this increase shows no sign of slowing</w:t>
      </w:r>
      <w:r w:rsidRPr="00B142AF">
        <w:rPr>
          <w:rFonts w:ascii="Arial" w:hAnsi="Arial" w:cs="Arial"/>
        </w:rPr>
        <w:t xml:space="preserve">.  Home Office statistics from 2015/16 show that over 62,000 people reported an incident of hate crime to the police.  This was a 19 per cent increase on the year before and there were increases in all five of the monitored hate crime strands (race, sexual orientation, religion, disability and transgender).  </w:t>
      </w:r>
      <w:r w:rsidR="00C3097F" w:rsidRPr="00B142AF">
        <w:rPr>
          <w:rFonts w:ascii="Arial" w:hAnsi="Arial" w:cs="Arial"/>
        </w:rPr>
        <w:t>There has been a further s</w:t>
      </w:r>
      <w:r w:rsidR="008C2046" w:rsidRPr="00B142AF">
        <w:rPr>
          <w:rFonts w:ascii="Arial" w:hAnsi="Arial" w:cs="Arial"/>
        </w:rPr>
        <w:t>urge since the referendum on leaving the EU.</w:t>
      </w:r>
    </w:p>
    <w:p w:rsidR="009A1E29" w:rsidRPr="00B142AF" w:rsidRDefault="009A1E29" w:rsidP="00277E94">
      <w:pPr>
        <w:spacing w:before="80" w:after="0"/>
        <w:rPr>
          <w:rFonts w:ascii="Arial" w:hAnsi="Arial" w:cs="Arial"/>
        </w:rPr>
      </w:pPr>
      <w:r w:rsidRPr="00B142AF">
        <w:rPr>
          <w:rFonts w:ascii="Arial" w:hAnsi="Arial" w:cs="Arial"/>
        </w:rPr>
        <w:t xml:space="preserve">However, hate crime remains under-reported. </w:t>
      </w:r>
    </w:p>
    <w:p w:rsidR="00AB7F35" w:rsidRPr="00B142AF" w:rsidRDefault="00055944" w:rsidP="00277E94">
      <w:pPr>
        <w:spacing w:before="80" w:after="0"/>
        <w:rPr>
          <w:rFonts w:ascii="Arial" w:hAnsi="Arial" w:cs="Arial"/>
        </w:rPr>
      </w:pPr>
      <w:r w:rsidRPr="00B142AF">
        <w:rPr>
          <w:rFonts w:ascii="Arial" w:hAnsi="Arial" w:cs="Arial"/>
        </w:rPr>
        <w:t xml:space="preserve">All UNISON </w:t>
      </w:r>
      <w:r w:rsidR="008C2046" w:rsidRPr="00B142AF">
        <w:rPr>
          <w:rFonts w:ascii="Arial" w:hAnsi="Arial" w:cs="Arial"/>
        </w:rPr>
        <w:t>s</w:t>
      </w:r>
      <w:r w:rsidRPr="00B142AF">
        <w:rPr>
          <w:rFonts w:ascii="Arial" w:hAnsi="Arial" w:cs="Arial"/>
        </w:rPr>
        <w:t>elf-</w:t>
      </w:r>
      <w:r w:rsidR="008C2046" w:rsidRPr="00B142AF">
        <w:rPr>
          <w:rFonts w:ascii="Arial" w:hAnsi="Arial" w:cs="Arial"/>
        </w:rPr>
        <w:t>o</w:t>
      </w:r>
      <w:r w:rsidRPr="00B142AF">
        <w:rPr>
          <w:rFonts w:ascii="Arial" w:hAnsi="Arial" w:cs="Arial"/>
        </w:rPr>
        <w:t xml:space="preserve">rganised </w:t>
      </w:r>
      <w:r w:rsidR="008C2046" w:rsidRPr="00B142AF">
        <w:rPr>
          <w:rFonts w:ascii="Arial" w:hAnsi="Arial" w:cs="Arial"/>
        </w:rPr>
        <w:t>g</w:t>
      </w:r>
      <w:r w:rsidRPr="00B142AF">
        <w:rPr>
          <w:rFonts w:ascii="Arial" w:hAnsi="Arial" w:cs="Arial"/>
        </w:rPr>
        <w:t>roups (SOGs) have rais</w:t>
      </w:r>
      <w:r w:rsidR="008C2046" w:rsidRPr="00B142AF">
        <w:rPr>
          <w:rFonts w:ascii="Arial" w:hAnsi="Arial" w:cs="Arial"/>
        </w:rPr>
        <w:t>ed</w:t>
      </w:r>
      <w:r w:rsidRPr="00B142AF">
        <w:rPr>
          <w:rFonts w:ascii="Arial" w:hAnsi="Arial" w:cs="Arial"/>
        </w:rPr>
        <w:t xml:space="preserve"> this issue at </w:t>
      </w:r>
      <w:r w:rsidR="008C2046" w:rsidRPr="00B142AF">
        <w:rPr>
          <w:rFonts w:ascii="Arial" w:hAnsi="Arial" w:cs="Arial"/>
        </w:rPr>
        <w:t>their</w:t>
      </w:r>
      <w:r w:rsidRPr="00B142AF">
        <w:rPr>
          <w:rFonts w:ascii="Arial" w:hAnsi="Arial" w:cs="Arial"/>
        </w:rPr>
        <w:t xml:space="preserve"> </w:t>
      </w:r>
      <w:r w:rsidR="008C2046" w:rsidRPr="00B142AF">
        <w:rPr>
          <w:rFonts w:ascii="Arial" w:hAnsi="Arial" w:cs="Arial"/>
        </w:rPr>
        <w:t>c</w:t>
      </w:r>
      <w:r w:rsidRPr="00B142AF">
        <w:rPr>
          <w:rFonts w:ascii="Arial" w:hAnsi="Arial" w:cs="Arial"/>
        </w:rPr>
        <w:t>onferences</w:t>
      </w:r>
      <w:r w:rsidR="008C2046" w:rsidRPr="00B142AF">
        <w:rPr>
          <w:rFonts w:ascii="Arial" w:hAnsi="Arial" w:cs="Arial"/>
        </w:rPr>
        <w:t>.</w:t>
      </w:r>
      <w:r w:rsidRPr="00B142AF">
        <w:rPr>
          <w:rFonts w:ascii="Arial" w:hAnsi="Arial" w:cs="Arial"/>
        </w:rPr>
        <w:t xml:space="preserve"> </w:t>
      </w:r>
      <w:r w:rsidR="008C2046" w:rsidRPr="00B142AF">
        <w:rPr>
          <w:rFonts w:ascii="Arial" w:hAnsi="Arial" w:cs="Arial"/>
        </w:rPr>
        <w:t xml:space="preserve"> Saying no to hate, tackling hate crime where it exists and supporting our members </w:t>
      </w:r>
      <w:r w:rsidRPr="00B142AF">
        <w:rPr>
          <w:rFonts w:ascii="Arial" w:hAnsi="Arial" w:cs="Arial"/>
        </w:rPr>
        <w:t>a</w:t>
      </w:r>
      <w:r w:rsidR="008C2046" w:rsidRPr="00B142AF">
        <w:rPr>
          <w:rFonts w:ascii="Arial" w:hAnsi="Arial" w:cs="Arial"/>
        </w:rPr>
        <w:t>re</w:t>
      </w:r>
      <w:r w:rsidRPr="00B142AF">
        <w:rPr>
          <w:rFonts w:ascii="Arial" w:hAnsi="Arial" w:cs="Arial"/>
        </w:rPr>
        <w:t xml:space="preserve"> major campaign objective</w:t>
      </w:r>
      <w:r w:rsidR="008C2046" w:rsidRPr="00B142AF">
        <w:rPr>
          <w:rFonts w:ascii="Arial" w:hAnsi="Arial" w:cs="Arial"/>
        </w:rPr>
        <w:t>s</w:t>
      </w:r>
      <w:r w:rsidRPr="00B142AF">
        <w:rPr>
          <w:rFonts w:ascii="Arial" w:hAnsi="Arial" w:cs="Arial"/>
        </w:rPr>
        <w:t xml:space="preserve"> for UNISON.</w:t>
      </w:r>
    </w:p>
    <w:p w:rsidR="00B142AF" w:rsidRDefault="00B142AF" w:rsidP="00277E94">
      <w:pPr>
        <w:spacing w:before="80" w:after="0"/>
        <w:rPr>
          <w:rFonts w:ascii="Arial" w:hAnsi="Arial" w:cs="Arial"/>
          <w:b/>
        </w:rPr>
      </w:pPr>
    </w:p>
    <w:p w:rsidR="00277E94" w:rsidRPr="008D1285" w:rsidRDefault="00277E94" w:rsidP="00277E94">
      <w:pPr>
        <w:spacing w:before="80" w:after="0"/>
        <w:rPr>
          <w:rFonts w:ascii="Arial" w:hAnsi="Arial" w:cs="Arial"/>
          <w:b/>
        </w:rPr>
      </w:pPr>
      <w:r>
        <w:rPr>
          <w:rFonts w:ascii="Arial" w:hAnsi="Arial" w:cs="Arial"/>
          <w:b/>
        </w:rPr>
        <w:t>The current law on hate crime</w:t>
      </w:r>
    </w:p>
    <w:p w:rsidR="00277E94" w:rsidRDefault="00277E94" w:rsidP="00277E94">
      <w:pPr>
        <w:spacing w:before="80" w:after="0"/>
        <w:rPr>
          <w:rFonts w:ascii="Arial" w:hAnsi="Arial" w:cs="Arial"/>
          <w:b/>
        </w:rPr>
      </w:pPr>
      <w:r>
        <w:rPr>
          <w:rFonts w:ascii="Arial" w:hAnsi="Arial" w:cs="Arial"/>
          <w:b/>
        </w:rPr>
        <w:t>England and Wales</w:t>
      </w:r>
    </w:p>
    <w:p w:rsidR="008B3789" w:rsidRDefault="00277E94" w:rsidP="00277E94">
      <w:pPr>
        <w:spacing w:before="80" w:after="0"/>
        <w:rPr>
          <w:rFonts w:ascii="Arial" w:hAnsi="Arial" w:cs="Arial"/>
        </w:rPr>
      </w:pPr>
      <w:r w:rsidRPr="005E7275">
        <w:rPr>
          <w:rFonts w:ascii="Arial" w:hAnsi="Arial" w:cs="Arial"/>
        </w:rPr>
        <w:t xml:space="preserve">Hate crime legislation in England and Wales is focused on five </w:t>
      </w:r>
      <w:r w:rsidR="00E16995">
        <w:rPr>
          <w:rFonts w:ascii="Arial" w:hAnsi="Arial" w:cs="Arial"/>
        </w:rPr>
        <w:t>protected characteristics</w:t>
      </w:r>
      <w:r w:rsidRPr="005E7275">
        <w:rPr>
          <w:rFonts w:ascii="Arial" w:hAnsi="Arial" w:cs="Arial"/>
        </w:rPr>
        <w:t xml:space="preserve"> – disability, race, religion, sexual orientation and transgender identity.  </w:t>
      </w:r>
      <w:r w:rsidR="008B3789">
        <w:rPr>
          <w:rFonts w:ascii="Arial" w:hAnsi="Arial" w:cs="Arial"/>
        </w:rPr>
        <w:t>H</w:t>
      </w:r>
      <w:r w:rsidR="00A475E4" w:rsidRPr="005E7275">
        <w:rPr>
          <w:rFonts w:ascii="Arial" w:hAnsi="Arial" w:cs="Arial"/>
        </w:rPr>
        <w:t>ate crime</w:t>
      </w:r>
      <w:r w:rsidR="005E7275">
        <w:rPr>
          <w:rFonts w:ascii="Arial" w:hAnsi="Arial" w:cs="Arial"/>
        </w:rPr>
        <w:t xml:space="preserve">s </w:t>
      </w:r>
      <w:r w:rsidR="00A475E4" w:rsidRPr="005E7275">
        <w:rPr>
          <w:rFonts w:ascii="Arial" w:hAnsi="Arial" w:cs="Arial"/>
        </w:rPr>
        <w:t>are</w:t>
      </w:r>
      <w:r w:rsidR="005255F3" w:rsidRPr="005255F3">
        <w:rPr>
          <w:rFonts w:ascii="Arial" w:hAnsi="Arial" w:cs="Arial"/>
          <w:color w:val="000000"/>
          <w:shd w:val="clear" w:color="auto" w:fill="FFFFFF"/>
        </w:rPr>
        <w:t xml:space="preserve"> dealt </w:t>
      </w:r>
      <w:r w:rsidR="005255F3" w:rsidRPr="005255F3">
        <w:rPr>
          <w:rFonts w:ascii="Arial" w:hAnsi="Arial" w:cs="Arial"/>
          <w:color w:val="000000"/>
          <w:shd w:val="clear" w:color="auto" w:fill="FFFFFF"/>
        </w:rPr>
        <w:lastRenderedPageBreak/>
        <w:t>with by arresting and charging the perpetrator with the criminal offence. For example, if you were assaulted, they would be charged with assault. The hate – for example homophobic - element is an aggravating feature which is taken into account in sentencing. Any regular criminal offence can be aggravated by having a hate element. A criminal offence where hate is a motivating factor can lead to a longer sentence.</w:t>
      </w:r>
      <w:r>
        <w:rPr>
          <w:rFonts w:ascii="Arial" w:hAnsi="Arial" w:cs="Arial"/>
        </w:rPr>
        <w:t xml:space="preserve">  </w:t>
      </w:r>
    </w:p>
    <w:p w:rsidR="008B3789" w:rsidRDefault="008B3789" w:rsidP="00277E94">
      <w:pPr>
        <w:spacing w:before="80" w:after="0"/>
        <w:rPr>
          <w:rFonts w:ascii="Arial" w:hAnsi="Arial" w:cs="Arial"/>
        </w:rPr>
      </w:pPr>
    </w:p>
    <w:p w:rsidR="0093330B" w:rsidRDefault="008B3789" w:rsidP="00277E94">
      <w:pPr>
        <w:spacing w:before="80" w:after="0"/>
        <w:rPr>
          <w:rFonts w:ascii="Arial" w:hAnsi="Arial" w:cs="Arial"/>
        </w:rPr>
      </w:pPr>
      <w:r>
        <w:rPr>
          <w:rFonts w:ascii="Arial" w:hAnsi="Arial" w:cs="Arial"/>
        </w:rPr>
        <w:t>Stirring up</w:t>
      </w:r>
      <w:r w:rsidRPr="005E7275">
        <w:rPr>
          <w:rFonts w:ascii="Arial" w:hAnsi="Arial" w:cs="Arial"/>
        </w:rPr>
        <w:t xml:space="preserve"> racial and religious hate </w:t>
      </w:r>
      <w:r>
        <w:rPr>
          <w:rFonts w:ascii="Arial" w:hAnsi="Arial" w:cs="Arial"/>
        </w:rPr>
        <w:t xml:space="preserve">and hate because of sexual orientation </w:t>
      </w:r>
      <w:r w:rsidRPr="005E7275">
        <w:rPr>
          <w:rFonts w:ascii="Arial" w:hAnsi="Arial" w:cs="Arial"/>
        </w:rPr>
        <w:t xml:space="preserve">are specific offences.  </w:t>
      </w:r>
      <w:r>
        <w:rPr>
          <w:rFonts w:ascii="Arial" w:hAnsi="Arial" w:cs="Arial"/>
        </w:rPr>
        <w:t xml:space="preserve">These hate crimes can lead to significantly longer sentences than other hate crimes. </w:t>
      </w:r>
      <w:r w:rsidR="0093330B">
        <w:rPr>
          <w:rFonts w:ascii="Arial" w:hAnsi="Arial" w:cs="Arial"/>
        </w:rPr>
        <w:t>Some police forces in England and Wales also record and monitor hate crime based on misogyny</w:t>
      </w:r>
      <w:r>
        <w:rPr>
          <w:rFonts w:ascii="Arial" w:hAnsi="Arial" w:cs="Arial"/>
        </w:rPr>
        <w:t>,</w:t>
      </w:r>
      <w:r w:rsidR="0093330B">
        <w:rPr>
          <w:rFonts w:ascii="Arial" w:hAnsi="Arial" w:cs="Arial"/>
        </w:rPr>
        <w:t xml:space="preserve"> age</w:t>
      </w:r>
      <w:r>
        <w:rPr>
          <w:rFonts w:ascii="Arial" w:hAnsi="Arial" w:cs="Arial"/>
        </w:rPr>
        <w:t xml:space="preserve">, ‘alternative subcultures’ or targeted at </w:t>
      </w:r>
      <w:r w:rsidR="0093330B">
        <w:rPr>
          <w:rFonts w:ascii="Arial" w:hAnsi="Arial" w:cs="Arial"/>
        </w:rPr>
        <w:t>sex workers’</w:t>
      </w:r>
      <w:r w:rsidR="0093330B">
        <w:rPr>
          <w:rStyle w:val="FootnoteReference"/>
          <w:rFonts w:ascii="Arial" w:hAnsi="Arial" w:cs="Arial"/>
        </w:rPr>
        <w:footnoteReference w:id="1"/>
      </w:r>
      <w:r w:rsidR="0093330B">
        <w:rPr>
          <w:rFonts w:ascii="Arial" w:hAnsi="Arial" w:cs="Arial"/>
        </w:rPr>
        <w:t>.  These subcategories cannot be prosecuted as hate crimes, but monitoring enables the police to respond more effectively.</w:t>
      </w:r>
    </w:p>
    <w:p w:rsidR="00AB7F35" w:rsidRDefault="00AB7F35" w:rsidP="00D87150">
      <w:pPr>
        <w:spacing w:before="80" w:after="0" w:line="240" w:lineRule="auto"/>
        <w:rPr>
          <w:rFonts w:ascii="Arial" w:hAnsi="Arial" w:cs="Arial"/>
        </w:rPr>
      </w:pPr>
    </w:p>
    <w:p w:rsidR="00277E94" w:rsidRPr="00537239" w:rsidRDefault="00277E94" w:rsidP="00277E94">
      <w:pPr>
        <w:spacing w:before="80" w:after="0"/>
        <w:rPr>
          <w:rFonts w:ascii="Arial" w:hAnsi="Arial" w:cs="Arial"/>
          <w:b/>
        </w:rPr>
      </w:pPr>
      <w:r>
        <w:rPr>
          <w:rFonts w:ascii="Arial" w:hAnsi="Arial" w:cs="Arial"/>
          <w:b/>
        </w:rPr>
        <w:t>Northern Ireland</w:t>
      </w:r>
    </w:p>
    <w:p w:rsidR="00277E94" w:rsidRDefault="00467CC2" w:rsidP="00277E94">
      <w:pPr>
        <w:spacing w:before="80" w:after="0"/>
        <w:rPr>
          <w:rFonts w:ascii="Arial" w:hAnsi="Arial" w:cs="Arial"/>
        </w:rPr>
      </w:pPr>
      <w:r>
        <w:rPr>
          <w:rFonts w:ascii="Arial" w:hAnsi="Arial" w:cs="Arial"/>
        </w:rPr>
        <w:t xml:space="preserve">In </w:t>
      </w:r>
      <w:r w:rsidR="00277E94">
        <w:rPr>
          <w:rFonts w:ascii="Arial" w:hAnsi="Arial" w:cs="Arial"/>
        </w:rPr>
        <w:t>Northern Ireland</w:t>
      </w:r>
      <w:r>
        <w:rPr>
          <w:rFonts w:ascii="Arial" w:hAnsi="Arial" w:cs="Arial"/>
        </w:rPr>
        <w:t xml:space="preserve">, </w:t>
      </w:r>
      <w:r w:rsidR="002F3B12">
        <w:rPr>
          <w:rFonts w:ascii="Arial" w:hAnsi="Arial" w:cs="Arial"/>
        </w:rPr>
        <w:t xml:space="preserve">the same five strands of hate crime are recorded and investigated by the police, along with the additional strand of sectarian hate crime.  At present, transphobic and sectarian </w:t>
      </w:r>
      <w:r>
        <w:rPr>
          <w:rFonts w:ascii="Arial" w:hAnsi="Arial" w:cs="Arial"/>
        </w:rPr>
        <w:t xml:space="preserve">hate </w:t>
      </w:r>
      <w:r w:rsidR="002F3B12">
        <w:rPr>
          <w:rFonts w:ascii="Arial" w:hAnsi="Arial" w:cs="Arial"/>
        </w:rPr>
        <w:t>can only be prosecuted as regular crimes but the police and prosecutors monitor them nevertheless.</w:t>
      </w:r>
      <w:r w:rsidR="00277E94">
        <w:rPr>
          <w:rFonts w:ascii="Arial" w:hAnsi="Arial" w:cs="Arial"/>
        </w:rPr>
        <w:t xml:space="preserve">  </w:t>
      </w:r>
    </w:p>
    <w:p w:rsidR="00AB7F35" w:rsidRDefault="00AB7F35" w:rsidP="00FC6767">
      <w:pPr>
        <w:spacing w:before="80" w:after="0" w:line="240" w:lineRule="auto"/>
        <w:rPr>
          <w:rFonts w:ascii="Arial" w:hAnsi="Arial" w:cs="Arial"/>
          <w:b/>
        </w:rPr>
      </w:pPr>
    </w:p>
    <w:p w:rsidR="00277E94" w:rsidRPr="00537239" w:rsidRDefault="00277E94" w:rsidP="00277E94">
      <w:pPr>
        <w:spacing w:before="80" w:after="0"/>
        <w:rPr>
          <w:rFonts w:ascii="Arial" w:hAnsi="Arial" w:cs="Arial"/>
          <w:b/>
        </w:rPr>
      </w:pPr>
      <w:r>
        <w:rPr>
          <w:rFonts w:ascii="Arial" w:hAnsi="Arial" w:cs="Arial"/>
          <w:b/>
        </w:rPr>
        <w:t>Scotland</w:t>
      </w:r>
    </w:p>
    <w:p w:rsidR="00277E94" w:rsidRPr="0064763E" w:rsidRDefault="00277E94" w:rsidP="00277E94">
      <w:pPr>
        <w:spacing w:before="80" w:after="0"/>
        <w:rPr>
          <w:rFonts w:ascii="Arial" w:hAnsi="Arial" w:cs="Arial"/>
          <w:b/>
          <w:sz w:val="24"/>
          <w:szCs w:val="24"/>
        </w:rPr>
      </w:pPr>
      <w:r>
        <w:rPr>
          <w:rFonts w:ascii="Arial" w:hAnsi="Arial" w:cs="Arial"/>
        </w:rPr>
        <w:t xml:space="preserve">The Scottish Government has shown a progressive approach to </w:t>
      </w:r>
      <w:r w:rsidR="00467CC2">
        <w:rPr>
          <w:rFonts w:ascii="Arial" w:hAnsi="Arial" w:cs="Arial"/>
        </w:rPr>
        <w:t>tack</w:t>
      </w:r>
      <w:r w:rsidR="00E16995">
        <w:rPr>
          <w:rFonts w:ascii="Arial" w:hAnsi="Arial" w:cs="Arial"/>
        </w:rPr>
        <w:t>l</w:t>
      </w:r>
      <w:r w:rsidR="00467CC2">
        <w:rPr>
          <w:rFonts w:ascii="Arial" w:hAnsi="Arial" w:cs="Arial"/>
        </w:rPr>
        <w:t>ing hate crime</w:t>
      </w:r>
      <w:r>
        <w:rPr>
          <w:rFonts w:ascii="Arial" w:hAnsi="Arial" w:cs="Arial"/>
        </w:rPr>
        <w:t xml:space="preserve"> and has already commenced a review of </w:t>
      </w:r>
      <w:r w:rsidR="0093330B">
        <w:rPr>
          <w:rFonts w:ascii="Arial" w:hAnsi="Arial" w:cs="Arial"/>
        </w:rPr>
        <w:t xml:space="preserve">its </w:t>
      </w:r>
      <w:r>
        <w:rPr>
          <w:rFonts w:ascii="Arial" w:hAnsi="Arial" w:cs="Arial"/>
        </w:rPr>
        <w:t xml:space="preserve">hate crime laws.  </w:t>
      </w:r>
      <w:r w:rsidR="00467CC2">
        <w:rPr>
          <w:rFonts w:ascii="Arial" w:hAnsi="Arial" w:cs="Arial"/>
        </w:rPr>
        <w:t>Scottish</w:t>
      </w:r>
      <w:r>
        <w:rPr>
          <w:rFonts w:ascii="Arial" w:hAnsi="Arial" w:cs="Arial"/>
        </w:rPr>
        <w:t xml:space="preserve"> hate crime laws </w:t>
      </w:r>
      <w:r w:rsidR="00467CC2">
        <w:rPr>
          <w:rFonts w:ascii="Arial" w:hAnsi="Arial" w:cs="Arial"/>
        </w:rPr>
        <w:t>cover</w:t>
      </w:r>
      <w:r>
        <w:rPr>
          <w:rFonts w:ascii="Arial" w:hAnsi="Arial" w:cs="Arial"/>
        </w:rPr>
        <w:t xml:space="preserve"> the five strands of disability, race, religion, sexual orientation and transgender identity </w:t>
      </w:r>
      <w:r w:rsidR="005E7275">
        <w:rPr>
          <w:rFonts w:ascii="Arial" w:hAnsi="Arial" w:cs="Arial"/>
        </w:rPr>
        <w:t xml:space="preserve">and also protect </w:t>
      </w:r>
      <w:r w:rsidR="00BD2987">
        <w:rPr>
          <w:rFonts w:ascii="Arial" w:hAnsi="Arial" w:cs="Arial"/>
        </w:rPr>
        <w:t>people from hate because of their</w:t>
      </w:r>
      <w:r>
        <w:rPr>
          <w:rFonts w:ascii="Arial" w:hAnsi="Arial" w:cs="Arial"/>
        </w:rPr>
        <w:t xml:space="preserve"> intersex status.  </w:t>
      </w:r>
      <w:r w:rsidR="00BD2987">
        <w:rPr>
          <w:rFonts w:ascii="Arial" w:hAnsi="Arial" w:cs="Arial"/>
        </w:rPr>
        <w:t>S</w:t>
      </w:r>
      <w:r>
        <w:rPr>
          <w:rFonts w:ascii="Arial" w:hAnsi="Arial" w:cs="Arial"/>
        </w:rPr>
        <w:t>eparate Scottish legislation covers racially aggravated harassment and behaviour and racial hatred</w:t>
      </w:r>
      <w:r w:rsidR="00BD2987">
        <w:rPr>
          <w:rFonts w:ascii="Arial" w:hAnsi="Arial" w:cs="Arial"/>
        </w:rPr>
        <w:t>,</w:t>
      </w:r>
      <w:r>
        <w:rPr>
          <w:rFonts w:ascii="Arial" w:hAnsi="Arial" w:cs="Arial"/>
        </w:rPr>
        <w:t xml:space="preserve"> including threatening communications relating to racial hatred.        </w:t>
      </w:r>
    </w:p>
    <w:p w:rsidR="00277E94" w:rsidRDefault="00277E94" w:rsidP="00FC6767">
      <w:pPr>
        <w:spacing w:before="80" w:after="0" w:line="240" w:lineRule="auto"/>
        <w:rPr>
          <w:rFonts w:ascii="Arial" w:hAnsi="Arial" w:cs="Arial"/>
        </w:rPr>
      </w:pPr>
    </w:p>
    <w:p w:rsidR="00BD2987" w:rsidRDefault="005255F3" w:rsidP="00FC6767">
      <w:pPr>
        <w:spacing w:before="80" w:after="0" w:line="240" w:lineRule="auto"/>
        <w:rPr>
          <w:rFonts w:ascii="Arial" w:hAnsi="Arial" w:cs="Arial"/>
          <w:b/>
        </w:rPr>
      </w:pPr>
      <w:r w:rsidRPr="005255F3">
        <w:rPr>
          <w:rFonts w:ascii="Arial" w:hAnsi="Arial" w:cs="Arial"/>
          <w:b/>
        </w:rPr>
        <w:t>UNISON’s objectives on hate crime</w:t>
      </w:r>
      <w:r w:rsidR="00932E90">
        <w:rPr>
          <w:rFonts w:ascii="Arial" w:hAnsi="Arial" w:cs="Arial"/>
          <w:b/>
        </w:rPr>
        <w:t>s and hate incidents</w:t>
      </w:r>
    </w:p>
    <w:p w:rsidR="00BD2987" w:rsidRDefault="00BD2987" w:rsidP="00277E94">
      <w:pPr>
        <w:spacing w:before="80" w:after="0"/>
        <w:rPr>
          <w:rFonts w:ascii="Arial" w:hAnsi="Arial" w:cs="Arial"/>
        </w:rPr>
      </w:pPr>
      <w:r>
        <w:rPr>
          <w:rFonts w:ascii="Arial" w:hAnsi="Arial" w:cs="Arial"/>
        </w:rPr>
        <w:t xml:space="preserve">In a climate where hate </w:t>
      </w:r>
      <w:r w:rsidR="00932E90">
        <w:rPr>
          <w:rFonts w:ascii="Arial" w:hAnsi="Arial" w:cs="Arial"/>
        </w:rPr>
        <w:t>crimes</w:t>
      </w:r>
      <w:r>
        <w:rPr>
          <w:rFonts w:ascii="Arial" w:hAnsi="Arial" w:cs="Arial"/>
        </w:rPr>
        <w:t xml:space="preserve"> and </w:t>
      </w:r>
      <w:r w:rsidR="00932E90">
        <w:rPr>
          <w:rFonts w:ascii="Arial" w:hAnsi="Arial" w:cs="Arial"/>
        </w:rPr>
        <w:t>incidents</w:t>
      </w:r>
      <w:r>
        <w:rPr>
          <w:rFonts w:ascii="Arial" w:hAnsi="Arial" w:cs="Arial"/>
        </w:rPr>
        <w:t xml:space="preserve"> are on the increase, there is no doubt that they have a direct impact on workplaces and workplace culture.  Victims of hate crime are four times more likely to experience depression, post traumatic stress disorder (PTSD) and/or anxiety</w:t>
      </w:r>
      <w:r>
        <w:rPr>
          <w:rStyle w:val="FootnoteReference"/>
          <w:rFonts w:ascii="Arial" w:hAnsi="Arial" w:cs="Arial"/>
        </w:rPr>
        <w:footnoteReference w:id="2"/>
      </w:r>
      <w:r>
        <w:rPr>
          <w:rFonts w:ascii="Arial" w:hAnsi="Arial" w:cs="Arial"/>
        </w:rPr>
        <w:t>.</w:t>
      </w:r>
      <w:r w:rsidR="00277E94">
        <w:rPr>
          <w:rFonts w:ascii="Arial" w:hAnsi="Arial" w:cs="Arial"/>
        </w:rPr>
        <w:t xml:space="preserve"> </w:t>
      </w:r>
      <w:r>
        <w:rPr>
          <w:rFonts w:ascii="Arial" w:hAnsi="Arial" w:cs="Arial"/>
        </w:rPr>
        <w:t xml:space="preserve">  Hate crime is a workplace issue.</w:t>
      </w:r>
    </w:p>
    <w:p w:rsidR="006F472D" w:rsidRDefault="006F472D" w:rsidP="00277E94">
      <w:pPr>
        <w:spacing w:before="80" w:after="0"/>
        <w:rPr>
          <w:rFonts w:ascii="Arial" w:hAnsi="Arial" w:cs="Arial"/>
        </w:rPr>
      </w:pPr>
      <w:r>
        <w:rPr>
          <w:rFonts w:ascii="Arial" w:hAnsi="Arial" w:cs="Arial"/>
        </w:rPr>
        <w:t xml:space="preserve">UNISON members may have been subjected </w:t>
      </w:r>
      <w:r w:rsidR="00932E90">
        <w:rPr>
          <w:rFonts w:ascii="Arial" w:hAnsi="Arial" w:cs="Arial"/>
        </w:rPr>
        <w:t>to or witnessed a hate crime or incident</w:t>
      </w:r>
      <w:r>
        <w:rPr>
          <w:rFonts w:ascii="Arial" w:hAnsi="Arial" w:cs="Arial"/>
        </w:rPr>
        <w:t xml:space="preserve"> at work or outside of the workplace and not known what to do</w:t>
      </w:r>
      <w:r w:rsidR="009A1E29">
        <w:rPr>
          <w:rFonts w:ascii="Arial" w:hAnsi="Arial" w:cs="Arial"/>
        </w:rPr>
        <w:t xml:space="preserve"> or lacked confidence in reporting it</w:t>
      </w:r>
      <w:r>
        <w:rPr>
          <w:rFonts w:ascii="Arial" w:hAnsi="Arial" w:cs="Arial"/>
        </w:rPr>
        <w:t xml:space="preserve">.  </w:t>
      </w:r>
    </w:p>
    <w:p w:rsidR="00277E94" w:rsidRDefault="00BD2987" w:rsidP="00277E94">
      <w:pPr>
        <w:spacing w:before="80" w:after="0"/>
        <w:rPr>
          <w:rFonts w:ascii="Arial" w:hAnsi="Arial" w:cs="Arial"/>
        </w:rPr>
      </w:pPr>
      <w:r>
        <w:rPr>
          <w:rFonts w:ascii="Arial" w:hAnsi="Arial" w:cs="Arial"/>
        </w:rPr>
        <w:t xml:space="preserve">UNISON’s objectives </w:t>
      </w:r>
      <w:r w:rsidR="00277E94">
        <w:rPr>
          <w:rFonts w:ascii="Arial" w:hAnsi="Arial" w:cs="Arial"/>
        </w:rPr>
        <w:t>include:</w:t>
      </w:r>
    </w:p>
    <w:p w:rsidR="00BD2987" w:rsidRDefault="006F472D" w:rsidP="00277E94">
      <w:pPr>
        <w:pStyle w:val="ListParagraph"/>
        <w:numPr>
          <w:ilvl w:val="0"/>
          <w:numId w:val="13"/>
        </w:numPr>
        <w:spacing w:before="80" w:after="0"/>
        <w:rPr>
          <w:rFonts w:ascii="Arial" w:hAnsi="Arial" w:cs="Arial"/>
        </w:rPr>
      </w:pPr>
      <w:r>
        <w:rPr>
          <w:rFonts w:ascii="Arial" w:hAnsi="Arial" w:cs="Arial"/>
        </w:rPr>
        <w:t>p</w:t>
      </w:r>
      <w:r w:rsidR="00BD2987">
        <w:rPr>
          <w:rFonts w:ascii="Arial" w:hAnsi="Arial" w:cs="Arial"/>
        </w:rPr>
        <w:t xml:space="preserve">romoting awareness of hate crime, encouraging reporting and supporting </w:t>
      </w:r>
      <w:bookmarkStart w:id="0" w:name="_GoBack"/>
      <w:r w:rsidR="00BD2987">
        <w:rPr>
          <w:rFonts w:ascii="Arial" w:hAnsi="Arial" w:cs="Arial"/>
        </w:rPr>
        <w:t>our members affected</w:t>
      </w:r>
      <w:r>
        <w:rPr>
          <w:rFonts w:ascii="Arial" w:hAnsi="Arial" w:cs="Arial"/>
        </w:rPr>
        <w:t xml:space="preserve"> by these issues</w:t>
      </w:r>
    </w:p>
    <w:p w:rsidR="006F472D" w:rsidRDefault="006F472D" w:rsidP="006F472D">
      <w:pPr>
        <w:pStyle w:val="ListParagraph"/>
        <w:numPr>
          <w:ilvl w:val="0"/>
          <w:numId w:val="13"/>
        </w:numPr>
        <w:spacing w:before="80" w:after="0"/>
        <w:rPr>
          <w:rFonts w:ascii="Arial" w:hAnsi="Arial" w:cs="Arial"/>
        </w:rPr>
      </w:pPr>
      <w:r>
        <w:rPr>
          <w:rFonts w:ascii="Arial" w:hAnsi="Arial" w:cs="Arial"/>
        </w:rPr>
        <w:t>encouraging branches to negotiate workplace policies which promote zero tolerance of hate crime</w:t>
      </w:r>
      <w:r w:rsidR="009A1E29">
        <w:rPr>
          <w:rFonts w:ascii="Arial" w:hAnsi="Arial" w:cs="Arial"/>
        </w:rPr>
        <w:t xml:space="preserve"> and provide support for staff affected</w:t>
      </w:r>
      <w:r>
        <w:rPr>
          <w:rFonts w:ascii="Arial" w:hAnsi="Arial" w:cs="Arial"/>
        </w:rPr>
        <w:t>;</w:t>
      </w:r>
    </w:p>
    <w:p w:rsidR="00277E94" w:rsidRDefault="006F472D" w:rsidP="00277E94">
      <w:pPr>
        <w:pStyle w:val="ListParagraph"/>
        <w:numPr>
          <w:ilvl w:val="0"/>
          <w:numId w:val="13"/>
        </w:numPr>
        <w:spacing w:before="80" w:after="0"/>
        <w:rPr>
          <w:rFonts w:ascii="Arial" w:hAnsi="Arial" w:cs="Arial"/>
        </w:rPr>
      </w:pPr>
      <w:r>
        <w:rPr>
          <w:rFonts w:ascii="Arial" w:hAnsi="Arial" w:cs="Arial"/>
        </w:rPr>
        <w:lastRenderedPageBreak/>
        <w:t>campaigning for l</w:t>
      </w:r>
      <w:r w:rsidR="00BD2987">
        <w:rPr>
          <w:rFonts w:ascii="Arial" w:hAnsi="Arial" w:cs="Arial"/>
        </w:rPr>
        <w:t>evelling up of al</w:t>
      </w:r>
      <w:r w:rsidR="00277E94" w:rsidRPr="00483E81">
        <w:rPr>
          <w:rFonts w:ascii="Arial" w:hAnsi="Arial" w:cs="Arial"/>
        </w:rPr>
        <w:t>l hate crime l</w:t>
      </w:r>
      <w:r w:rsidR="009A1E29">
        <w:rPr>
          <w:rFonts w:ascii="Arial" w:hAnsi="Arial" w:cs="Arial"/>
        </w:rPr>
        <w:t>aws</w:t>
      </w:r>
      <w:r w:rsidR="00277E94" w:rsidRPr="00483E81">
        <w:rPr>
          <w:rFonts w:ascii="Arial" w:hAnsi="Arial" w:cs="Arial"/>
        </w:rPr>
        <w:t xml:space="preserve"> in England</w:t>
      </w:r>
      <w:r w:rsidR="009A1E29">
        <w:rPr>
          <w:rFonts w:ascii="Arial" w:hAnsi="Arial" w:cs="Arial"/>
        </w:rPr>
        <w:t xml:space="preserve"> and</w:t>
      </w:r>
      <w:r w:rsidR="00277E94" w:rsidRPr="00483E81">
        <w:rPr>
          <w:rFonts w:ascii="Arial" w:hAnsi="Arial" w:cs="Arial"/>
        </w:rPr>
        <w:t xml:space="preserve"> Wales</w:t>
      </w:r>
      <w:r w:rsidR="00277E94">
        <w:rPr>
          <w:rFonts w:ascii="Arial" w:hAnsi="Arial" w:cs="Arial"/>
        </w:rPr>
        <w:t>, Scotland</w:t>
      </w:r>
      <w:r w:rsidR="00277E94" w:rsidRPr="00483E81">
        <w:rPr>
          <w:rFonts w:ascii="Arial" w:hAnsi="Arial" w:cs="Arial"/>
        </w:rPr>
        <w:t xml:space="preserve"> and Northern Ireland</w:t>
      </w:r>
      <w:r w:rsidR="00BD2987">
        <w:rPr>
          <w:rFonts w:ascii="Arial" w:hAnsi="Arial" w:cs="Arial"/>
        </w:rPr>
        <w:t>:</w:t>
      </w:r>
      <w:r w:rsidR="00277E94">
        <w:rPr>
          <w:rFonts w:ascii="Arial" w:hAnsi="Arial" w:cs="Arial"/>
        </w:rPr>
        <w:t xml:space="preserve"> we</w:t>
      </w:r>
      <w:r w:rsidR="00277E94" w:rsidRPr="00483E81">
        <w:rPr>
          <w:rFonts w:ascii="Arial" w:hAnsi="Arial" w:cs="Arial"/>
        </w:rPr>
        <w:t xml:space="preserve"> ask that political parties commit to a full review of laws</w:t>
      </w:r>
      <w:r w:rsidR="00BD2987">
        <w:rPr>
          <w:rFonts w:ascii="Arial" w:hAnsi="Arial" w:cs="Arial"/>
        </w:rPr>
        <w:t>,</w:t>
      </w:r>
      <w:r w:rsidR="00277E94" w:rsidRPr="00483E81">
        <w:rPr>
          <w:rFonts w:ascii="Arial" w:hAnsi="Arial" w:cs="Arial"/>
        </w:rPr>
        <w:t xml:space="preserve"> as rec</w:t>
      </w:r>
      <w:r w:rsidR="00277E94">
        <w:rPr>
          <w:rFonts w:ascii="Arial" w:hAnsi="Arial" w:cs="Arial"/>
        </w:rPr>
        <w:t>ommended by the Law Commission;</w:t>
      </w:r>
    </w:p>
    <w:p w:rsidR="00277E94" w:rsidRPr="004D0501" w:rsidRDefault="006F472D" w:rsidP="00277E94">
      <w:pPr>
        <w:pStyle w:val="ListParagraph"/>
        <w:numPr>
          <w:ilvl w:val="0"/>
          <w:numId w:val="13"/>
        </w:numPr>
        <w:spacing w:before="80" w:after="0"/>
        <w:rPr>
          <w:rFonts w:ascii="Arial" w:hAnsi="Arial" w:cs="Arial"/>
        </w:rPr>
      </w:pPr>
      <w:r>
        <w:rPr>
          <w:rFonts w:ascii="Arial" w:hAnsi="Arial" w:cs="Arial"/>
        </w:rPr>
        <w:t xml:space="preserve">campaigning for laws to be extended to cover </w:t>
      </w:r>
      <w:r w:rsidR="00277E94" w:rsidRPr="004D0501">
        <w:rPr>
          <w:rFonts w:ascii="Arial" w:hAnsi="Arial" w:cs="Arial"/>
        </w:rPr>
        <w:t xml:space="preserve">age and gender </w:t>
      </w:r>
      <w:r w:rsidR="00BD2987">
        <w:rPr>
          <w:rFonts w:ascii="Arial" w:hAnsi="Arial" w:cs="Arial"/>
        </w:rPr>
        <w:t>as</w:t>
      </w:r>
      <w:r w:rsidR="00277E94" w:rsidRPr="004D0501">
        <w:rPr>
          <w:rFonts w:ascii="Arial" w:hAnsi="Arial" w:cs="Arial"/>
        </w:rPr>
        <w:t xml:space="preserve"> protected characteristics</w:t>
      </w:r>
      <w:r>
        <w:rPr>
          <w:rFonts w:ascii="Arial" w:hAnsi="Arial" w:cs="Arial"/>
        </w:rPr>
        <w:t xml:space="preserve"> across the UK</w:t>
      </w:r>
      <w:r w:rsidR="00277E94" w:rsidRPr="004D0501">
        <w:rPr>
          <w:rFonts w:ascii="Arial" w:hAnsi="Arial" w:cs="Arial"/>
        </w:rPr>
        <w:t xml:space="preserve"> </w:t>
      </w:r>
      <w:r w:rsidR="00BD2987">
        <w:rPr>
          <w:rFonts w:ascii="Arial" w:hAnsi="Arial" w:cs="Arial"/>
        </w:rPr>
        <w:t>;</w:t>
      </w:r>
      <w:r w:rsidR="00277E94" w:rsidRPr="004D0501">
        <w:rPr>
          <w:rFonts w:ascii="Arial" w:hAnsi="Arial" w:cs="Arial"/>
        </w:rPr>
        <w:t xml:space="preserve">   </w:t>
      </w:r>
    </w:p>
    <w:p w:rsidR="00277E94" w:rsidRDefault="00277E94" w:rsidP="00277E94">
      <w:pPr>
        <w:pStyle w:val="ListParagraph"/>
        <w:numPr>
          <w:ilvl w:val="0"/>
          <w:numId w:val="13"/>
        </w:numPr>
        <w:spacing w:before="80" w:after="0"/>
        <w:rPr>
          <w:rFonts w:ascii="Arial" w:hAnsi="Arial" w:cs="Arial"/>
        </w:rPr>
      </w:pPr>
      <w:r w:rsidRPr="004D0501">
        <w:rPr>
          <w:rFonts w:ascii="Arial" w:hAnsi="Arial" w:cs="Arial"/>
        </w:rPr>
        <w:t>promot</w:t>
      </w:r>
      <w:r w:rsidR="006F472D">
        <w:rPr>
          <w:rFonts w:ascii="Arial" w:hAnsi="Arial" w:cs="Arial"/>
        </w:rPr>
        <w:t>ing</w:t>
      </w:r>
      <w:r w:rsidRPr="004D0501">
        <w:rPr>
          <w:rFonts w:ascii="Arial" w:hAnsi="Arial" w:cs="Arial"/>
        </w:rPr>
        <w:t xml:space="preserve"> a message of HOPE across the UK</w:t>
      </w:r>
      <w:r w:rsidR="006F472D">
        <w:rPr>
          <w:rFonts w:ascii="Arial" w:hAnsi="Arial" w:cs="Arial"/>
        </w:rPr>
        <w:t>, working with</w:t>
      </w:r>
      <w:r w:rsidRPr="004D0501">
        <w:rPr>
          <w:rFonts w:ascii="Arial" w:hAnsi="Arial" w:cs="Arial"/>
        </w:rPr>
        <w:t xml:space="preserve"> </w:t>
      </w:r>
      <w:r w:rsidR="006F472D">
        <w:rPr>
          <w:rFonts w:ascii="Arial" w:hAnsi="Arial" w:cs="Arial"/>
        </w:rPr>
        <w:t>other organisations, local authorities, community organisations and charities to combat hate</w:t>
      </w:r>
      <w:r>
        <w:rPr>
          <w:rFonts w:ascii="Arial" w:hAnsi="Arial" w:cs="Arial"/>
        </w:rPr>
        <w:t>;</w:t>
      </w:r>
    </w:p>
    <w:p w:rsidR="00277E94" w:rsidRDefault="00277E94" w:rsidP="00277E94">
      <w:pPr>
        <w:pStyle w:val="ListParagraph"/>
        <w:numPr>
          <w:ilvl w:val="0"/>
          <w:numId w:val="13"/>
        </w:numPr>
        <w:spacing w:before="80" w:after="0"/>
        <w:rPr>
          <w:rFonts w:ascii="Arial" w:hAnsi="Arial" w:cs="Arial"/>
        </w:rPr>
      </w:pPr>
      <w:r>
        <w:rPr>
          <w:rFonts w:ascii="Arial" w:hAnsi="Arial" w:cs="Arial"/>
        </w:rPr>
        <w:t>supporting and promoting National Hate Crime Awareness week across the UK;</w:t>
      </w:r>
    </w:p>
    <w:p w:rsidR="00277E94" w:rsidRPr="00926947" w:rsidRDefault="00277E94" w:rsidP="00277E94">
      <w:pPr>
        <w:pStyle w:val="ListParagraph"/>
        <w:numPr>
          <w:ilvl w:val="0"/>
          <w:numId w:val="13"/>
        </w:numPr>
        <w:spacing w:before="80" w:after="0"/>
        <w:rPr>
          <w:rFonts w:ascii="Arial" w:hAnsi="Arial" w:cs="Arial"/>
        </w:rPr>
      </w:pPr>
      <w:proofErr w:type="gramStart"/>
      <w:r>
        <w:rPr>
          <w:rFonts w:ascii="Arial" w:hAnsi="Arial" w:cs="Arial"/>
        </w:rPr>
        <w:t>standing</w:t>
      </w:r>
      <w:proofErr w:type="gramEnd"/>
      <w:r>
        <w:rPr>
          <w:rFonts w:ascii="Arial" w:hAnsi="Arial" w:cs="Arial"/>
        </w:rPr>
        <w:t xml:space="preserve"> up against discrimination and challenging inequality wherever it occurs. </w:t>
      </w:r>
    </w:p>
    <w:bookmarkEnd w:id="0"/>
    <w:p w:rsidR="00277E94" w:rsidRDefault="00277E94" w:rsidP="00FC6767">
      <w:pPr>
        <w:spacing w:before="80" w:after="0" w:line="240" w:lineRule="auto"/>
        <w:rPr>
          <w:rFonts w:ascii="Arial" w:hAnsi="Arial" w:cs="Arial"/>
        </w:rPr>
      </w:pPr>
    </w:p>
    <w:p w:rsidR="00954C94" w:rsidRDefault="00277E94" w:rsidP="00954C94">
      <w:pPr>
        <w:spacing w:before="80" w:after="0"/>
        <w:rPr>
          <w:rFonts w:ascii="Arial" w:hAnsi="Arial" w:cs="Arial"/>
          <w:b/>
          <w:sz w:val="24"/>
          <w:szCs w:val="24"/>
        </w:rPr>
      </w:pPr>
      <w:r w:rsidRPr="00CB1CA5">
        <w:rPr>
          <w:rFonts w:ascii="Arial" w:hAnsi="Arial" w:cs="Arial"/>
          <w:b/>
          <w:sz w:val="24"/>
          <w:szCs w:val="24"/>
        </w:rPr>
        <w:t xml:space="preserve">What are hate </w:t>
      </w:r>
      <w:r w:rsidR="00932E90">
        <w:rPr>
          <w:rFonts w:ascii="Arial" w:hAnsi="Arial" w:cs="Arial"/>
          <w:b/>
          <w:sz w:val="24"/>
          <w:szCs w:val="24"/>
        </w:rPr>
        <w:t>crimes</w:t>
      </w:r>
      <w:r w:rsidRPr="00CB1CA5">
        <w:rPr>
          <w:rFonts w:ascii="Arial" w:hAnsi="Arial" w:cs="Arial"/>
          <w:b/>
          <w:sz w:val="24"/>
          <w:szCs w:val="24"/>
        </w:rPr>
        <w:t xml:space="preserve"> and hate </w:t>
      </w:r>
      <w:r w:rsidR="00932E90">
        <w:rPr>
          <w:rFonts w:ascii="Arial" w:hAnsi="Arial" w:cs="Arial"/>
          <w:b/>
          <w:sz w:val="24"/>
          <w:szCs w:val="24"/>
        </w:rPr>
        <w:t>incident</w:t>
      </w:r>
      <w:r w:rsidRPr="00CB1CA5">
        <w:rPr>
          <w:rFonts w:ascii="Arial" w:hAnsi="Arial" w:cs="Arial"/>
          <w:b/>
          <w:sz w:val="24"/>
          <w:szCs w:val="24"/>
        </w:rPr>
        <w:t>s?</w:t>
      </w:r>
    </w:p>
    <w:p w:rsidR="00954C94" w:rsidRPr="002F3B12" w:rsidRDefault="00954C94" w:rsidP="00954C94">
      <w:pPr>
        <w:spacing w:before="80" w:after="0"/>
        <w:rPr>
          <w:rFonts w:ascii="Arial" w:hAnsi="Arial" w:cs="Arial"/>
          <w:i/>
        </w:rPr>
      </w:pPr>
      <w:r w:rsidRPr="002F3B12">
        <w:rPr>
          <w:rFonts w:ascii="Arial" w:hAnsi="Arial" w:cs="Arial"/>
        </w:rPr>
        <w:t xml:space="preserve">A hate </w:t>
      </w:r>
      <w:r w:rsidR="00932E90">
        <w:rPr>
          <w:rFonts w:ascii="Arial" w:hAnsi="Arial" w:cs="Arial"/>
        </w:rPr>
        <w:t>c</w:t>
      </w:r>
      <w:r w:rsidRPr="002F3B12">
        <w:rPr>
          <w:rFonts w:ascii="Arial" w:hAnsi="Arial" w:cs="Arial"/>
        </w:rPr>
        <w:t xml:space="preserve">rime </w:t>
      </w:r>
      <w:r w:rsidR="00932E90">
        <w:rPr>
          <w:rFonts w:ascii="Arial" w:hAnsi="Arial" w:cs="Arial"/>
        </w:rPr>
        <w:t xml:space="preserve">or incident </w:t>
      </w:r>
      <w:r w:rsidR="006F472D" w:rsidRPr="002F3B12">
        <w:rPr>
          <w:rFonts w:ascii="Arial" w:hAnsi="Arial" w:cs="Arial"/>
        </w:rPr>
        <w:t>can</w:t>
      </w:r>
      <w:r w:rsidRPr="002F3B12">
        <w:rPr>
          <w:rFonts w:ascii="Arial" w:hAnsi="Arial" w:cs="Arial"/>
        </w:rPr>
        <w:t xml:space="preserve"> be a one-off incident or part of an on-going campaign of harassment and intimidation</w:t>
      </w:r>
      <w:r w:rsidRPr="002F3B12">
        <w:rPr>
          <w:rFonts w:ascii="Arial" w:hAnsi="Arial" w:cs="Arial"/>
          <w:i/>
        </w:rPr>
        <w:t xml:space="preserve">.  </w:t>
      </w:r>
      <w:r w:rsidR="002F3B12" w:rsidRPr="002F3B12">
        <w:rPr>
          <w:rFonts w:ascii="Arial" w:hAnsi="Arial" w:cs="Arial"/>
        </w:rPr>
        <w:t xml:space="preserve">It involves acts of hostility, intimidation or violence against people because of their race, religion, sexual orientation, disability or because someone is </w:t>
      </w:r>
      <w:proofErr w:type="gramStart"/>
      <w:r w:rsidR="002F3B12" w:rsidRPr="002F3B12">
        <w:rPr>
          <w:rFonts w:ascii="Arial" w:hAnsi="Arial" w:cs="Arial"/>
        </w:rPr>
        <w:t>trans</w:t>
      </w:r>
      <w:proofErr w:type="gramEnd"/>
      <w:r w:rsidR="002F3B12" w:rsidRPr="002F3B12">
        <w:rPr>
          <w:rFonts w:ascii="Arial" w:hAnsi="Arial" w:cs="Arial"/>
        </w:rPr>
        <w:t>.</w:t>
      </w:r>
      <w:r w:rsidR="00F57427">
        <w:rPr>
          <w:rFonts w:ascii="Arial" w:hAnsi="Arial" w:cs="Arial"/>
        </w:rPr>
        <w:t xml:space="preserve">  It can include verbal abuse, harassment, bullying, threats, abusive phone calls or text messages, hate mail, on-line abuse (for example on </w:t>
      </w:r>
      <w:proofErr w:type="spellStart"/>
      <w:r w:rsidR="00F57427">
        <w:rPr>
          <w:rFonts w:ascii="Arial" w:hAnsi="Arial" w:cs="Arial"/>
        </w:rPr>
        <w:t>Facebook</w:t>
      </w:r>
      <w:proofErr w:type="spellEnd"/>
      <w:r w:rsidR="00F57427">
        <w:rPr>
          <w:rFonts w:ascii="Arial" w:hAnsi="Arial" w:cs="Arial"/>
        </w:rPr>
        <w:t xml:space="preserve"> or Twitter),</w:t>
      </w:r>
      <w:r w:rsidR="00F57427" w:rsidRPr="00610A1F">
        <w:rPr>
          <w:rFonts w:ascii="Arial" w:hAnsi="Arial" w:cs="Arial"/>
        </w:rPr>
        <w:t xml:space="preserve"> </w:t>
      </w:r>
      <w:r w:rsidR="00F57427">
        <w:rPr>
          <w:rFonts w:ascii="Arial" w:hAnsi="Arial" w:cs="Arial"/>
        </w:rPr>
        <w:t>graffiti, displaying or distributing discriminatory literature or posters, malicious complaints, physical attacks, arson, damage to property or possessions.</w:t>
      </w:r>
    </w:p>
    <w:p w:rsidR="00277E94" w:rsidRPr="000E3B59" w:rsidRDefault="00277E94" w:rsidP="00277E94">
      <w:pPr>
        <w:spacing w:before="80" w:after="0"/>
        <w:rPr>
          <w:rFonts w:ascii="Arial" w:hAnsi="Arial" w:cs="Arial"/>
          <w:b/>
        </w:rPr>
      </w:pPr>
      <w:r w:rsidRPr="000E3B59">
        <w:rPr>
          <w:rFonts w:ascii="Arial" w:hAnsi="Arial" w:cs="Arial"/>
          <w:b/>
        </w:rPr>
        <w:t xml:space="preserve">Hate </w:t>
      </w:r>
      <w:r>
        <w:rPr>
          <w:rFonts w:ascii="Arial" w:hAnsi="Arial" w:cs="Arial"/>
          <w:b/>
        </w:rPr>
        <w:t>i</w:t>
      </w:r>
      <w:r w:rsidRPr="000E3B59">
        <w:rPr>
          <w:rFonts w:ascii="Arial" w:hAnsi="Arial" w:cs="Arial"/>
          <w:b/>
        </w:rPr>
        <w:t xml:space="preserve">ncidents </w:t>
      </w:r>
    </w:p>
    <w:p w:rsidR="00277E94" w:rsidRDefault="00277E94" w:rsidP="00277E94">
      <w:pPr>
        <w:spacing w:before="80" w:after="0"/>
        <w:rPr>
          <w:rFonts w:ascii="Arial" w:hAnsi="Arial" w:cs="Arial"/>
        </w:rPr>
      </w:pPr>
      <w:r w:rsidRPr="004E76A5">
        <w:rPr>
          <w:rFonts w:ascii="Arial" w:hAnsi="Arial" w:cs="Arial"/>
        </w:rPr>
        <w:t xml:space="preserve">The </w:t>
      </w:r>
      <w:r w:rsidR="002F3B12">
        <w:rPr>
          <w:rFonts w:ascii="Arial" w:hAnsi="Arial" w:cs="Arial"/>
        </w:rPr>
        <w:t>p</w:t>
      </w:r>
      <w:r w:rsidRPr="004E76A5">
        <w:rPr>
          <w:rFonts w:ascii="Arial" w:hAnsi="Arial" w:cs="Arial"/>
        </w:rPr>
        <w:t>olice define</w:t>
      </w:r>
      <w:r>
        <w:rPr>
          <w:rFonts w:ascii="Arial" w:hAnsi="Arial" w:cs="Arial"/>
        </w:rPr>
        <w:t xml:space="preserve"> an incident as</w:t>
      </w:r>
      <w:r w:rsidRPr="004E76A5">
        <w:rPr>
          <w:rFonts w:ascii="Arial" w:hAnsi="Arial" w:cs="Arial"/>
        </w:rPr>
        <w:t xml:space="preserve"> a </w:t>
      </w:r>
      <w:r>
        <w:rPr>
          <w:rFonts w:ascii="Arial" w:hAnsi="Arial" w:cs="Arial"/>
        </w:rPr>
        <w:t>‘</w:t>
      </w:r>
      <w:r w:rsidRPr="004E76A5">
        <w:rPr>
          <w:rFonts w:ascii="Arial" w:hAnsi="Arial" w:cs="Arial"/>
        </w:rPr>
        <w:t>hate incident</w:t>
      </w:r>
      <w:r>
        <w:rPr>
          <w:rFonts w:ascii="Arial" w:hAnsi="Arial" w:cs="Arial"/>
        </w:rPr>
        <w:t>’</w:t>
      </w:r>
      <w:r w:rsidRPr="004E76A5">
        <w:rPr>
          <w:rFonts w:ascii="Arial" w:hAnsi="Arial" w:cs="Arial"/>
        </w:rPr>
        <w:t xml:space="preserve"> if the victim or anyone else thinks it was motivated by hostility or prejudice based on someone’s disability or perceived disability; race or perceived race; religion or perceived religion; sexual orientation or perceived sexual orientation or a person who is transgender or </w:t>
      </w:r>
      <w:r w:rsidR="004D0501">
        <w:rPr>
          <w:rFonts w:ascii="Arial" w:hAnsi="Arial" w:cs="Arial"/>
        </w:rPr>
        <w:t xml:space="preserve">a person is </w:t>
      </w:r>
      <w:r w:rsidRPr="004E76A5">
        <w:rPr>
          <w:rFonts w:ascii="Arial" w:hAnsi="Arial" w:cs="Arial"/>
        </w:rPr>
        <w:t>perceived to be transgender.</w:t>
      </w:r>
      <w:r>
        <w:rPr>
          <w:rFonts w:ascii="Arial" w:hAnsi="Arial" w:cs="Arial"/>
        </w:rPr>
        <w:t xml:space="preserve"> </w:t>
      </w:r>
    </w:p>
    <w:p w:rsidR="004D0501" w:rsidRDefault="004D0501" w:rsidP="004D0501">
      <w:pPr>
        <w:spacing w:before="80" w:after="0"/>
        <w:rPr>
          <w:rFonts w:ascii="Arial" w:hAnsi="Arial" w:cs="Arial"/>
        </w:rPr>
      </w:pPr>
      <w:r>
        <w:rPr>
          <w:rFonts w:ascii="Arial" w:hAnsi="Arial" w:cs="Arial"/>
        </w:rPr>
        <w:t xml:space="preserve">There is no legal definition of hostility so the </w:t>
      </w:r>
      <w:r w:rsidR="00F57427">
        <w:rPr>
          <w:rFonts w:ascii="Arial" w:hAnsi="Arial" w:cs="Arial"/>
        </w:rPr>
        <w:t>Crown Prosecution Service (</w:t>
      </w:r>
      <w:r>
        <w:rPr>
          <w:rFonts w:ascii="Arial" w:hAnsi="Arial" w:cs="Arial"/>
        </w:rPr>
        <w:t>CPS</w:t>
      </w:r>
      <w:r w:rsidR="00F57427">
        <w:rPr>
          <w:rFonts w:ascii="Arial" w:hAnsi="Arial" w:cs="Arial"/>
        </w:rPr>
        <w:t>)</w:t>
      </w:r>
      <w:r>
        <w:rPr>
          <w:rFonts w:ascii="Arial" w:hAnsi="Arial" w:cs="Arial"/>
        </w:rPr>
        <w:t xml:space="preserve"> use</w:t>
      </w:r>
      <w:r w:rsidR="00FE192A">
        <w:rPr>
          <w:rFonts w:ascii="Arial" w:hAnsi="Arial" w:cs="Arial"/>
        </w:rPr>
        <w:t>s</w:t>
      </w:r>
      <w:r>
        <w:rPr>
          <w:rFonts w:ascii="Arial" w:hAnsi="Arial" w:cs="Arial"/>
        </w:rPr>
        <w:t xml:space="preserve"> the everyday understanding of the word which includes ill-will, spite, contempt, prejudice, unfriendliness, antagonism, resentment and dislike</w:t>
      </w:r>
      <w:r>
        <w:rPr>
          <w:rStyle w:val="FootnoteReference"/>
          <w:rFonts w:ascii="Arial" w:hAnsi="Arial" w:cs="Arial"/>
        </w:rPr>
        <w:footnoteReference w:id="3"/>
      </w:r>
      <w:r>
        <w:rPr>
          <w:rFonts w:ascii="Arial" w:hAnsi="Arial" w:cs="Arial"/>
        </w:rPr>
        <w:t xml:space="preserve">. </w:t>
      </w:r>
    </w:p>
    <w:p w:rsidR="00FE192A" w:rsidRDefault="00FE192A" w:rsidP="004D0501">
      <w:pPr>
        <w:spacing w:before="80" w:after="0"/>
        <w:rPr>
          <w:rFonts w:ascii="Arial" w:hAnsi="Arial" w:cs="Arial"/>
        </w:rPr>
      </w:pPr>
      <w:r>
        <w:rPr>
          <w:rFonts w:ascii="Arial" w:hAnsi="Arial" w:cs="Arial"/>
        </w:rPr>
        <w:t xml:space="preserve">It can happen anywhere – face to face, against property, in writing, online or via social media.  </w:t>
      </w:r>
    </w:p>
    <w:p w:rsidR="00277E94" w:rsidRPr="00844D8D" w:rsidRDefault="00277E94" w:rsidP="00277E94">
      <w:pPr>
        <w:spacing w:before="80" w:after="0"/>
        <w:rPr>
          <w:rFonts w:ascii="Arial" w:hAnsi="Arial" w:cs="Arial"/>
        </w:rPr>
      </w:pPr>
      <w:r>
        <w:rPr>
          <w:rFonts w:ascii="Arial" w:hAnsi="Arial" w:cs="Arial"/>
          <w:b/>
        </w:rPr>
        <w:t>Hate crimes</w:t>
      </w:r>
    </w:p>
    <w:p w:rsidR="00FE192A" w:rsidRDefault="00277E94" w:rsidP="00277E94">
      <w:pPr>
        <w:spacing w:before="80" w:after="0"/>
        <w:rPr>
          <w:rFonts w:ascii="Arial" w:hAnsi="Arial" w:cs="Arial"/>
        </w:rPr>
      </w:pPr>
      <w:r>
        <w:rPr>
          <w:rFonts w:ascii="Arial" w:hAnsi="Arial" w:cs="Arial"/>
        </w:rPr>
        <w:t>A hate incident becomes a hate crime when a crim</w:t>
      </w:r>
      <w:r w:rsidR="00F57427">
        <w:rPr>
          <w:rFonts w:ascii="Arial" w:hAnsi="Arial" w:cs="Arial"/>
        </w:rPr>
        <w:t>inal offence has taken place.  Hate crimes include assaults, criminal damage, harassment, murder, sexual assault, theft, fraud, and hate mail.</w:t>
      </w:r>
    </w:p>
    <w:p w:rsidR="00FC6767" w:rsidRDefault="00277E94" w:rsidP="00277E94">
      <w:pPr>
        <w:spacing w:before="80" w:after="0"/>
        <w:rPr>
          <w:rFonts w:ascii="Arial" w:hAnsi="Arial" w:cs="Arial"/>
        </w:rPr>
      </w:pPr>
      <w:r>
        <w:rPr>
          <w:rFonts w:ascii="Arial" w:hAnsi="Arial" w:cs="Arial"/>
        </w:rPr>
        <w:t>A judge can award tougher penalties and enhanced sentencing for those found guilty of</w:t>
      </w:r>
      <w:r w:rsidR="004D0501">
        <w:rPr>
          <w:rFonts w:ascii="Arial" w:hAnsi="Arial" w:cs="Arial"/>
        </w:rPr>
        <w:t xml:space="preserve"> committing </w:t>
      </w:r>
      <w:r w:rsidR="008E1748">
        <w:rPr>
          <w:rFonts w:ascii="Arial" w:hAnsi="Arial" w:cs="Arial"/>
        </w:rPr>
        <w:t>a hate</w:t>
      </w:r>
      <w:r w:rsidR="004D0501">
        <w:rPr>
          <w:rFonts w:ascii="Arial" w:hAnsi="Arial" w:cs="Arial"/>
        </w:rPr>
        <w:t xml:space="preserve"> crime</w:t>
      </w:r>
      <w:r>
        <w:rPr>
          <w:rFonts w:ascii="Arial" w:hAnsi="Arial" w:cs="Arial"/>
        </w:rPr>
        <w:t>.  The CPS has some key principles it upholds when making decisions about prosecutions.  Prosecutors must be satisfied that there is a realistic chance of a conviction and that it is in the public interest to prosecute.</w:t>
      </w:r>
    </w:p>
    <w:p w:rsidR="006627C0" w:rsidRPr="00AB7F35" w:rsidRDefault="005255F3" w:rsidP="00277E94">
      <w:pPr>
        <w:spacing w:before="80" w:after="0"/>
        <w:rPr>
          <w:rFonts w:ascii="Arial" w:hAnsi="Arial" w:cs="Arial"/>
          <w:b/>
        </w:rPr>
      </w:pPr>
      <w:r w:rsidRPr="00AB7F35">
        <w:rPr>
          <w:rFonts w:ascii="Arial" w:hAnsi="Arial" w:cs="Arial"/>
          <w:b/>
        </w:rPr>
        <w:t>Online hate</w:t>
      </w:r>
    </w:p>
    <w:p w:rsidR="005E7275" w:rsidRPr="00AB7F35" w:rsidRDefault="005E7275" w:rsidP="00277E94">
      <w:pPr>
        <w:spacing w:before="80" w:after="0"/>
        <w:rPr>
          <w:rFonts w:ascii="Arial" w:hAnsi="Arial" w:cs="Arial"/>
        </w:rPr>
      </w:pPr>
      <w:r w:rsidRPr="00AB7F35">
        <w:rPr>
          <w:rFonts w:ascii="Arial" w:hAnsi="Arial" w:cs="Arial"/>
        </w:rPr>
        <w:t>There is growing recognition of the damage caused by online hate</w:t>
      </w:r>
      <w:r w:rsidR="006627C0" w:rsidRPr="00AB7F35">
        <w:rPr>
          <w:rFonts w:ascii="Arial" w:hAnsi="Arial" w:cs="Arial"/>
        </w:rPr>
        <w:t xml:space="preserve">, which represents an increasing proportion of hate incidents and can have a devastating impact on people’s lives.  However, it can be hard to tackle and the CPS has acknowledged that more needs to be done. Anti-LGBT+ violence charity </w:t>
      </w:r>
      <w:proofErr w:type="spellStart"/>
      <w:r w:rsidR="006627C0" w:rsidRPr="00AB7F35">
        <w:rPr>
          <w:rFonts w:ascii="Arial" w:hAnsi="Arial" w:cs="Arial"/>
        </w:rPr>
        <w:t>Galop</w:t>
      </w:r>
      <w:proofErr w:type="spellEnd"/>
      <w:r w:rsidR="006627C0" w:rsidRPr="00AB7F35">
        <w:rPr>
          <w:rFonts w:ascii="Arial" w:hAnsi="Arial" w:cs="Arial"/>
        </w:rPr>
        <w:t xml:space="preserve"> has produced factsheets on tackling online hate which apply across strands. This can be summarised as:</w:t>
      </w:r>
    </w:p>
    <w:p w:rsidR="00AB7F35" w:rsidRPr="00AB7F35" w:rsidRDefault="006627C0">
      <w:pPr>
        <w:pStyle w:val="ListParagraph"/>
        <w:numPr>
          <w:ilvl w:val="0"/>
          <w:numId w:val="24"/>
        </w:numPr>
        <w:spacing w:before="80" w:after="0"/>
        <w:rPr>
          <w:rFonts w:ascii="Arial" w:hAnsi="Arial" w:cs="Arial"/>
        </w:rPr>
      </w:pPr>
      <w:r w:rsidRPr="00AB7F35">
        <w:rPr>
          <w:rFonts w:ascii="Arial" w:hAnsi="Arial" w:cs="Arial"/>
        </w:rPr>
        <w:lastRenderedPageBreak/>
        <w:t xml:space="preserve">Stay calm and don’t retaliate with abuse or insults </w:t>
      </w:r>
    </w:p>
    <w:p w:rsidR="00AB7F35" w:rsidRPr="00AB7F35" w:rsidRDefault="006627C0">
      <w:pPr>
        <w:pStyle w:val="ListParagraph"/>
        <w:numPr>
          <w:ilvl w:val="0"/>
          <w:numId w:val="24"/>
        </w:numPr>
        <w:spacing w:before="80" w:after="0"/>
        <w:rPr>
          <w:rFonts w:ascii="Arial" w:hAnsi="Arial" w:cs="Arial"/>
        </w:rPr>
      </w:pPr>
      <w:r w:rsidRPr="00AB7F35">
        <w:rPr>
          <w:rFonts w:ascii="Arial" w:hAnsi="Arial" w:cs="Arial"/>
        </w:rPr>
        <w:t xml:space="preserve">Tell someone: a friend, the platform, a third party reporting agency, and/or the police </w:t>
      </w:r>
    </w:p>
    <w:p w:rsidR="006627C0" w:rsidRPr="00FC6767" w:rsidRDefault="006627C0" w:rsidP="00277E94">
      <w:pPr>
        <w:pStyle w:val="ListParagraph"/>
        <w:numPr>
          <w:ilvl w:val="0"/>
          <w:numId w:val="24"/>
        </w:numPr>
        <w:spacing w:before="80" w:after="0"/>
        <w:rPr>
          <w:rFonts w:ascii="Arial" w:hAnsi="Arial" w:cs="Arial"/>
        </w:rPr>
      </w:pPr>
      <w:r w:rsidRPr="00AB7F35">
        <w:rPr>
          <w:rFonts w:ascii="Arial" w:hAnsi="Arial" w:cs="Arial"/>
        </w:rPr>
        <w:t>Keep a copy of everything.</w:t>
      </w:r>
    </w:p>
    <w:p w:rsidR="00CD58A7" w:rsidRDefault="00CD58A7" w:rsidP="00277E94">
      <w:pPr>
        <w:spacing w:before="80" w:after="0"/>
        <w:rPr>
          <w:rFonts w:ascii="Arial" w:hAnsi="Arial" w:cs="Arial"/>
        </w:rPr>
      </w:pPr>
    </w:p>
    <w:p w:rsidR="00277E94" w:rsidRDefault="00277E94" w:rsidP="00277E94">
      <w:pPr>
        <w:spacing w:before="80" w:after="0"/>
        <w:rPr>
          <w:rFonts w:ascii="Arial" w:hAnsi="Arial" w:cs="Arial"/>
        </w:rPr>
      </w:pPr>
      <w:r w:rsidRPr="00FE192A">
        <w:rPr>
          <w:rFonts w:ascii="Arial" w:hAnsi="Arial" w:cs="Arial"/>
        </w:rPr>
        <w:t>The</w:t>
      </w:r>
      <w:r w:rsidR="00AB7F35">
        <w:rPr>
          <w:rFonts w:ascii="Arial" w:hAnsi="Arial" w:cs="Arial"/>
        </w:rPr>
        <w:t xml:space="preserve"> </w:t>
      </w:r>
      <w:r w:rsidRPr="00FE192A">
        <w:rPr>
          <w:rFonts w:ascii="Arial" w:hAnsi="Arial" w:cs="Arial"/>
        </w:rPr>
        <w:t xml:space="preserve">strands of hate crime </w:t>
      </w:r>
      <w:r w:rsidR="008D052A">
        <w:rPr>
          <w:rFonts w:ascii="Arial" w:hAnsi="Arial" w:cs="Arial"/>
        </w:rPr>
        <w:t>currently covered in UK law are set out</w:t>
      </w:r>
      <w:r w:rsidR="008D052A" w:rsidRPr="00FE192A">
        <w:rPr>
          <w:rFonts w:ascii="Arial" w:hAnsi="Arial" w:cs="Arial"/>
        </w:rPr>
        <w:t xml:space="preserve"> </w:t>
      </w:r>
      <w:r w:rsidRPr="00FE192A">
        <w:rPr>
          <w:rFonts w:ascii="Arial" w:hAnsi="Arial" w:cs="Arial"/>
        </w:rPr>
        <w:t>in the table below:</w:t>
      </w:r>
    </w:p>
    <w:tbl>
      <w:tblPr>
        <w:tblStyle w:val="TableGrid"/>
        <w:tblW w:w="9606" w:type="dxa"/>
        <w:tblLook w:val="04A0"/>
      </w:tblPr>
      <w:tblGrid>
        <w:gridCol w:w="3409"/>
        <w:gridCol w:w="6197"/>
      </w:tblGrid>
      <w:tr w:rsidR="00277E94" w:rsidTr="00020018">
        <w:tc>
          <w:tcPr>
            <w:tcW w:w="3409" w:type="dxa"/>
          </w:tcPr>
          <w:p w:rsidR="00277E94" w:rsidRDefault="00277E94" w:rsidP="004D0501">
            <w:pPr>
              <w:spacing w:before="80"/>
              <w:rPr>
                <w:rFonts w:ascii="Arial" w:hAnsi="Arial" w:cs="Arial"/>
              </w:rPr>
            </w:pPr>
            <w:r>
              <w:rPr>
                <w:rFonts w:ascii="Arial" w:hAnsi="Arial" w:cs="Arial"/>
              </w:rPr>
              <w:t>Race hate crime</w:t>
            </w:r>
          </w:p>
        </w:tc>
        <w:tc>
          <w:tcPr>
            <w:tcW w:w="6197" w:type="dxa"/>
          </w:tcPr>
          <w:p w:rsidR="00277E94" w:rsidRPr="00FC6767" w:rsidRDefault="00EA2CBB" w:rsidP="004D0501">
            <w:pPr>
              <w:spacing w:before="80"/>
              <w:rPr>
                <w:rFonts w:ascii="Arial" w:hAnsi="Arial" w:cs="Arial"/>
                <w:b/>
              </w:rPr>
            </w:pPr>
            <w:r w:rsidRPr="00FC6767">
              <w:rPr>
                <w:rFonts w:ascii="Arial" w:hAnsi="Arial" w:cs="Arial"/>
              </w:rPr>
              <w:t>C</w:t>
            </w:r>
            <w:r w:rsidR="00277E94" w:rsidRPr="00FC6767">
              <w:rPr>
                <w:rFonts w:ascii="Arial" w:hAnsi="Arial" w:cs="Arial"/>
              </w:rPr>
              <w:t>rime which is perceived to be motivated because of a person's </w:t>
            </w:r>
            <w:r w:rsidR="00277E94" w:rsidRPr="00FC6767">
              <w:rPr>
                <w:rStyle w:val="Strong"/>
                <w:rFonts w:ascii="Arial" w:hAnsi="Arial" w:cs="Arial"/>
              </w:rPr>
              <w:t>race</w:t>
            </w:r>
            <w:r w:rsidR="008D052A" w:rsidRPr="00FC6767">
              <w:rPr>
                <w:rStyle w:val="Strong"/>
                <w:rFonts w:ascii="Arial" w:hAnsi="Arial" w:cs="Arial"/>
              </w:rPr>
              <w:t xml:space="preserve"> or</w:t>
            </w:r>
            <w:r w:rsidR="00277E94" w:rsidRPr="00FC6767">
              <w:rPr>
                <w:rStyle w:val="Strong"/>
                <w:rFonts w:ascii="Arial" w:hAnsi="Arial" w:cs="Arial"/>
              </w:rPr>
              <w:t xml:space="preserve">, ethnicity </w:t>
            </w:r>
            <w:r w:rsidR="00277E94" w:rsidRPr="00FC6767">
              <w:rPr>
                <w:rFonts w:ascii="Arial" w:hAnsi="Arial" w:cs="Arial"/>
              </w:rPr>
              <w:t xml:space="preserve">- either their actual ethnicity or ethnicity as perceived by the offender. </w:t>
            </w:r>
          </w:p>
          <w:p w:rsidR="008D052A" w:rsidRPr="00FC6767" w:rsidRDefault="008D052A" w:rsidP="008D052A">
            <w:pPr>
              <w:spacing w:before="80"/>
              <w:rPr>
                <w:rFonts w:ascii="Arial" w:hAnsi="Arial" w:cs="Arial"/>
                <w:b/>
              </w:rPr>
            </w:pPr>
            <w:r w:rsidRPr="00FC6767">
              <w:rPr>
                <w:rFonts w:ascii="Arial" w:hAnsi="Arial" w:cs="Arial"/>
              </w:rPr>
              <w:t xml:space="preserve">According to the Home Office statistics race related hate crimes are the most common (79%) of police recorded strands of hate crime.  </w:t>
            </w:r>
          </w:p>
          <w:p w:rsidR="00AB7F35" w:rsidRDefault="00AB7F35">
            <w:pPr>
              <w:spacing w:before="80"/>
              <w:rPr>
                <w:rFonts w:ascii="Arial" w:hAnsi="Arial" w:cs="Arial"/>
                <w:b/>
                <w:bCs/>
              </w:rPr>
            </w:pPr>
          </w:p>
        </w:tc>
      </w:tr>
      <w:tr w:rsidR="00277E94" w:rsidTr="00020018">
        <w:tc>
          <w:tcPr>
            <w:tcW w:w="3409" w:type="dxa"/>
          </w:tcPr>
          <w:p w:rsidR="00277E94" w:rsidRDefault="00277E94" w:rsidP="008D052A">
            <w:pPr>
              <w:spacing w:before="80"/>
              <w:rPr>
                <w:rFonts w:ascii="Arial" w:hAnsi="Arial" w:cs="Arial"/>
              </w:rPr>
            </w:pPr>
            <w:r>
              <w:rPr>
                <w:rFonts w:ascii="Arial" w:hAnsi="Arial" w:cs="Arial"/>
              </w:rPr>
              <w:t xml:space="preserve">Homophobic, biphobic and </w:t>
            </w:r>
            <w:r w:rsidR="008D052A">
              <w:rPr>
                <w:rFonts w:ascii="Arial" w:hAnsi="Arial" w:cs="Arial"/>
              </w:rPr>
              <w:t xml:space="preserve">transphobic </w:t>
            </w:r>
            <w:r>
              <w:rPr>
                <w:rFonts w:ascii="Arial" w:hAnsi="Arial" w:cs="Arial"/>
              </w:rPr>
              <w:t>hate crime</w:t>
            </w:r>
          </w:p>
        </w:tc>
        <w:tc>
          <w:tcPr>
            <w:tcW w:w="6197" w:type="dxa"/>
          </w:tcPr>
          <w:p w:rsidR="00277E94" w:rsidRPr="00B142AF" w:rsidRDefault="00EA2CBB" w:rsidP="004D0501">
            <w:pPr>
              <w:spacing w:before="80"/>
              <w:rPr>
                <w:rFonts w:ascii="Arial" w:hAnsi="Arial" w:cs="Arial"/>
              </w:rPr>
            </w:pPr>
            <w:r w:rsidRPr="00B142AF">
              <w:rPr>
                <w:rFonts w:ascii="Arial" w:hAnsi="Arial" w:cs="Arial"/>
              </w:rPr>
              <w:t>C</w:t>
            </w:r>
            <w:r w:rsidR="008D052A" w:rsidRPr="00B142AF">
              <w:rPr>
                <w:rFonts w:ascii="Arial" w:hAnsi="Arial" w:cs="Arial"/>
              </w:rPr>
              <w:t xml:space="preserve">rime </w:t>
            </w:r>
            <w:r w:rsidRPr="00B142AF">
              <w:rPr>
                <w:rFonts w:ascii="Arial" w:hAnsi="Arial" w:cs="Arial"/>
              </w:rPr>
              <w:t xml:space="preserve">perceived to be </w:t>
            </w:r>
            <w:r w:rsidR="00277E94" w:rsidRPr="00B142AF">
              <w:rPr>
                <w:rFonts w:ascii="Arial" w:hAnsi="Arial" w:cs="Arial"/>
              </w:rPr>
              <w:t xml:space="preserve">motivated by the offender’s hostility or prejudice towards lesbian, gay, bi or trans people.  </w:t>
            </w:r>
            <w:r w:rsidRPr="00B142AF">
              <w:rPr>
                <w:rFonts w:ascii="Arial" w:eastAsia="Times New Roman" w:hAnsi="Arial" w:cs="Arial"/>
              </w:rPr>
              <w:t>Hate crime against lesbian, gay and bi people in Britain has increased by 78 per cent since 2013.  Two in five trans people have experienced a hate crime or incident in the last 12 months, just because they are trans</w:t>
            </w:r>
          </w:p>
          <w:p w:rsidR="00277E94" w:rsidRPr="00B142AF" w:rsidRDefault="00277E94" w:rsidP="004D0501">
            <w:pPr>
              <w:spacing w:before="80"/>
              <w:rPr>
                <w:rFonts w:ascii="Arial" w:hAnsi="Arial" w:cs="Arial"/>
              </w:rPr>
            </w:pPr>
          </w:p>
        </w:tc>
      </w:tr>
      <w:tr w:rsidR="00277E94" w:rsidTr="00020018">
        <w:tc>
          <w:tcPr>
            <w:tcW w:w="3409" w:type="dxa"/>
          </w:tcPr>
          <w:p w:rsidR="00277E94" w:rsidRDefault="00277E94" w:rsidP="004D0501">
            <w:pPr>
              <w:spacing w:before="80"/>
              <w:rPr>
                <w:rFonts w:ascii="Arial" w:hAnsi="Arial" w:cs="Arial"/>
              </w:rPr>
            </w:pPr>
            <w:r>
              <w:rPr>
                <w:rFonts w:ascii="Arial" w:hAnsi="Arial" w:cs="Arial"/>
              </w:rPr>
              <w:t>Disability hate crime</w:t>
            </w:r>
          </w:p>
        </w:tc>
        <w:tc>
          <w:tcPr>
            <w:tcW w:w="6197" w:type="dxa"/>
          </w:tcPr>
          <w:p w:rsidR="00277E94" w:rsidRPr="00B142AF" w:rsidRDefault="00EA2CBB" w:rsidP="00F57427">
            <w:pPr>
              <w:pStyle w:val="CommentText"/>
              <w:rPr>
                <w:rFonts w:ascii="Arial" w:hAnsi="Arial" w:cs="Arial"/>
                <w:sz w:val="22"/>
                <w:szCs w:val="22"/>
              </w:rPr>
            </w:pPr>
            <w:r w:rsidRPr="00B142AF">
              <w:rPr>
                <w:rFonts w:ascii="Arial" w:hAnsi="Arial" w:cs="Arial"/>
                <w:sz w:val="22"/>
                <w:szCs w:val="22"/>
              </w:rPr>
              <w:t>C</w:t>
            </w:r>
            <w:r w:rsidR="008D052A" w:rsidRPr="00B142AF">
              <w:rPr>
                <w:rFonts w:ascii="Arial" w:hAnsi="Arial" w:cs="Arial"/>
                <w:sz w:val="22"/>
                <w:szCs w:val="22"/>
              </w:rPr>
              <w:t xml:space="preserve">rime </w:t>
            </w:r>
            <w:r w:rsidRPr="00B142AF">
              <w:rPr>
                <w:rFonts w:ascii="Arial" w:hAnsi="Arial" w:cs="Arial"/>
                <w:sz w:val="22"/>
                <w:szCs w:val="22"/>
              </w:rPr>
              <w:t xml:space="preserve">perceived to be </w:t>
            </w:r>
            <w:r w:rsidR="008D052A" w:rsidRPr="00B142AF">
              <w:rPr>
                <w:rFonts w:ascii="Arial" w:hAnsi="Arial" w:cs="Arial"/>
                <w:sz w:val="22"/>
                <w:szCs w:val="22"/>
              </w:rPr>
              <w:t>motivated by the offender’s</w:t>
            </w:r>
            <w:r w:rsidR="00277E94" w:rsidRPr="00B142AF">
              <w:rPr>
                <w:rFonts w:ascii="Arial" w:hAnsi="Arial" w:cs="Arial"/>
                <w:sz w:val="22"/>
                <w:szCs w:val="22"/>
              </w:rPr>
              <w:t xml:space="preserve"> hostility or prejudice towards a person because of their disability or perceived disability.  </w:t>
            </w:r>
            <w:r w:rsidR="00F57427" w:rsidRPr="00B142AF">
              <w:rPr>
                <w:rFonts w:ascii="Arial" w:hAnsi="Arial" w:cs="Arial"/>
                <w:sz w:val="22"/>
                <w:szCs w:val="22"/>
              </w:rPr>
              <w:t>The Crime Survey for England &amp; Wales estimates that disability hate crimes account for 32% of all hate crimes.  Despite this, just 5% of hate crimes recorded by the police in England &amp; Wales during 2014/15 were disability hate.</w:t>
            </w:r>
          </w:p>
          <w:p w:rsidR="00277E94" w:rsidRPr="00B142AF" w:rsidRDefault="00277E94" w:rsidP="004D0501">
            <w:pPr>
              <w:spacing w:before="80"/>
              <w:rPr>
                <w:rFonts w:ascii="Arial" w:hAnsi="Arial" w:cs="Arial"/>
              </w:rPr>
            </w:pPr>
            <w:r w:rsidRPr="00B142AF">
              <w:rPr>
                <w:rFonts w:ascii="Arial" w:hAnsi="Arial" w:cs="Arial"/>
              </w:rPr>
              <w:t>Disability hate</w:t>
            </w:r>
            <w:r w:rsidR="000D3545" w:rsidRPr="00B142AF">
              <w:rPr>
                <w:rFonts w:ascii="Arial" w:hAnsi="Arial" w:cs="Arial"/>
              </w:rPr>
              <w:t xml:space="preserve"> crimes</w:t>
            </w:r>
            <w:r w:rsidRPr="00B142AF">
              <w:rPr>
                <w:rFonts w:ascii="Arial" w:hAnsi="Arial" w:cs="Arial"/>
              </w:rPr>
              <w:t xml:space="preserve"> include ‘mate crime</w:t>
            </w:r>
            <w:r w:rsidR="000D3545" w:rsidRPr="00B142AF">
              <w:rPr>
                <w:rFonts w:ascii="Arial" w:hAnsi="Arial" w:cs="Arial"/>
              </w:rPr>
              <w:t>s</w:t>
            </w:r>
            <w:r w:rsidRPr="00B142AF">
              <w:rPr>
                <w:rFonts w:ascii="Arial" w:hAnsi="Arial" w:cs="Arial"/>
              </w:rPr>
              <w:t xml:space="preserve">’, where a perpetrator befriends </w:t>
            </w:r>
            <w:r w:rsidR="008D052A" w:rsidRPr="00B142AF">
              <w:rPr>
                <w:rFonts w:ascii="Arial" w:hAnsi="Arial" w:cs="Arial"/>
              </w:rPr>
              <w:t xml:space="preserve">or becomes a carer for someone in order to </w:t>
            </w:r>
            <w:r w:rsidRPr="00B142AF">
              <w:rPr>
                <w:rFonts w:ascii="Arial" w:hAnsi="Arial" w:cs="Arial"/>
              </w:rPr>
              <w:t xml:space="preserve">exploit this </w:t>
            </w:r>
            <w:r w:rsidR="000D3545" w:rsidRPr="00B142AF">
              <w:rPr>
                <w:rFonts w:ascii="Arial" w:hAnsi="Arial" w:cs="Arial"/>
              </w:rPr>
              <w:t>‘</w:t>
            </w:r>
            <w:r w:rsidRPr="00B142AF">
              <w:rPr>
                <w:rFonts w:ascii="Arial" w:hAnsi="Arial" w:cs="Arial"/>
              </w:rPr>
              <w:t>friendship</w:t>
            </w:r>
            <w:r w:rsidR="000D3545" w:rsidRPr="00B142AF">
              <w:rPr>
                <w:rFonts w:ascii="Arial" w:hAnsi="Arial" w:cs="Arial"/>
              </w:rPr>
              <w:t>’</w:t>
            </w:r>
            <w:r w:rsidRPr="00B142AF">
              <w:rPr>
                <w:rFonts w:ascii="Arial" w:hAnsi="Arial" w:cs="Arial"/>
              </w:rPr>
              <w:t xml:space="preserve"> for financial gain or some other criminal purpose</w:t>
            </w:r>
            <w:r w:rsidR="000D3545" w:rsidRPr="00B142AF">
              <w:rPr>
                <w:rFonts w:ascii="Arial" w:hAnsi="Arial" w:cs="Arial"/>
              </w:rPr>
              <w:t>, including physical and sexual abuse</w:t>
            </w:r>
            <w:r w:rsidRPr="00B142AF">
              <w:rPr>
                <w:rFonts w:ascii="Arial" w:hAnsi="Arial" w:cs="Arial"/>
              </w:rPr>
              <w:t>.</w:t>
            </w:r>
            <w:r w:rsidR="0089396A" w:rsidRPr="00B142AF">
              <w:rPr>
                <w:rFonts w:ascii="Arial" w:hAnsi="Arial" w:cs="Arial"/>
              </w:rPr>
              <w:t xml:space="preserve">  </w:t>
            </w:r>
            <w:r w:rsidRPr="00B142AF">
              <w:rPr>
                <w:rFonts w:ascii="Arial" w:hAnsi="Arial" w:cs="Arial"/>
              </w:rPr>
              <w:t xml:space="preserve"> </w:t>
            </w:r>
          </w:p>
          <w:p w:rsidR="00277E94" w:rsidRDefault="0089396A" w:rsidP="004D0501">
            <w:pPr>
              <w:spacing w:before="80"/>
              <w:rPr>
                <w:rFonts w:ascii="Arial" w:hAnsi="Arial" w:cs="Arial"/>
              </w:rPr>
            </w:pPr>
            <w:r w:rsidRPr="00B142AF">
              <w:rPr>
                <w:rFonts w:ascii="Arial" w:hAnsi="Arial" w:cs="Arial"/>
              </w:rPr>
              <w:t xml:space="preserve">UNISON has an easy read awareness leaflet about disability hate crime for members with learning difficulties, available to download </w:t>
            </w:r>
            <w:r w:rsidRPr="0084740A">
              <w:rPr>
                <w:rFonts w:ascii="Arial" w:hAnsi="Arial" w:cs="Arial"/>
              </w:rPr>
              <w:t>here</w:t>
            </w:r>
            <w:r w:rsidR="0084740A">
              <w:rPr>
                <w:rFonts w:ascii="Arial" w:hAnsi="Arial" w:cs="Arial"/>
              </w:rPr>
              <w:t xml:space="preserve">: </w:t>
            </w:r>
            <w:r w:rsidR="0084740A" w:rsidRPr="0084740A">
              <w:rPr>
                <w:rFonts w:ascii="Arial" w:hAnsi="Arial" w:cs="Arial"/>
              </w:rPr>
              <w:t>https://www.unison.org.uk/content/uploads/2013/08/Briefings-and-CircularsHate-crime-and-members-with-learning-diffculties-mini-poster3.pdf</w:t>
            </w:r>
          </w:p>
        </w:tc>
      </w:tr>
      <w:tr w:rsidR="00277E94" w:rsidTr="00020018">
        <w:tc>
          <w:tcPr>
            <w:tcW w:w="3409" w:type="dxa"/>
          </w:tcPr>
          <w:p w:rsidR="00277E94" w:rsidRDefault="00277E94" w:rsidP="004D0501">
            <w:pPr>
              <w:spacing w:before="80"/>
              <w:rPr>
                <w:rFonts w:ascii="Arial" w:hAnsi="Arial" w:cs="Arial"/>
              </w:rPr>
            </w:pPr>
            <w:r>
              <w:rPr>
                <w:rFonts w:ascii="Arial" w:hAnsi="Arial" w:cs="Arial"/>
              </w:rPr>
              <w:t xml:space="preserve">Religious hate crime </w:t>
            </w:r>
          </w:p>
        </w:tc>
        <w:tc>
          <w:tcPr>
            <w:tcW w:w="6197" w:type="dxa"/>
          </w:tcPr>
          <w:p w:rsidR="00277E94" w:rsidRDefault="00EA2CBB" w:rsidP="004D0501">
            <w:pPr>
              <w:spacing w:before="80"/>
              <w:rPr>
                <w:rFonts w:ascii="Arial" w:hAnsi="Arial" w:cs="Arial"/>
              </w:rPr>
            </w:pPr>
            <w:r>
              <w:rPr>
                <w:rFonts w:ascii="Arial" w:hAnsi="Arial" w:cs="Arial"/>
              </w:rPr>
              <w:t>Crime perceived to be motivated</w:t>
            </w:r>
            <w:r w:rsidR="00277E94">
              <w:rPr>
                <w:rFonts w:ascii="Arial" w:hAnsi="Arial" w:cs="Arial"/>
              </w:rPr>
              <w:t xml:space="preserve"> </w:t>
            </w:r>
            <w:r>
              <w:rPr>
                <w:rFonts w:ascii="Arial" w:hAnsi="Arial" w:cs="Arial"/>
              </w:rPr>
              <w:t xml:space="preserve">by hostility or prejudice based on the victim’s </w:t>
            </w:r>
            <w:r w:rsidR="00277E94">
              <w:rPr>
                <w:rFonts w:ascii="Arial" w:hAnsi="Arial" w:cs="Arial"/>
              </w:rPr>
              <w:t>belief or faith</w:t>
            </w:r>
            <w:r>
              <w:rPr>
                <w:rFonts w:ascii="Arial" w:hAnsi="Arial" w:cs="Arial"/>
              </w:rPr>
              <w:t xml:space="preserve"> or perceived belief or faith.  Anti-Muslim hate and </w:t>
            </w:r>
            <w:proofErr w:type="spellStart"/>
            <w:r>
              <w:rPr>
                <w:rFonts w:ascii="Arial" w:hAnsi="Arial" w:cs="Arial"/>
              </w:rPr>
              <w:t>antisemitism</w:t>
            </w:r>
            <w:proofErr w:type="spellEnd"/>
            <w:r>
              <w:rPr>
                <w:rFonts w:ascii="Arial" w:hAnsi="Arial" w:cs="Arial"/>
              </w:rPr>
              <w:t xml:space="preserve"> are examples of religious hate crime based on religion or (often) perceived religion </w:t>
            </w:r>
          </w:p>
        </w:tc>
      </w:tr>
      <w:tr w:rsidR="00277E94" w:rsidTr="00020018">
        <w:tc>
          <w:tcPr>
            <w:tcW w:w="3409" w:type="dxa"/>
          </w:tcPr>
          <w:p w:rsidR="00277E94" w:rsidRDefault="00277E94" w:rsidP="004D0501">
            <w:pPr>
              <w:spacing w:before="80"/>
              <w:rPr>
                <w:rFonts w:ascii="Arial" w:hAnsi="Arial" w:cs="Arial"/>
              </w:rPr>
            </w:pPr>
            <w:r>
              <w:rPr>
                <w:rFonts w:ascii="Arial" w:hAnsi="Arial" w:cs="Arial"/>
              </w:rPr>
              <w:t>**Crimes against older people</w:t>
            </w:r>
          </w:p>
        </w:tc>
        <w:tc>
          <w:tcPr>
            <w:tcW w:w="6197" w:type="dxa"/>
          </w:tcPr>
          <w:p w:rsidR="00277E94" w:rsidRDefault="00277E94" w:rsidP="00EA2CBB">
            <w:pPr>
              <w:spacing w:before="80"/>
              <w:rPr>
                <w:rFonts w:ascii="Arial" w:hAnsi="Arial" w:cs="Arial"/>
              </w:rPr>
            </w:pPr>
            <w:r>
              <w:rPr>
                <w:rFonts w:ascii="Arial" w:hAnsi="Arial" w:cs="Arial"/>
              </w:rPr>
              <w:t xml:space="preserve">Although older people are not </w:t>
            </w:r>
            <w:r w:rsidR="00EA2CBB">
              <w:rPr>
                <w:rFonts w:ascii="Arial" w:hAnsi="Arial" w:cs="Arial"/>
              </w:rPr>
              <w:t>specifically protected in hate crime legislation</w:t>
            </w:r>
            <w:r>
              <w:rPr>
                <w:rFonts w:ascii="Arial" w:hAnsi="Arial" w:cs="Arial"/>
              </w:rPr>
              <w:t>, the CPS makes clear that crime directed at older people in the community can be prosecuted and the CPS regards crimes against older people as serious</w:t>
            </w:r>
            <w:r w:rsidR="00EA2CBB">
              <w:rPr>
                <w:rFonts w:ascii="Arial" w:hAnsi="Arial" w:cs="Arial"/>
              </w:rPr>
              <w:t>ly</w:t>
            </w:r>
            <w:r>
              <w:rPr>
                <w:rFonts w:ascii="Arial" w:hAnsi="Arial" w:cs="Arial"/>
              </w:rPr>
              <w:t xml:space="preserve"> as hate crimes.</w:t>
            </w:r>
          </w:p>
          <w:p w:rsidR="0084740A" w:rsidRDefault="0084740A" w:rsidP="00EA2CBB">
            <w:pPr>
              <w:spacing w:before="80"/>
              <w:rPr>
                <w:rFonts w:ascii="Arial" w:hAnsi="Arial" w:cs="Arial"/>
              </w:rPr>
            </w:pPr>
          </w:p>
        </w:tc>
      </w:tr>
      <w:tr w:rsidR="00EA2CBB" w:rsidTr="00020018">
        <w:tc>
          <w:tcPr>
            <w:tcW w:w="3409" w:type="dxa"/>
          </w:tcPr>
          <w:p w:rsidR="00EA2CBB" w:rsidRDefault="00EA2CBB" w:rsidP="004D0501">
            <w:pPr>
              <w:spacing w:before="80"/>
              <w:rPr>
                <w:rFonts w:ascii="Arial" w:hAnsi="Arial" w:cs="Arial"/>
              </w:rPr>
            </w:pPr>
            <w:r>
              <w:rPr>
                <w:rFonts w:ascii="Arial" w:hAnsi="Arial" w:cs="Arial"/>
              </w:rPr>
              <w:t xml:space="preserve">Hate crime based on </w:t>
            </w:r>
            <w:r w:rsidR="00771C1B">
              <w:rPr>
                <w:rFonts w:ascii="Arial" w:hAnsi="Arial" w:cs="Arial"/>
              </w:rPr>
              <w:t>misogyny</w:t>
            </w:r>
          </w:p>
          <w:p w:rsidR="00771C1B" w:rsidRDefault="00771C1B" w:rsidP="004D0501">
            <w:pPr>
              <w:spacing w:before="80"/>
              <w:rPr>
                <w:rFonts w:ascii="Arial" w:hAnsi="Arial" w:cs="Arial"/>
              </w:rPr>
            </w:pPr>
          </w:p>
        </w:tc>
        <w:tc>
          <w:tcPr>
            <w:tcW w:w="6197" w:type="dxa"/>
          </w:tcPr>
          <w:p w:rsidR="00EA2CBB" w:rsidRPr="00B142AF" w:rsidRDefault="005255F3" w:rsidP="00FC6767">
            <w:pPr>
              <w:pStyle w:val="NormalWeb"/>
              <w:rPr>
                <w:rFonts w:ascii="Arial" w:hAnsi="Arial" w:cs="Arial"/>
                <w:color w:val="111111"/>
                <w:sz w:val="22"/>
                <w:szCs w:val="22"/>
              </w:rPr>
            </w:pPr>
            <w:r w:rsidRPr="00B142AF">
              <w:rPr>
                <w:rFonts w:ascii="Arial" w:hAnsi="Arial" w:cs="Arial"/>
                <w:sz w:val="22"/>
                <w:szCs w:val="22"/>
                <w:lang w:eastAsia="en-US"/>
              </w:rPr>
              <w:t>Some polices services are beginning to address misogyny as a hate crime, recording incidents as such.  It could appl</w:t>
            </w:r>
            <w:r w:rsidR="00AB7F35" w:rsidRPr="00B142AF">
              <w:rPr>
                <w:rFonts w:ascii="Arial" w:hAnsi="Arial" w:cs="Arial"/>
                <w:sz w:val="22"/>
                <w:szCs w:val="22"/>
                <w:lang w:eastAsia="en-US"/>
              </w:rPr>
              <w:t>y</w:t>
            </w:r>
            <w:r w:rsidRPr="00B142AF">
              <w:rPr>
                <w:rFonts w:ascii="Arial" w:hAnsi="Arial" w:cs="Arial"/>
                <w:sz w:val="22"/>
                <w:szCs w:val="22"/>
                <w:lang w:eastAsia="en-US"/>
              </w:rPr>
              <w:t xml:space="preserve"> to incidents from street harassment through to physical </w:t>
            </w:r>
            <w:r w:rsidRPr="00B142AF">
              <w:rPr>
                <w:rFonts w:ascii="Arial" w:hAnsi="Arial" w:cs="Arial"/>
                <w:sz w:val="22"/>
                <w:szCs w:val="22"/>
                <w:lang w:eastAsia="en-US"/>
              </w:rPr>
              <w:lastRenderedPageBreak/>
              <w:t>intrusions on women’s space. It is defined as ‘Incidents against women that are motivated by an attitude of a man towards a woman and includes behaviour targeted towards a woman by men simply because they are a woman.’  It does not change the offence but the misogyny category acts as a flag or ‘qualifier’ on the incident log. For example an incident of anti-social behaviour would become anti-social behaviour with a ‘misogyny hate crime qualifier’.</w:t>
            </w:r>
          </w:p>
        </w:tc>
      </w:tr>
    </w:tbl>
    <w:p w:rsidR="00277E94" w:rsidRPr="00EF44BA" w:rsidRDefault="00277E94" w:rsidP="00277E94">
      <w:pPr>
        <w:pStyle w:val="NoSpacing"/>
      </w:pPr>
      <w:r w:rsidRPr="00EF44BA">
        <w:lastRenderedPageBreak/>
        <w:t xml:space="preserve">Source: Crime Prosecution Service </w:t>
      </w:r>
      <w:r>
        <w:t xml:space="preserve">(CPS) ** Not currently included in the CPS five strands of hate crime </w:t>
      </w:r>
    </w:p>
    <w:p w:rsidR="00277E94" w:rsidRPr="00027367" w:rsidRDefault="00AE5B4A" w:rsidP="00277E94">
      <w:pPr>
        <w:spacing w:before="80" w:after="0"/>
        <w:rPr>
          <w:rFonts w:ascii="Arial" w:hAnsi="Arial" w:cs="Arial"/>
          <w:b/>
        </w:rPr>
      </w:pPr>
      <w:r w:rsidRPr="00AE5B4A">
        <w:rPr>
          <w:b/>
          <w:noProof/>
          <w:lang w:eastAsia="en-GB"/>
        </w:rPr>
        <w:pict>
          <v:shapetype id="_x0000_t202" coordsize="21600,21600" o:spt="202" path="m,l,21600r21600,l21600,xe">
            <v:stroke joinstyle="miter"/>
            <v:path gradientshapeok="t" o:connecttype="rect"/>
          </v:shapetype>
          <v:shape id="Text Box 3" o:spid="_x0000_s1026" type="#_x0000_t202" style="position:absolute;margin-left:-9.75pt;margin-top:18.15pt;width:492pt;height:343.4pt;z-index:-251658240;visibility:visible" wrapcoords="-33 -53 -33 21547 21633 21547 21633 -53 -33 -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" fillcolor="white [3212]">
            <v:textbox>
              <w:txbxContent>
                <w:p w:rsidR="005F7BC1" w:rsidRPr="00D87BE2" w:rsidRDefault="005F7BC1" w:rsidP="00277E94">
                  <w:pPr>
                    <w:rPr>
                      <w:rFonts w:ascii="Arial" w:hAnsi="Arial" w:cs="Arial"/>
                      <w:b/>
                    </w:rPr>
                  </w:pPr>
                  <w:r w:rsidRPr="00D87BE2">
                    <w:rPr>
                      <w:rFonts w:ascii="Arial" w:hAnsi="Arial" w:cs="Arial"/>
                      <w:b/>
                    </w:rPr>
                    <w:t xml:space="preserve">Hate </w:t>
                  </w:r>
                  <w:r>
                    <w:rPr>
                      <w:rFonts w:ascii="Arial" w:hAnsi="Arial" w:cs="Arial"/>
                      <w:b/>
                    </w:rPr>
                    <w:t>c</w:t>
                  </w:r>
                  <w:r w:rsidRPr="00D87BE2">
                    <w:rPr>
                      <w:rFonts w:ascii="Arial" w:hAnsi="Arial" w:cs="Arial"/>
                      <w:b/>
                    </w:rPr>
                    <w:t>rime and the EU Referendum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87BE2">
                    <w:rPr>
                      <w:rFonts w:ascii="Arial" w:hAnsi="Arial" w:cs="Arial"/>
                      <w:b/>
                    </w:rPr>
                    <w:t xml:space="preserve"> </w:t>
                  </w:r>
                </w:p>
                <w:p w:rsidR="005F7BC1" w:rsidRPr="008A234F" w:rsidRDefault="005F7BC1" w:rsidP="00277E94">
                  <w:pPr>
                    <w:spacing w:before="80" w:after="0"/>
                    <w:rPr>
                      <w:rFonts w:ascii="Arial" w:hAnsi="Arial" w:cs="Arial"/>
                    </w:rPr>
                  </w:pPr>
                  <w:r w:rsidRPr="008A234F">
                    <w:rPr>
                      <w:rFonts w:ascii="Arial" w:hAnsi="Arial" w:cs="Arial"/>
                    </w:rPr>
                    <w:t xml:space="preserve">The Home Office reported that following the EU Referendum in 2016 the number of racially and religiously aggravated offences reported to the police was 41 per cent higher than the year before.  </w:t>
                  </w:r>
                </w:p>
                <w:p w:rsidR="005F7BC1" w:rsidRDefault="005F7BC1" w:rsidP="00277E94">
                  <w:pPr>
                    <w:spacing w:before="80" w:after="0"/>
                    <w:rPr>
                      <w:rFonts w:ascii="Arial" w:hAnsi="Arial" w:cs="Arial"/>
                    </w:rPr>
                  </w:pPr>
                  <w:proofErr w:type="gramStart"/>
                  <w:r>
                    <w:rPr>
                      <w:rFonts w:ascii="Arial" w:hAnsi="Arial" w:cs="Arial"/>
                    </w:rPr>
                    <w:t>This impacts</w:t>
                  </w:r>
                  <w:proofErr w:type="gramEnd"/>
                  <w:r>
                    <w:rPr>
                      <w:rFonts w:ascii="Arial" w:hAnsi="Arial" w:cs="Arial"/>
                    </w:rPr>
                    <w:t xml:space="preserve"> on UNISON members and </w:t>
                  </w:r>
                  <w:r w:rsidRPr="008A234F">
                    <w:rPr>
                      <w:rFonts w:ascii="Arial" w:hAnsi="Arial" w:cs="Arial"/>
                    </w:rPr>
                    <w:t xml:space="preserve">UNISON branches </w:t>
                  </w:r>
                  <w:r>
                    <w:rPr>
                      <w:rFonts w:ascii="Arial" w:hAnsi="Arial" w:cs="Arial"/>
                    </w:rPr>
                    <w:t xml:space="preserve">will want to take action to speak out against hate and defend and support our members.  </w:t>
                  </w:r>
                  <w:r w:rsidRPr="008A234F">
                    <w:rPr>
                      <w:rFonts w:ascii="Arial" w:hAnsi="Arial" w:cs="Arial"/>
                    </w:rPr>
                    <w:t xml:space="preserve"> In addition, EU national</w:t>
                  </w:r>
                  <w:r>
                    <w:rPr>
                      <w:rFonts w:ascii="Arial" w:hAnsi="Arial" w:cs="Arial"/>
                    </w:rPr>
                    <w:t>s</w:t>
                  </w:r>
                  <w:r w:rsidRPr="008A234F">
                    <w:rPr>
                      <w:rFonts w:ascii="Arial" w:hAnsi="Arial" w:cs="Arial"/>
                    </w:rPr>
                    <w:t xml:space="preserve"> working in the UK may feel uncertain about </w:t>
                  </w:r>
                  <w:r>
                    <w:rPr>
                      <w:rFonts w:ascii="Arial" w:hAnsi="Arial" w:cs="Arial"/>
                    </w:rPr>
                    <w:t xml:space="preserve">their </w:t>
                  </w:r>
                  <w:r w:rsidRPr="008A234F">
                    <w:rPr>
                      <w:rFonts w:ascii="Arial" w:hAnsi="Arial" w:cs="Arial"/>
                    </w:rPr>
                    <w:t>future.  UNI</w:t>
                  </w:r>
                  <w:r>
                    <w:rPr>
                      <w:rFonts w:ascii="Arial" w:hAnsi="Arial" w:cs="Arial"/>
                    </w:rPr>
                    <w:t>SON guidance on supporting and negotiating for EU workers is</w:t>
                  </w:r>
                  <w:r w:rsidRPr="008A234F">
                    <w:rPr>
                      <w:rFonts w:ascii="Arial" w:hAnsi="Arial" w:cs="Arial"/>
                    </w:rPr>
                    <w:t xml:space="preserve"> </w:t>
                  </w:r>
                  <w:r w:rsidRPr="0084740A">
                    <w:rPr>
                      <w:rFonts w:ascii="Arial" w:hAnsi="Arial" w:cs="Arial"/>
                    </w:rPr>
                    <w:t>here</w:t>
                  </w:r>
                  <w:r>
                    <w:rPr>
                      <w:rFonts w:ascii="Arial" w:hAnsi="Arial" w:cs="Arial"/>
                    </w:rPr>
                    <w:t xml:space="preserve">: </w:t>
                  </w:r>
                  <w:r w:rsidRPr="0084740A">
                    <w:rPr>
                      <w:rFonts w:ascii="Arial" w:hAnsi="Arial" w:cs="Arial"/>
                    </w:rPr>
                    <w:t>https://www.unison.org.uk/content/uploads/2017/06/24406.pdf</w:t>
                  </w:r>
                </w:p>
                <w:p w:rsidR="005F7BC1" w:rsidRPr="008A234F" w:rsidRDefault="005F7BC1" w:rsidP="00277E94">
                  <w:pPr>
                    <w:spacing w:before="80" w:after="0"/>
                    <w:rPr>
                      <w:rFonts w:ascii="Arial" w:hAnsi="Arial" w:cs="Arial"/>
                    </w:rPr>
                  </w:pPr>
                  <w:r w:rsidRPr="008A234F">
                    <w:rPr>
                      <w:rFonts w:ascii="Arial" w:hAnsi="Arial" w:cs="Arial"/>
                    </w:rPr>
                    <w:t xml:space="preserve">The process of the UK negotiating a deal for EU </w:t>
                  </w:r>
                  <w:r>
                    <w:rPr>
                      <w:rFonts w:ascii="Arial" w:hAnsi="Arial" w:cs="Arial"/>
                    </w:rPr>
                    <w:t>n</w:t>
                  </w:r>
                  <w:r w:rsidRPr="008A234F">
                    <w:rPr>
                      <w:rFonts w:ascii="Arial" w:hAnsi="Arial" w:cs="Arial"/>
                    </w:rPr>
                    <w:t>ationals already in the UK is likely to be long and protracted</w:t>
                  </w:r>
                  <w:r>
                    <w:rPr>
                      <w:rFonts w:ascii="Arial" w:hAnsi="Arial" w:cs="Arial"/>
                    </w:rPr>
                    <w:t>. E</w:t>
                  </w:r>
                  <w:r w:rsidRPr="008A234F">
                    <w:rPr>
                      <w:rFonts w:ascii="Arial" w:hAnsi="Arial" w:cs="Arial"/>
                    </w:rPr>
                    <w:t>mployers should take care to ensure that any discussions about contentious political issues are</w:t>
                  </w:r>
                  <w:r>
                    <w:rPr>
                      <w:rFonts w:ascii="Arial" w:hAnsi="Arial" w:cs="Arial"/>
                    </w:rPr>
                    <w:t xml:space="preserve"> conducted with sensitivity</w:t>
                  </w:r>
                  <w:r w:rsidRPr="008A234F">
                    <w:rPr>
                      <w:rFonts w:ascii="Arial" w:hAnsi="Arial" w:cs="Arial"/>
                    </w:rPr>
                    <w:t xml:space="preserve">.   </w:t>
                  </w:r>
                </w:p>
                <w:p w:rsidR="005F7BC1" w:rsidRPr="008A234F" w:rsidRDefault="005F7BC1" w:rsidP="00277E94">
                  <w:pPr>
                    <w:rPr>
                      <w:rFonts w:ascii="Arial" w:hAnsi="Arial" w:cs="Arial"/>
                    </w:rPr>
                  </w:pPr>
                  <w:r w:rsidRPr="008A234F">
                    <w:rPr>
                      <w:rFonts w:ascii="Arial" w:hAnsi="Arial" w:cs="Arial"/>
                    </w:rPr>
                    <w:t>All employees have the right to:</w:t>
                  </w:r>
                  <w:r w:rsidRPr="00745F8A">
                    <w:rPr>
                      <w:rFonts w:ascii="Arial" w:hAnsi="Arial" w:cs="Arial"/>
                      <w:b/>
                      <w:noProof/>
                      <w:sz w:val="28"/>
                      <w:szCs w:val="28"/>
                      <w:lang w:eastAsia="en-GB"/>
                    </w:rPr>
                    <w:t xml:space="preserve"> </w:t>
                  </w:r>
                </w:p>
                <w:p w:rsidR="005F7BC1" w:rsidRPr="008A234F" w:rsidRDefault="005F7BC1" w:rsidP="00277E94">
                  <w:pPr>
                    <w:pStyle w:val="ListParagraph"/>
                    <w:numPr>
                      <w:ilvl w:val="0"/>
                      <w:numId w:val="12"/>
                    </w:numPr>
                    <w:rPr>
                      <w:rFonts w:ascii="Arial" w:hAnsi="Arial" w:cs="Arial"/>
                    </w:rPr>
                  </w:pPr>
                  <w:r w:rsidRPr="008A234F">
                    <w:rPr>
                      <w:rFonts w:ascii="Arial" w:hAnsi="Arial" w:cs="Arial"/>
                    </w:rPr>
                    <w:t>Work in safe and healthy conditions</w:t>
                  </w:r>
                </w:p>
                <w:p w:rsidR="005F7BC1" w:rsidRPr="008A234F" w:rsidRDefault="005F7BC1" w:rsidP="00277E94">
                  <w:pPr>
                    <w:pStyle w:val="ListParagraph"/>
                    <w:numPr>
                      <w:ilvl w:val="0"/>
                      <w:numId w:val="12"/>
                    </w:numPr>
                    <w:rPr>
                      <w:rFonts w:ascii="Arial" w:hAnsi="Arial" w:cs="Arial"/>
                    </w:rPr>
                  </w:pPr>
                  <w:r w:rsidRPr="008A234F">
                    <w:rPr>
                      <w:rFonts w:ascii="Arial" w:hAnsi="Arial" w:cs="Arial"/>
                    </w:rPr>
                    <w:t xml:space="preserve">Not to be threatened, harassed or bullied </w:t>
                  </w:r>
                </w:p>
                <w:p w:rsidR="005F7BC1" w:rsidRPr="008A234F" w:rsidRDefault="005F7BC1" w:rsidP="00277E94">
                  <w:pPr>
                    <w:pStyle w:val="ListParagraph"/>
                    <w:numPr>
                      <w:ilvl w:val="0"/>
                      <w:numId w:val="12"/>
                    </w:numPr>
                    <w:rPr>
                      <w:rFonts w:ascii="Arial" w:hAnsi="Arial" w:cs="Arial"/>
                    </w:rPr>
                  </w:pPr>
                  <w:r w:rsidRPr="008A234F">
                    <w:rPr>
                      <w:rFonts w:ascii="Arial" w:hAnsi="Arial" w:cs="Arial"/>
                    </w:rPr>
                    <w:t>Not to be discriminated against</w:t>
                  </w:r>
                </w:p>
                <w:p w:rsidR="005F7BC1" w:rsidRDefault="005F7BC1" w:rsidP="00277E94">
                  <w:pPr>
                    <w:pStyle w:val="ListParagraph"/>
                    <w:numPr>
                      <w:ilvl w:val="0"/>
                      <w:numId w:val="12"/>
                    </w:numPr>
                    <w:rPr>
                      <w:rFonts w:ascii="Arial" w:hAnsi="Arial" w:cs="Arial"/>
                    </w:rPr>
                  </w:pPr>
                  <w:r w:rsidRPr="008A234F">
                    <w:rPr>
                      <w:rFonts w:ascii="Arial" w:hAnsi="Arial" w:cs="Arial"/>
                    </w:rPr>
                    <w:t xml:space="preserve">Complain about poor treatment without being victimised </w:t>
                  </w:r>
                </w:p>
                <w:p w:rsidR="005F7BC1" w:rsidRPr="00E6157B" w:rsidRDefault="005F7BC1" w:rsidP="00277E94">
                  <w:pPr>
                    <w:rPr>
                      <w:rFonts w:ascii="Arial" w:hAnsi="Arial" w:cs="Arial"/>
                    </w:rPr>
                  </w:pPr>
                  <w:r>
                    <w:rPr>
                      <w:rFonts w:ascii="Arial" w:hAnsi="Arial" w:cs="Arial"/>
                    </w:rPr>
                    <w:t xml:space="preserve">Bargaining Support has put together a short guide on the impact of UK exit from the European Union on employment rights, which can be found </w:t>
                  </w:r>
                  <w:r w:rsidRPr="0084740A">
                    <w:rPr>
                      <w:rFonts w:ascii="Arial" w:hAnsi="Arial" w:cs="Arial"/>
                    </w:rPr>
                    <w:t>here</w:t>
                  </w:r>
                  <w:r>
                    <w:rPr>
                      <w:rFonts w:ascii="Arial" w:hAnsi="Arial" w:cs="Arial"/>
                    </w:rPr>
                    <w:t xml:space="preserve">: </w:t>
                  </w:r>
                  <w:r w:rsidRPr="0084740A">
                    <w:rPr>
                      <w:rFonts w:ascii="Arial" w:hAnsi="Arial" w:cs="Arial"/>
                    </w:rPr>
                    <w:t>https://www.unison.org.uk/content/uploads/2016/12/Employment-rights-impact-of-UK-exit-from-EU.pdf</w:t>
                  </w:r>
                </w:p>
                <w:p w:rsidR="005F7BC1" w:rsidRPr="008A234F" w:rsidRDefault="005F7BC1" w:rsidP="00277E94">
                  <w:pPr>
                    <w:rPr>
                      <w:rFonts w:ascii="Arial" w:hAnsi="Arial" w:cs="Arial"/>
                    </w:rPr>
                  </w:pPr>
                </w:p>
              </w:txbxContent>
            </v:textbox>
            <w10:wrap type="tight"/>
          </v:shape>
        </w:pict>
      </w:r>
      <w:r w:rsidR="004D0501" w:rsidRPr="004D0501">
        <w:rPr>
          <w:rFonts w:ascii="Arial" w:hAnsi="Arial" w:cs="Arial"/>
          <w:sz w:val="18"/>
          <w:szCs w:val="18"/>
        </w:rPr>
        <w:t xml:space="preserve">Source: Human Rights Commission </w:t>
      </w:r>
    </w:p>
    <w:p w:rsidR="00277E94" w:rsidRPr="00135E3D" w:rsidRDefault="00277E94" w:rsidP="00277E94">
      <w:pPr>
        <w:spacing w:before="80" w:after="0"/>
        <w:rPr>
          <w:rFonts w:ascii="Arial" w:hAnsi="Arial" w:cs="Arial"/>
        </w:rPr>
      </w:pPr>
      <w:r>
        <w:rPr>
          <w:rFonts w:ascii="Arial" w:hAnsi="Arial" w:cs="Arial"/>
          <w:b/>
        </w:rPr>
        <w:t xml:space="preserve">What should branches do if a member </w:t>
      </w:r>
      <w:r w:rsidR="004870BE">
        <w:rPr>
          <w:rFonts w:ascii="Arial" w:hAnsi="Arial" w:cs="Arial"/>
          <w:b/>
        </w:rPr>
        <w:t>experiences</w:t>
      </w:r>
      <w:r>
        <w:rPr>
          <w:rFonts w:ascii="Arial" w:hAnsi="Arial" w:cs="Arial"/>
          <w:b/>
        </w:rPr>
        <w:t xml:space="preserve"> or witnesses a hate </w:t>
      </w:r>
      <w:r w:rsidR="00932E90">
        <w:rPr>
          <w:rFonts w:ascii="Arial" w:hAnsi="Arial" w:cs="Arial"/>
          <w:b/>
        </w:rPr>
        <w:t>crime</w:t>
      </w:r>
      <w:r>
        <w:rPr>
          <w:rFonts w:ascii="Arial" w:hAnsi="Arial" w:cs="Arial"/>
          <w:b/>
        </w:rPr>
        <w:t xml:space="preserve"> or </w:t>
      </w:r>
      <w:r w:rsidR="00932E90">
        <w:rPr>
          <w:rFonts w:ascii="Arial" w:hAnsi="Arial" w:cs="Arial"/>
          <w:b/>
        </w:rPr>
        <w:t>incident</w:t>
      </w:r>
      <w:r w:rsidRPr="00856F4D">
        <w:rPr>
          <w:rFonts w:ascii="Arial" w:hAnsi="Arial" w:cs="Arial"/>
          <w:b/>
        </w:rPr>
        <w:t xml:space="preserve"> </w:t>
      </w:r>
      <w:r w:rsidR="004870BE">
        <w:rPr>
          <w:rFonts w:ascii="Arial" w:hAnsi="Arial" w:cs="Arial"/>
          <w:b/>
        </w:rPr>
        <w:t>at work</w:t>
      </w:r>
      <w:r>
        <w:rPr>
          <w:rFonts w:ascii="Arial" w:hAnsi="Arial" w:cs="Arial"/>
          <w:b/>
        </w:rPr>
        <w:t>?</w:t>
      </w:r>
    </w:p>
    <w:p w:rsidR="00CD50A0" w:rsidRDefault="004870BE" w:rsidP="00277E94">
      <w:pPr>
        <w:spacing w:before="80" w:after="0"/>
        <w:rPr>
          <w:rFonts w:ascii="Arial" w:hAnsi="Arial" w:cs="Arial"/>
        </w:rPr>
      </w:pPr>
      <w:r>
        <w:rPr>
          <w:rFonts w:ascii="Arial" w:hAnsi="Arial" w:cs="Arial"/>
        </w:rPr>
        <w:t>W</w:t>
      </w:r>
      <w:r w:rsidR="00277E94">
        <w:rPr>
          <w:rFonts w:ascii="Arial" w:hAnsi="Arial" w:cs="Arial"/>
        </w:rPr>
        <w:t xml:space="preserve">here the </w:t>
      </w:r>
      <w:r w:rsidR="00932E90">
        <w:rPr>
          <w:rFonts w:ascii="Arial" w:hAnsi="Arial" w:cs="Arial"/>
        </w:rPr>
        <w:t>c</w:t>
      </w:r>
      <w:r>
        <w:rPr>
          <w:rFonts w:ascii="Arial" w:hAnsi="Arial" w:cs="Arial"/>
        </w:rPr>
        <w:t>rime</w:t>
      </w:r>
      <w:r w:rsidR="00932E90">
        <w:rPr>
          <w:rFonts w:ascii="Arial" w:hAnsi="Arial" w:cs="Arial"/>
        </w:rPr>
        <w:t xml:space="preserve"> or incident</w:t>
      </w:r>
      <w:r>
        <w:rPr>
          <w:rFonts w:ascii="Arial" w:hAnsi="Arial" w:cs="Arial"/>
        </w:rPr>
        <w:t xml:space="preserve"> </w:t>
      </w:r>
      <w:r w:rsidR="00277E94">
        <w:rPr>
          <w:rFonts w:ascii="Arial" w:hAnsi="Arial" w:cs="Arial"/>
        </w:rPr>
        <w:t xml:space="preserve">takes place </w:t>
      </w:r>
      <w:r>
        <w:rPr>
          <w:rFonts w:ascii="Arial" w:hAnsi="Arial" w:cs="Arial"/>
        </w:rPr>
        <w:t>at work,</w:t>
      </w:r>
      <w:r w:rsidR="00277E94">
        <w:rPr>
          <w:rFonts w:ascii="Arial" w:hAnsi="Arial" w:cs="Arial"/>
        </w:rPr>
        <w:t xml:space="preserve"> the branch should encourage the member to rep</w:t>
      </w:r>
      <w:r w:rsidR="00027367">
        <w:rPr>
          <w:rFonts w:ascii="Arial" w:hAnsi="Arial" w:cs="Arial"/>
        </w:rPr>
        <w:t>ort</w:t>
      </w:r>
      <w:r>
        <w:rPr>
          <w:rFonts w:ascii="Arial" w:hAnsi="Arial" w:cs="Arial"/>
        </w:rPr>
        <w:t xml:space="preserve"> it</w:t>
      </w:r>
      <w:r w:rsidR="00027367">
        <w:rPr>
          <w:rFonts w:ascii="Arial" w:hAnsi="Arial" w:cs="Arial"/>
        </w:rPr>
        <w:t>.  The process of reporting is much simpler if there is a negotiated hate crime policy in place</w:t>
      </w:r>
      <w:r>
        <w:rPr>
          <w:rFonts w:ascii="Arial" w:hAnsi="Arial" w:cs="Arial"/>
        </w:rPr>
        <w:t>.  T</w:t>
      </w:r>
      <w:r w:rsidR="00027367">
        <w:rPr>
          <w:rFonts w:ascii="Arial" w:hAnsi="Arial" w:cs="Arial"/>
        </w:rPr>
        <w:t>his will set out how the employer will respond and what an employee can expect</w:t>
      </w:r>
      <w:r>
        <w:rPr>
          <w:rFonts w:ascii="Arial" w:hAnsi="Arial" w:cs="Arial"/>
        </w:rPr>
        <w:t>. T</w:t>
      </w:r>
      <w:r w:rsidR="00027367">
        <w:rPr>
          <w:rFonts w:ascii="Arial" w:hAnsi="Arial" w:cs="Arial"/>
        </w:rPr>
        <w:t xml:space="preserve">his should include the services they can access for example access to counselling or time-off to recover. </w:t>
      </w:r>
      <w:r w:rsidR="00277E94">
        <w:rPr>
          <w:rFonts w:ascii="Arial" w:hAnsi="Arial" w:cs="Arial"/>
        </w:rPr>
        <w:t xml:space="preserve">Details on what a policy should cover are </w:t>
      </w:r>
      <w:r>
        <w:rPr>
          <w:rFonts w:ascii="Arial" w:hAnsi="Arial" w:cs="Arial"/>
        </w:rPr>
        <w:t xml:space="preserve">on page </w:t>
      </w:r>
      <w:r w:rsidR="00070B4D">
        <w:rPr>
          <w:rFonts w:ascii="Arial" w:hAnsi="Arial" w:cs="Arial"/>
        </w:rPr>
        <w:t>8</w:t>
      </w:r>
      <w:r w:rsidR="00F94605">
        <w:rPr>
          <w:rFonts w:ascii="Arial" w:hAnsi="Arial" w:cs="Arial"/>
        </w:rPr>
        <w:t xml:space="preserve"> –</w:t>
      </w:r>
      <w:r w:rsidR="00826849">
        <w:rPr>
          <w:rFonts w:ascii="Arial" w:hAnsi="Arial" w:cs="Arial"/>
        </w:rPr>
        <w:t xml:space="preserve"> 1</w:t>
      </w:r>
      <w:r w:rsidR="00070B4D">
        <w:rPr>
          <w:rFonts w:ascii="Arial" w:hAnsi="Arial" w:cs="Arial"/>
        </w:rPr>
        <w:t>6</w:t>
      </w:r>
      <w:r w:rsidR="00F94605">
        <w:rPr>
          <w:rFonts w:ascii="Arial" w:hAnsi="Arial" w:cs="Arial"/>
        </w:rPr>
        <w:t xml:space="preserve"> </w:t>
      </w:r>
      <w:r>
        <w:rPr>
          <w:rFonts w:ascii="Arial" w:hAnsi="Arial" w:cs="Arial"/>
        </w:rPr>
        <w:t xml:space="preserve">of </w:t>
      </w:r>
      <w:r w:rsidR="00277E94">
        <w:rPr>
          <w:rFonts w:ascii="Arial" w:hAnsi="Arial" w:cs="Arial"/>
        </w:rPr>
        <w:t xml:space="preserve">this guide. </w:t>
      </w:r>
      <w:r>
        <w:rPr>
          <w:rFonts w:ascii="Arial" w:hAnsi="Arial" w:cs="Arial"/>
        </w:rPr>
        <w:t>Hate crimes and incidents can be reported directly to the police or via third party reporting services, anonymously if necessary.</w:t>
      </w:r>
      <w:r w:rsidR="00F7446B">
        <w:rPr>
          <w:rFonts w:ascii="Arial" w:hAnsi="Arial" w:cs="Arial"/>
        </w:rPr>
        <w:t xml:space="preserve"> </w:t>
      </w:r>
      <w:r>
        <w:rPr>
          <w:rFonts w:ascii="Arial" w:hAnsi="Arial" w:cs="Arial"/>
        </w:rPr>
        <w:t>A</w:t>
      </w:r>
      <w:r w:rsidR="00277E94">
        <w:rPr>
          <w:rFonts w:ascii="Arial" w:hAnsi="Arial" w:cs="Arial"/>
        </w:rPr>
        <w:t xml:space="preserve"> list of local police forces and contact phone numbers can be found </w:t>
      </w:r>
      <w:r w:rsidR="00277E94" w:rsidRPr="00CD50A0">
        <w:rPr>
          <w:rFonts w:ascii="Arial" w:hAnsi="Arial" w:cs="Arial"/>
        </w:rPr>
        <w:t>here</w:t>
      </w:r>
      <w:r w:rsidR="00CD50A0">
        <w:rPr>
          <w:rFonts w:ascii="Arial" w:hAnsi="Arial" w:cs="Arial"/>
        </w:rPr>
        <w:t xml:space="preserve">: </w:t>
      </w:r>
      <w:r w:rsidR="00CD50A0" w:rsidRPr="00CD50A0">
        <w:rPr>
          <w:rFonts w:ascii="Arial" w:hAnsi="Arial" w:cs="Arial"/>
        </w:rPr>
        <w:t>https://www.police.uk/contact/</w:t>
      </w:r>
    </w:p>
    <w:p w:rsidR="00027367" w:rsidRDefault="00304979" w:rsidP="00277E94">
      <w:pPr>
        <w:spacing w:before="80" w:after="0"/>
        <w:rPr>
          <w:rFonts w:ascii="Arial" w:hAnsi="Arial" w:cs="Arial"/>
        </w:rPr>
      </w:pPr>
      <w:r>
        <w:rPr>
          <w:rFonts w:ascii="Arial" w:hAnsi="Arial" w:cs="Arial"/>
        </w:rPr>
        <w:t>S</w:t>
      </w:r>
      <w:r w:rsidR="00277E94">
        <w:rPr>
          <w:rFonts w:ascii="Arial" w:hAnsi="Arial" w:cs="Arial"/>
        </w:rPr>
        <w:t xml:space="preserve">upport services </w:t>
      </w:r>
      <w:r>
        <w:rPr>
          <w:rFonts w:ascii="Arial" w:hAnsi="Arial" w:cs="Arial"/>
        </w:rPr>
        <w:t>and</w:t>
      </w:r>
      <w:r w:rsidR="00277E94">
        <w:rPr>
          <w:rFonts w:ascii="Arial" w:hAnsi="Arial" w:cs="Arial"/>
        </w:rPr>
        <w:t xml:space="preserve"> charities </w:t>
      </w:r>
      <w:r>
        <w:rPr>
          <w:rFonts w:ascii="Arial" w:hAnsi="Arial" w:cs="Arial"/>
        </w:rPr>
        <w:t xml:space="preserve">offering help lines and third party reporting facilities are </w:t>
      </w:r>
      <w:r w:rsidR="00277E94">
        <w:rPr>
          <w:rFonts w:ascii="Arial" w:hAnsi="Arial" w:cs="Arial"/>
        </w:rPr>
        <w:t xml:space="preserve">listed at the end of this guide.  </w:t>
      </w:r>
    </w:p>
    <w:p w:rsidR="00FC6767" w:rsidRDefault="00AE5B4A" w:rsidP="00277E94">
      <w:pPr>
        <w:spacing w:before="80" w:after="0"/>
        <w:rPr>
          <w:rFonts w:ascii="Arial" w:hAnsi="Arial" w:cs="Arial"/>
        </w:rPr>
      </w:pPr>
      <w:r w:rsidRPr="00AE5B4A">
        <w:rPr>
          <w:rFonts w:ascii="Arial" w:hAnsi="Arial" w:cs="Arial"/>
          <w:b/>
          <w:noProof/>
          <w:lang w:eastAsia="en-GB"/>
        </w:rPr>
        <w:lastRenderedPageBreak/>
        <w:pict>
          <v:shape id="Text Box 2" o:spid="_x0000_s1027" type="#_x0000_t202" style="position:absolute;margin-left:-24.9pt;margin-top:-34.2pt;width:513.9pt;height:710.4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" fillcolor="white [3212]">
            <v:textbox style="mso-next-textbox:#Text Box 2">
              <w:txbxContent>
                <w:p w:rsidR="005F7BC1" w:rsidRDefault="005F7BC1" w:rsidP="00277E94">
                  <w:pPr>
                    <w:pStyle w:val="NoSpacing"/>
                    <w:rPr>
                      <w:b/>
                    </w:rPr>
                  </w:pPr>
                  <w:r w:rsidRPr="003C0884">
                    <w:rPr>
                      <w:b/>
                    </w:rPr>
                    <w:t xml:space="preserve">Checklist for tackling hate incidents in the workplace (Source: ACAS – June 2017) </w:t>
                  </w:r>
                </w:p>
                <w:p w:rsidR="005F7BC1" w:rsidRPr="005F7BC1" w:rsidRDefault="005F7BC1" w:rsidP="00277E94">
                  <w:pPr>
                    <w:pStyle w:val="NoSpacing"/>
                    <w:rPr>
                      <w:b/>
                      <w:sz w:val="16"/>
                      <w:szCs w:val="16"/>
                    </w:rPr>
                  </w:pPr>
                </w:p>
                <w:p w:rsidR="005F7BC1" w:rsidRDefault="005F7BC1" w:rsidP="00277E94">
                  <w:pPr>
                    <w:pStyle w:val="NoSpacing"/>
                    <w:numPr>
                      <w:ilvl w:val="0"/>
                      <w:numId w:val="18"/>
                    </w:numPr>
                  </w:pPr>
                  <w:r>
                    <w:t>Hate incidents are acts of hostility or violence against people because of their race, religion, sexual orientation, disability or because someone is transgender.  Employers should send out a joint mission statement (agreed with staff-side unions) stating their commitment and approach to a zero tolerance on hate incidents and crimes (example of one below):</w:t>
                  </w:r>
                </w:p>
                <w:p w:rsidR="005F7BC1" w:rsidRPr="005F7BC1" w:rsidRDefault="005F7BC1" w:rsidP="00277E94">
                  <w:pPr>
                    <w:pStyle w:val="NoSpacing"/>
                    <w:ind w:left="720"/>
                    <w:rPr>
                      <w:sz w:val="16"/>
                      <w:szCs w:val="16"/>
                    </w:rPr>
                  </w:pPr>
                </w:p>
                <w:p w:rsidR="005F7BC1" w:rsidRPr="0041311B" w:rsidRDefault="005F7BC1" w:rsidP="00CD58A7">
                  <w:pPr>
                    <w:pStyle w:val="NoSpacing"/>
                    <w:ind w:left="360" w:right="565"/>
                  </w:pPr>
                  <w:r w:rsidRPr="0041311B">
                    <w:t>‘</w:t>
                  </w:r>
                  <w:r w:rsidRPr="00856F4D">
                    <w:rPr>
                      <w:i/>
                    </w:rPr>
                    <w:t>It is our commitment to protect and safeguard all our employees and people within our communities from hate crimes and we will look to celebrate the diverse make up of our society.  It is a key priority of the organisation to raise awareness and enhance society’s understanding of hate crime and challenge inequality and celebrate diversity.  [Organisations name] encourages our staff to report any hate incidents and crimes and are keen for these to be reported at the earliest opportunity.  We promote a zero tolerance approach to hate crime and any incidents of it may lead to disciplinary action being taken against the perpetrator</w:t>
                  </w:r>
                  <w:r w:rsidRPr="0041311B">
                    <w:t>’.</w:t>
                  </w:r>
                </w:p>
                <w:p w:rsidR="005F7BC1" w:rsidRDefault="005F7BC1" w:rsidP="00CD58A7">
                  <w:pPr>
                    <w:pStyle w:val="NoSpacing"/>
                    <w:ind w:right="565"/>
                  </w:pPr>
                </w:p>
                <w:p w:rsidR="005F7BC1" w:rsidRPr="00713407" w:rsidRDefault="005F7BC1" w:rsidP="00CD58A7">
                  <w:pPr>
                    <w:pStyle w:val="NoSpacing"/>
                    <w:numPr>
                      <w:ilvl w:val="0"/>
                      <w:numId w:val="17"/>
                    </w:numPr>
                    <w:ind w:right="565"/>
                    <w:rPr>
                      <w:i/>
                    </w:rPr>
                  </w:pPr>
                  <w:r>
                    <w:t>UNISON branches can negotiate a specific workplace hate crime policy with their employer, as a hate crime can be a workplace issue and not just a criminal justice issue.</w:t>
                  </w:r>
                </w:p>
                <w:p w:rsidR="005F7BC1" w:rsidRDefault="005F7BC1" w:rsidP="00CD58A7">
                  <w:pPr>
                    <w:pStyle w:val="NoSpacing"/>
                    <w:ind w:right="565"/>
                  </w:pPr>
                </w:p>
                <w:p w:rsidR="005F7BC1" w:rsidRDefault="005F7BC1" w:rsidP="00CD58A7">
                  <w:pPr>
                    <w:pStyle w:val="NoSpacing"/>
                    <w:numPr>
                      <w:ilvl w:val="0"/>
                      <w:numId w:val="17"/>
                    </w:numPr>
                    <w:ind w:right="565"/>
                  </w:pPr>
                  <w:r>
                    <w:t>Employers should intervene if they see or hear employees expressing or acting on racist or hostile views because of someone’s race, religion, sexual orientation, disability or because someone is transgender (but should be mindful of their own personal safety and security).  Incidents should be investigated and handled appropriately through their own disciplinary measures.</w:t>
                  </w:r>
                </w:p>
                <w:p w:rsidR="005F7BC1" w:rsidRDefault="005F7BC1" w:rsidP="00CD58A7">
                  <w:pPr>
                    <w:pStyle w:val="NoSpacing"/>
                    <w:ind w:right="565"/>
                  </w:pPr>
                </w:p>
                <w:p w:rsidR="005F7BC1" w:rsidRDefault="005F7BC1" w:rsidP="00CD58A7">
                  <w:pPr>
                    <w:pStyle w:val="NoSpacing"/>
                    <w:numPr>
                      <w:ilvl w:val="0"/>
                      <w:numId w:val="17"/>
                    </w:numPr>
                    <w:ind w:right="565"/>
                  </w:pPr>
                  <w:r>
                    <w:t>Any employee who witnesses anyone expressing or acting on racist or hostile views because of someone’s race, religion, sexual orientation, disability or because someone is transgender should intervene, but be mindful of their own personal safety.</w:t>
                  </w:r>
                </w:p>
                <w:p w:rsidR="005F7BC1" w:rsidRDefault="005F7BC1" w:rsidP="00CD58A7">
                  <w:pPr>
                    <w:pStyle w:val="NoSpacing"/>
                    <w:ind w:right="565"/>
                  </w:pPr>
                </w:p>
                <w:p w:rsidR="005F7BC1" w:rsidRDefault="005F7BC1" w:rsidP="00CD58A7">
                  <w:pPr>
                    <w:pStyle w:val="NoSpacing"/>
                    <w:numPr>
                      <w:ilvl w:val="0"/>
                      <w:numId w:val="17"/>
                    </w:numPr>
                    <w:ind w:right="565"/>
                  </w:pPr>
                  <w:r>
                    <w:t>Any employee who experiences racism or discrimination because of their</w:t>
                  </w:r>
                  <w:r w:rsidRPr="005C36BF">
                    <w:t xml:space="preserve"> </w:t>
                  </w:r>
                  <w:r>
                    <w:t>race, religion, sexual orientation, disability or because they are transgender – even if it isn’t directly aimed at them – should be able to raise their concerns with their employer and expect it to be dealt with swiftly and fairly.</w:t>
                  </w:r>
                </w:p>
                <w:p w:rsidR="005F7BC1" w:rsidRDefault="005F7BC1" w:rsidP="00CD58A7">
                  <w:pPr>
                    <w:pStyle w:val="NoSpacing"/>
                    <w:ind w:right="565"/>
                  </w:pPr>
                </w:p>
                <w:p w:rsidR="005F7BC1" w:rsidRPr="00CF672B" w:rsidRDefault="005F7BC1" w:rsidP="00CD58A7">
                  <w:pPr>
                    <w:pStyle w:val="NoSpacing"/>
                    <w:numPr>
                      <w:ilvl w:val="0"/>
                      <w:numId w:val="17"/>
                    </w:numPr>
                    <w:ind w:right="565"/>
                  </w:pPr>
                  <w:r>
                    <w:t>Any employee who is accused of any form of discrimination as defined by the Equality Act 2010 must be dealt with fairly – including a reasonable investigation and if needed, a fair disciplinary process.</w:t>
                  </w:r>
                </w:p>
                <w:p w:rsidR="005F7BC1" w:rsidRDefault="005F7BC1" w:rsidP="00CD58A7">
                  <w:pPr>
                    <w:pStyle w:val="NoSpacing"/>
                    <w:ind w:right="565"/>
                  </w:pPr>
                </w:p>
                <w:p w:rsidR="005F7BC1" w:rsidRPr="00A84CF3" w:rsidRDefault="005F7BC1" w:rsidP="00CD58A7">
                  <w:pPr>
                    <w:pStyle w:val="NoSpacing"/>
                    <w:numPr>
                      <w:ilvl w:val="0"/>
                      <w:numId w:val="17"/>
                    </w:numPr>
                    <w:ind w:right="565"/>
                  </w:pPr>
                  <w:r w:rsidRPr="00A84CF3">
                    <w:t xml:space="preserve">Taking time to have training and development to build awareness of hate incidents and equality and diversity within the workplace can improve team working and reduce the chance of misunderstandings resulting in complaints, disciplinary action.  </w:t>
                  </w:r>
                </w:p>
                <w:p w:rsidR="005F7BC1" w:rsidRDefault="005F7BC1" w:rsidP="00CD58A7">
                  <w:pPr>
                    <w:pStyle w:val="NoSpacing"/>
                    <w:ind w:right="565"/>
                  </w:pPr>
                </w:p>
                <w:p w:rsidR="005F7BC1" w:rsidRPr="00A84CF3" w:rsidRDefault="005F7BC1" w:rsidP="00CD58A7">
                  <w:pPr>
                    <w:pStyle w:val="NoSpacing"/>
                    <w:numPr>
                      <w:ilvl w:val="0"/>
                      <w:numId w:val="17"/>
                    </w:numPr>
                    <w:ind w:right="565"/>
                  </w:pPr>
                  <w:r w:rsidRPr="00A84CF3">
                    <w:t>Hate incidents can include employment and criminal law matters, meaning that some incidents should be handled by both an employer and the police.</w:t>
                  </w:r>
                </w:p>
                <w:p w:rsidR="005F7BC1" w:rsidRDefault="005F7BC1" w:rsidP="00CD58A7">
                  <w:pPr>
                    <w:pStyle w:val="NoSpacing"/>
                    <w:ind w:right="565"/>
                  </w:pPr>
                </w:p>
                <w:p w:rsidR="005F7BC1" w:rsidRPr="00A84CF3" w:rsidRDefault="005F7BC1" w:rsidP="00CD58A7">
                  <w:pPr>
                    <w:pStyle w:val="NoSpacing"/>
                    <w:numPr>
                      <w:ilvl w:val="0"/>
                      <w:numId w:val="17"/>
                    </w:numPr>
                    <w:ind w:right="565"/>
                  </w:pPr>
                  <w:r w:rsidRPr="00A84CF3">
                    <w:t>Employers must take all reasonable steps to protect employees from discrimination and harassment - including from outside sources like service users, customers and contractors.</w:t>
                  </w:r>
                </w:p>
              </w:txbxContent>
            </v:textbox>
          </v:shape>
        </w:pict>
      </w:r>
    </w:p>
    <w:p w:rsidR="00D112AB" w:rsidRDefault="00D112AB" w:rsidP="00277E94">
      <w:pPr>
        <w:spacing w:before="80" w:after="0"/>
        <w:rPr>
          <w:rFonts w:ascii="Arial" w:hAnsi="Arial" w:cs="Arial"/>
        </w:rPr>
      </w:pPr>
    </w:p>
    <w:p w:rsidR="00277E94" w:rsidRDefault="00277E94" w:rsidP="00277E94">
      <w:pPr>
        <w:spacing w:before="80" w:after="0"/>
        <w:rPr>
          <w:rFonts w:ascii="Arial" w:hAnsi="Arial" w:cs="Arial"/>
        </w:rPr>
      </w:pPr>
    </w:p>
    <w:p w:rsidR="00277E94" w:rsidRDefault="00277E94" w:rsidP="00277E94">
      <w:pPr>
        <w:spacing w:before="80" w:after="0"/>
        <w:rPr>
          <w:rFonts w:ascii="Arial" w:hAnsi="Arial" w:cs="Arial"/>
        </w:rPr>
      </w:pPr>
    </w:p>
    <w:p w:rsidR="00277E94" w:rsidRDefault="00277E94" w:rsidP="00277E94">
      <w:pPr>
        <w:spacing w:before="80" w:after="0"/>
        <w:rPr>
          <w:rFonts w:ascii="Arial" w:hAnsi="Arial" w:cs="Arial"/>
        </w:rPr>
      </w:pPr>
    </w:p>
    <w:p w:rsidR="00277E94" w:rsidRDefault="00277E94" w:rsidP="00277E94">
      <w:pPr>
        <w:spacing w:before="80" w:after="0"/>
        <w:rPr>
          <w:rFonts w:ascii="Arial" w:hAnsi="Arial" w:cs="Arial"/>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277E94" w:rsidRDefault="00277E94" w:rsidP="00277E94">
      <w:pPr>
        <w:spacing w:before="80" w:after="0"/>
        <w:rPr>
          <w:rFonts w:ascii="Arial" w:hAnsi="Arial" w:cs="Arial"/>
          <w:b/>
        </w:rPr>
      </w:pPr>
    </w:p>
    <w:p w:rsidR="0011559F" w:rsidRDefault="0011559F" w:rsidP="00277E94">
      <w:pPr>
        <w:spacing w:before="80" w:after="0"/>
        <w:rPr>
          <w:rFonts w:ascii="Arial" w:hAnsi="Arial" w:cs="Arial"/>
          <w:b/>
        </w:rPr>
      </w:pPr>
    </w:p>
    <w:p w:rsidR="00CD58A7" w:rsidRDefault="00CD58A7">
      <w:pPr>
        <w:rPr>
          <w:rFonts w:ascii="Arial" w:hAnsi="Arial" w:cs="Arial"/>
          <w:b/>
        </w:rPr>
      </w:pPr>
      <w:r>
        <w:rPr>
          <w:rFonts w:ascii="Arial" w:hAnsi="Arial" w:cs="Arial"/>
          <w:b/>
        </w:rPr>
        <w:br w:type="page"/>
      </w:r>
    </w:p>
    <w:p w:rsidR="00FC6767" w:rsidRDefault="005F7BC1" w:rsidP="00277E94">
      <w:pPr>
        <w:spacing w:before="80" w:after="0"/>
        <w:rPr>
          <w:rFonts w:ascii="Arial" w:hAnsi="Arial" w:cs="Arial"/>
          <w:b/>
        </w:rPr>
      </w:pPr>
      <w:r>
        <w:rPr>
          <w:rFonts w:ascii="Arial" w:hAnsi="Arial" w:cs="Arial"/>
          <w:b/>
        </w:rPr>
        <w:lastRenderedPageBreak/>
        <w:t>H</w:t>
      </w:r>
      <w:r w:rsidR="00304979">
        <w:rPr>
          <w:rFonts w:ascii="Arial" w:hAnsi="Arial" w:cs="Arial"/>
          <w:b/>
        </w:rPr>
        <w:t xml:space="preserve">ate </w:t>
      </w:r>
      <w:r w:rsidR="00F7446B">
        <w:rPr>
          <w:rFonts w:ascii="Arial" w:hAnsi="Arial" w:cs="Arial"/>
          <w:b/>
        </w:rPr>
        <w:t>crime</w:t>
      </w:r>
      <w:r w:rsidR="00304979">
        <w:rPr>
          <w:rFonts w:ascii="Arial" w:hAnsi="Arial" w:cs="Arial"/>
          <w:b/>
        </w:rPr>
        <w:t xml:space="preserve"> and </w:t>
      </w:r>
      <w:r w:rsidR="00F7446B">
        <w:rPr>
          <w:rFonts w:ascii="Arial" w:hAnsi="Arial" w:cs="Arial"/>
          <w:b/>
        </w:rPr>
        <w:t xml:space="preserve">incidents </w:t>
      </w:r>
      <w:r w:rsidR="00304979" w:rsidRPr="00856F4D">
        <w:rPr>
          <w:rFonts w:ascii="Arial" w:hAnsi="Arial" w:cs="Arial"/>
          <w:b/>
        </w:rPr>
        <w:t>outside w</w:t>
      </w:r>
      <w:r w:rsidR="00277E94" w:rsidRPr="00856F4D">
        <w:rPr>
          <w:rFonts w:ascii="Arial" w:hAnsi="Arial" w:cs="Arial"/>
          <w:b/>
        </w:rPr>
        <w:t>ork</w:t>
      </w:r>
    </w:p>
    <w:p w:rsidR="00277E94" w:rsidRDefault="00277E94" w:rsidP="00277E94">
      <w:pPr>
        <w:spacing w:before="80" w:after="0"/>
        <w:rPr>
          <w:rFonts w:ascii="Arial" w:hAnsi="Arial" w:cs="Arial"/>
        </w:rPr>
      </w:pPr>
      <w:r>
        <w:rPr>
          <w:rFonts w:ascii="Arial" w:hAnsi="Arial" w:cs="Arial"/>
        </w:rPr>
        <w:t>Branches may also be contacted by members that have experienced or witnessed a hate crime or hate incident outside of work</w:t>
      </w:r>
      <w:r w:rsidR="00304979">
        <w:rPr>
          <w:rFonts w:ascii="Arial" w:hAnsi="Arial" w:cs="Arial"/>
        </w:rPr>
        <w:t>,</w:t>
      </w:r>
      <w:r>
        <w:rPr>
          <w:rFonts w:ascii="Arial" w:hAnsi="Arial" w:cs="Arial"/>
        </w:rPr>
        <w:t xml:space="preserve"> seeking advice and support on what they should do from someone who they trust like their union rep.  </w:t>
      </w:r>
    </w:p>
    <w:p w:rsidR="00FC6767" w:rsidRDefault="00277E94" w:rsidP="00277E94">
      <w:pPr>
        <w:spacing w:before="80" w:after="0"/>
        <w:rPr>
          <w:rFonts w:ascii="Arial" w:hAnsi="Arial" w:cs="Arial"/>
          <w:b/>
        </w:rPr>
      </w:pPr>
      <w:r>
        <w:rPr>
          <w:rFonts w:ascii="Arial" w:hAnsi="Arial" w:cs="Arial"/>
        </w:rPr>
        <w:t xml:space="preserve">A member who has been the victim or witness of a hate crime </w:t>
      </w:r>
      <w:r w:rsidR="00304979">
        <w:rPr>
          <w:rFonts w:ascii="Arial" w:hAnsi="Arial" w:cs="Arial"/>
        </w:rPr>
        <w:t>or</w:t>
      </w:r>
      <w:r>
        <w:rPr>
          <w:rFonts w:ascii="Arial" w:hAnsi="Arial" w:cs="Arial"/>
        </w:rPr>
        <w:t xml:space="preserve"> incident</w:t>
      </w:r>
      <w:r w:rsidR="00304979">
        <w:rPr>
          <w:rFonts w:ascii="Arial" w:hAnsi="Arial" w:cs="Arial"/>
        </w:rPr>
        <w:t xml:space="preserve"> may experience</w:t>
      </w:r>
      <w:r>
        <w:rPr>
          <w:rFonts w:ascii="Arial" w:hAnsi="Arial" w:cs="Arial"/>
        </w:rPr>
        <w:t xml:space="preserve"> post-traumatic stress</w:t>
      </w:r>
      <w:r w:rsidR="0011559F">
        <w:rPr>
          <w:rFonts w:ascii="Arial" w:hAnsi="Arial" w:cs="Arial"/>
        </w:rPr>
        <w:t xml:space="preserve"> disorder (PTSD)</w:t>
      </w:r>
      <w:r>
        <w:rPr>
          <w:rFonts w:ascii="Arial" w:hAnsi="Arial" w:cs="Arial"/>
        </w:rPr>
        <w:t xml:space="preserve"> or depression afterward</w:t>
      </w:r>
      <w:r w:rsidR="0011559F">
        <w:rPr>
          <w:rFonts w:ascii="Arial" w:hAnsi="Arial" w:cs="Arial"/>
        </w:rPr>
        <w:t>s</w:t>
      </w:r>
      <w:r>
        <w:rPr>
          <w:rFonts w:ascii="Arial" w:hAnsi="Arial" w:cs="Arial"/>
        </w:rPr>
        <w:t>, which could have a</w:t>
      </w:r>
      <w:r w:rsidR="00F7446B">
        <w:rPr>
          <w:rFonts w:ascii="Arial" w:hAnsi="Arial" w:cs="Arial"/>
        </w:rPr>
        <w:t xml:space="preserve"> </w:t>
      </w:r>
      <w:r>
        <w:rPr>
          <w:rFonts w:ascii="Arial" w:hAnsi="Arial" w:cs="Arial"/>
        </w:rPr>
        <w:t xml:space="preserve">profound impact on their work-life.  If they have been the victim of an attack they may </w:t>
      </w:r>
      <w:r w:rsidR="00304979">
        <w:rPr>
          <w:rFonts w:ascii="Arial" w:hAnsi="Arial" w:cs="Arial"/>
        </w:rPr>
        <w:t>need</w:t>
      </w:r>
      <w:r>
        <w:rPr>
          <w:rFonts w:ascii="Arial" w:hAnsi="Arial" w:cs="Arial"/>
        </w:rPr>
        <w:t xml:space="preserve"> time</w:t>
      </w:r>
      <w:r w:rsidR="00D87150">
        <w:rPr>
          <w:rFonts w:ascii="Arial" w:hAnsi="Arial" w:cs="Arial"/>
        </w:rPr>
        <w:t xml:space="preserve"> </w:t>
      </w:r>
      <w:r>
        <w:rPr>
          <w:rFonts w:ascii="Arial" w:hAnsi="Arial" w:cs="Arial"/>
        </w:rPr>
        <w:t xml:space="preserve">off to recover from any injuries.  </w:t>
      </w:r>
      <w:r w:rsidR="0011559F">
        <w:rPr>
          <w:rFonts w:ascii="Arial" w:hAnsi="Arial" w:cs="Arial"/>
        </w:rPr>
        <w:t xml:space="preserve">Branches should support </w:t>
      </w:r>
      <w:r w:rsidR="00304979">
        <w:rPr>
          <w:rFonts w:ascii="Arial" w:hAnsi="Arial" w:cs="Arial"/>
        </w:rPr>
        <w:t xml:space="preserve">the </w:t>
      </w:r>
      <w:r w:rsidR="0011559F">
        <w:rPr>
          <w:rFonts w:ascii="Arial" w:hAnsi="Arial" w:cs="Arial"/>
        </w:rPr>
        <w:t xml:space="preserve">member and direct them to the reporting services detailed below.  A negotiated workplace policy can ensure that employees can access </w:t>
      </w:r>
      <w:r w:rsidR="008E1748">
        <w:rPr>
          <w:rFonts w:ascii="Arial" w:hAnsi="Arial" w:cs="Arial"/>
        </w:rPr>
        <w:t>counselling services</w:t>
      </w:r>
      <w:r w:rsidR="00304979">
        <w:rPr>
          <w:rFonts w:ascii="Arial" w:hAnsi="Arial" w:cs="Arial"/>
        </w:rPr>
        <w:t>,</w:t>
      </w:r>
      <w:r w:rsidR="00D87150">
        <w:rPr>
          <w:rFonts w:ascii="Arial" w:hAnsi="Arial" w:cs="Arial"/>
        </w:rPr>
        <w:t xml:space="preserve"> </w:t>
      </w:r>
      <w:r w:rsidR="008E1748">
        <w:rPr>
          <w:rFonts w:ascii="Arial" w:hAnsi="Arial" w:cs="Arial"/>
        </w:rPr>
        <w:t>even if the incident took place outside work</w:t>
      </w:r>
      <w:r w:rsidR="00304979">
        <w:rPr>
          <w:rFonts w:ascii="Arial" w:hAnsi="Arial" w:cs="Arial"/>
        </w:rPr>
        <w:t>.</w:t>
      </w:r>
      <w:r w:rsidR="008E1748">
        <w:rPr>
          <w:rFonts w:ascii="Arial" w:hAnsi="Arial" w:cs="Arial"/>
        </w:rPr>
        <w:t xml:space="preserve">  </w:t>
      </w:r>
      <w:r w:rsidR="00304979">
        <w:rPr>
          <w:rFonts w:ascii="Arial" w:hAnsi="Arial" w:cs="Arial"/>
        </w:rPr>
        <w:t>I</w:t>
      </w:r>
      <w:r w:rsidRPr="008E1748">
        <w:rPr>
          <w:rFonts w:ascii="Arial" w:hAnsi="Arial" w:cs="Arial"/>
        </w:rPr>
        <w:t>f the employee needs time-off they can be covered by their employer’s sickness absence policy</w:t>
      </w:r>
      <w:r w:rsidR="008E1748" w:rsidRPr="008E1748">
        <w:rPr>
          <w:rFonts w:ascii="Arial" w:hAnsi="Arial" w:cs="Arial"/>
        </w:rPr>
        <w:t xml:space="preserve"> </w:t>
      </w:r>
      <w:r w:rsidR="00304979">
        <w:rPr>
          <w:rFonts w:ascii="Arial" w:hAnsi="Arial" w:cs="Arial"/>
        </w:rPr>
        <w:t>and</w:t>
      </w:r>
      <w:r w:rsidR="008E1748" w:rsidRPr="008E1748">
        <w:rPr>
          <w:rFonts w:ascii="Arial" w:hAnsi="Arial" w:cs="Arial"/>
        </w:rPr>
        <w:t xml:space="preserve"> not incur any sanctions on their sickness record</w:t>
      </w:r>
      <w:r w:rsidRPr="008E1748">
        <w:rPr>
          <w:rFonts w:ascii="Arial" w:hAnsi="Arial" w:cs="Arial"/>
        </w:rPr>
        <w:t>.</w:t>
      </w:r>
    </w:p>
    <w:p w:rsidR="00277E94" w:rsidRPr="009443F2" w:rsidRDefault="00277E94" w:rsidP="00277E94">
      <w:pPr>
        <w:spacing w:before="80" w:after="0"/>
        <w:rPr>
          <w:rFonts w:ascii="Arial" w:hAnsi="Arial" w:cs="Arial"/>
          <w:b/>
        </w:rPr>
      </w:pPr>
      <w:r>
        <w:rPr>
          <w:rFonts w:ascii="Arial" w:hAnsi="Arial" w:cs="Arial"/>
          <w:b/>
        </w:rPr>
        <w:t>R</w:t>
      </w:r>
      <w:r w:rsidRPr="009443F2">
        <w:rPr>
          <w:rFonts w:ascii="Arial" w:hAnsi="Arial" w:cs="Arial"/>
          <w:b/>
        </w:rPr>
        <w:t xml:space="preserve">eporting a </w:t>
      </w:r>
      <w:r w:rsidR="00304979" w:rsidRPr="009443F2">
        <w:rPr>
          <w:rFonts w:ascii="Arial" w:hAnsi="Arial" w:cs="Arial"/>
          <w:b/>
        </w:rPr>
        <w:t xml:space="preserve">hate </w:t>
      </w:r>
      <w:r w:rsidR="00F7446B">
        <w:rPr>
          <w:rFonts w:ascii="Arial" w:hAnsi="Arial" w:cs="Arial"/>
          <w:b/>
        </w:rPr>
        <w:t>crime</w:t>
      </w:r>
      <w:r w:rsidR="00304979" w:rsidRPr="009443F2">
        <w:rPr>
          <w:rFonts w:ascii="Arial" w:hAnsi="Arial" w:cs="Arial"/>
          <w:b/>
        </w:rPr>
        <w:t xml:space="preserve"> or</w:t>
      </w:r>
      <w:r w:rsidR="00304979">
        <w:rPr>
          <w:rFonts w:ascii="Arial" w:hAnsi="Arial" w:cs="Arial"/>
          <w:b/>
        </w:rPr>
        <w:t xml:space="preserve"> hate</w:t>
      </w:r>
      <w:r w:rsidR="00304979" w:rsidRPr="009443F2">
        <w:rPr>
          <w:rFonts w:ascii="Arial" w:hAnsi="Arial" w:cs="Arial"/>
          <w:b/>
        </w:rPr>
        <w:t xml:space="preserve"> </w:t>
      </w:r>
      <w:r w:rsidR="00F7446B">
        <w:rPr>
          <w:rFonts w:ascii="Arial" w:hAnsi="Arial" w:cs="Arial"/>
          <w:b/>
        </w:rPr>
        <w:t>incident</w:t>
      </w:r>
    </w:p>
    <w:p w:rsidR="00277E94" w:rsidRDefault="00304979" w:rsidP="00277E94">
      <w:pPr>
        <w:spacing w:before="80" w:after="0"/>
        <w:rPr>
          <w:rFonts w:ascii="Arial" w:hAnsi="Arial" w:cs="Arial"/>
        </w:rPr>
      </w:pPr>
      <w:r>
        <w:rPr>
          <w:rFonts w:ascii="Arial" w:hAnsi="Arial" w:cs="Arial"/>
        </w:rPr>
        <w:t xml:space="preserve">There are many different ways to report a hate </w:t>
      </w:r>
      <w:r w:rsidR="00B142AF">
        <w:rPr>
          <w:rFonts w:ascii="Arial" w:hAnsi="Arial" w:cs="Arial"/>
        </w:rPr>
        <w:t>crime</w:t>
      </w:r>
      <w:r w:rsidR="00F7446B">
        <w:rPr>
          <w:rFonts w:ascii="Arial" w:hAnsi="Arial" w:cs="Arial"/>
        </w:rPr>
        <w:t xml:space="preserve"> or incident</w:t>
      </w:r>
      <w:r w:rsidR="00B142AF">
        <w:rPr>
          <w:rFonts w:ascii="Arial" w:hAnsi="Arial" w:cs="Arial"/>
        </w:rPr>
        <w:t xml:space="preserve">, some not </w:t>
      </w:r>
      <w:r>
        <w:rPr>
          <w:rFonts w:ascii="Arial" w:hAnsi="Arial" w:cs="Arial"/>
        </w:rPr>
        <w:t>either directly to the police or through a third party reporting centre:</w:t>
      </w:r>
    </w:p>
    <w:p w:rsidR="00FC6767" w:rsidRDefault="00FC6767" w:rsidP="00277E94">
      <w:pPr>
        <w:spacing w:before="80" w:after="0"/>
        <w:rPr>
          <w:rFonts w:ascii="Arial" w:hAnsi="Arial" w:cs="Arial"/>
        </w:rPr>
      </w:pPr>
    </w:p>
    <w:tbl>
      <w:tblPr>
        <w:tblStyle w:val="TableGrid"/>
        <w:tblW w:w="0" w:type="auto"/>
        <w:tblLook w:val="04A0"/>
      </w:tblPr>
      <w:tblGrid>
        <w:gridCol w:w="3369"/>
        <w:gridCol w:w="5873"/>
      </w:tblGrid>
      <w:tr w:rsidR="00277E94" w:rsidTr="00020018">
        <w:tc>
          <w:tcPr>
            <w:tcW w:w="3369" w:type="dxa"/>
          </w:tcPr>
          <w:p w:rsidR="00277E94" w:rsidRDefault="00277E94" w:rsidP="004D0501">
            <w:pPr>
              <w:spacing w:before="80"/>
              <w:rPr>
                <w:rFonts w:ascii="Arial" w:hAnsi="Arial" w:cs="Arial"/>
              </w:rPr>
            </w:pPr>
            <w:r>
              <w:rPr>
                <w:rFonts w:ascii="Arial" w:hAnsi="Arial" w:cs="Arial"/>
              </w:rPr>
              <w:t>In an emergency</w:t>
            </w:r>
          </w:p>
        </w:tc>
        <w:tc>
          <w:tcPr>
            <w:tcW w:w="5873" w:type="dxa"/>
          </w:tcPr>
          <w:p w:rsidR="00277E94" w:rsidRDefault="00277E94" w:rsidP="004D0501">
            <w:pPr>
              <w:spacing w:before="80"/>
              <w:rPr>
                <w:rFonts w:ascii="Arial" w:hAnsi="Arial" w:cs="Arial"/>
              </w:rPr>
            </w:pPr>
            <w:r>
              <w:rPr>
                <w:rFonts w:ascii="Arial" w:hAnsi="Arial" w:cs="Arial"/>
              </w:rPr>
              <w:t xml:space="preserve">Call 999 </w:t>
            </w:r>
          </w:p>
        </w:tc>
      </w:tr>
      <w:tr w:rsidR="00277E94" w:rsidTr="00020018">
        <w:tc>
          <w:tcPr>
            <w:tcW w:w="3369" w:type="dxa"/>
          </w:tcPr>
          <w:p w:rsidR="00277E94" w:rsidRDefault="00277E94" w:rsidP="004D0501">
            <w:pPr>
              <w:spacing w:before="80"/>
              <w:rPr>
                <w:rFonts w:ascii="Arial" w:hAnsi="Arial" w:cs="Arial"/>
              </w:rPr>
            </w:pPr>
            <w:r>
              <w:rPr>
                <w:rFonts w:ascii="Arial" w:hAnsi="Arial" w:cs="Arial"/>
              </w:rPr>
              <w:t>Contact the police</w:t>
            </w:r>
          </w:p>
        </w:tc>
        <w:tc>
          <w:tcPr>
            <w:tcW w:w="5873" w:type="dxa"/>
          </w:tcPr>
          <w:p w:rsidR="00277E94" w:rsidRDefault="00277E94" w:rsidP="004D0501">
            <w:pPr>
              <w:spacing w:before="80"/>
              <w:rPr>
                <w:rFonts w:ascii="Arial" w:hAnsi="Arial" w:cs="Arial"/>
              </w:rPr>
            </w:pPr>
            <w:r>
              <w:rPr>
                <w:rFonts w:ascii="Arial" w:hAnsi="Arial" w:cs="Arial"/>
              </w:rPr>
              <w:t xml:space="preserve">Call 101 (non emergency) to report an incident.  You can speak to the police in confidence and you do not have to give your personal details, however this would impact on the investigation and Police’s ability to prosecute the offender if the police cannot contact you.  To find your nearest police stations go to </w:t>
            </w:r>
            <w:hyperlink r:id="rId15" w:history="1">
              <w:r w:rsidRPr="005B3712">
                <w:rPr>
                  <w:rStyle w:val="Hyperlink"/>
                  <w:rFonts w:ascii="Arial" w:hAnsi="Arial" w:cs="Arial"/>
                </w:rPr>
                <w:t>www.police.uk</w:t>
              </w:r>
            </w:hyperlink>
            <w:r>
              <w:rPr>
                <w:rFonts w:ascii="Arial" w:hAnsi="Arial" w:cs="Arial"/>
              </w:rPr>
              <w:t xml:space="preserve"> </w:t>
            </w:r>
          </w:p>
        </w:tc>
      </w:tr>
      <w:tr w:rsidR="00277E94" w:rsidTr="00020018">
        <w:tc>
          <w:tcPr>
            <w:tcW w:w="3369" w:type="dxa"/>
          </w:tcPr>
          <w:p w:rsidR="00277E94" w:rsidRDefault="00277E94" w:rsidP="004D0501">
            <w:pPr>
              <w:spacing w:before="80"/>
              <w:rPr>
                <w:rFonts w:ascii="Arial" w:hAnsi="Arial" w:cs="Arial"/>
              </w:rPr>
            </w:pPr>
            <w:r>
              <w:rPr>
                <w:rFonts w:ascii="Arial" w:hAnsi="Arial" w:cs="Arial"/>
              </w:rPr>
              <w:t>True Vision</w:t>
            </w:r>
          </w:p>
          <w:p w:rsidR="00277E94" w:rsidRDefault="00277E94" w:rsidP="004D0501">
            <w:pPr>
              <w:spacing w:before="80"/>
              <w:rPr>
                <w:rFonts w:ascii="Arial" w:hAnsi="Arial" w:cs="Arial"/>
              </w:rPr>
            </w:pPr>
          </w:p>
        </w:tc>
        <w:tc>
          <w:tcPr>
            <w:tcW w:w="5873" w:type="dxa"/>
          </w:tcPr>
          <w:p w:rsidR="00277E94" w:rsidRDefault="00277E94" w:rsidP="00543FDA">
            <w:pPr>
              <w:spacing w:before="80"/>
              <w:rPr>
                <w:rFonts w:ascii="Arial" w:hAnsi="Arial" w:cs="Arial"/>
              </w:rPr>
            </w:pPr>
            <w:r>
              <w:rPr>
                <w:rFonts w:ascii="Arial" w:hAnsi="Arial" w:cs="Arial"/>
              </w:rPr>
              <w:t xml:space="preserve">This is the official website for reporting hate crime – </w:t>
            </w:r>
            <w:hyperlink r:id="rId16" w:history="1">
              <w:r w:rsidRPr="00AC6243">
                <w:rPr>
                  <w:rStyle w:val="Hyperlink"/>
                  <w:rFonts w:ascii="Arial" w:hAnsi="Arial" w:cs="Arial"/>
                </w:rPr>
                <w:t>www.report-it.org.uk</w:t>
              </w:r>
            </w:hyperlink>
            <w:r>
              <w:rPr>
                <w:rFonts w:ascii="Arial" w:hAnsi="Arial" w:cs="Arial"/>
              </w:rPr>
              <w:t xml:space="preserve">  True Vision have information about third party reporting centres for those that do not want to go to the police directly.   </w:t>
            </w:r>
          </w:p>
        </w:tc>
      </w:tr>
      <w:tr w:rsidR="00277E94" w:rsidTr="00020018">
        <w:tc>
          <w:tcPr>
            <w:tcW w:w="3369" w:type="dxa"/>
          </w:tcPr>
          <w:p w:rsidR="00277E94" w:rsidRDefault="00277E94" w:rsidP="004D0501">
            <w:pPr>
              <w:spacing w:before="80"/>
              <w:rPr>
                <w:rFonts w:ascii="Arial" w:hAnsi="Arial" w:cs="Arial"/>
              </w:rPr>
            </w:pPr>
            <w:r>
              <w:rPr>
                <w:rFonts w:ascii="Arial" w:hAnsi="Arial" w:cs="Arial"/>
              </w:rPr>
              <w:t xml:space="preserve">Self reporting form </w:t>
            </w:r>
          </w:p>
        </w:tc>
        <w:tc>
          <w:tcPr>
            <w:tcW w:w="5873" w:type="dxa"/>
          </w:tcPr>
          <w:p w:rsidR="00277E94" w:rsidRDefault="00277E94" w:rsidP="004D0501">
            <w:pPr>
              <w:spacing w:before="80"/>
              <w:rPr>
                <w:rFonts w:ascii="Arial" w:hAnsi="Arial" w:cs="Arial"/>
              </w:rPr>
            </w:pPr>
            <w:r>
              <w:rPr>
                <w:rFonts w:ascii="Arial" w:hAnsi="Arial" w:cs="Arial"/>
              </w:rPr>
              <w:t xml:space="preserve">You can </w:t>
            </w:r>
            <w:r w:rsidRPr="00CD50A0">
              <w:rPr>
                <w:rFonts w:ascii="Arial" w:hAnsi="Arial" w:cs="Arial"/>
              </w:rPr>
              <w:t>download</w:t>
            </w:r>
            <w:r>
              <w:rPr>
                <w:rFonts w:ascii="Arial" w:hAnsi="Arial" w:cs="Arial"/>
              </w:rPr>
              <w:t xml:space="preserve"> a self reporting form and send this to your local police force </w:t>
            </w:r>
            <w:r w:rsidR="00CD50A0">
              <w:rPr>
                <w:rFonts w:ascii="Arial" w:hAnsi="Arial" w:cs="Arial"/>
              </w:rPr>
              <w:t>via the True Vision website</w:t>
            </w:r>
          </w:p>
        </w:tc>
      </w:tr>
      <w:tr w:rsidR="00277E94" w:rsidTr="00020018">
        <w:tc>
          <w:tcPr>
            <w:tcW w:w="3369" w:type="dxa"/>
          </w:tcPr>
          <w:p w:rsidR="00277E94" w:rsidRDefault="00277E94" w:rsidP="004D0501">
            <w:pPr>
              <w:spacing w:before="80"/>
              <w:rPr>
                <w:rFonts w:ascii="Arial" w:hAnsi="Arial" w:cs="Arial"/>
              </w:rPr>
            </w:pPr>
            <w:r>
              <w:rPr>
                <w:rFonts w:ascii="Arial" w:hAnsi="Arial" w:cs="Arial"/>
              </w:rPr>
              <w:t xml:space="preserve">Report on-line </w:t>
            </w:r>
          </w:p>
        </w:tc>
        <w:tc>
          <w:tcPr>
            <w:tcW w:w="5873" w:type="dxa"/>
          </w:tcPr>
          <w:p w:rsidR="00277E94" w:rsidRDefault="00277E94" w:rsidP="004D0501">
            <w:pPr>
              <w:spacing w:before="80"/>
              <w:rPr>
                <w:rFonts w:ascii="Arial" w:hAnsi="Arial" w:cs="Arial"/>
              </w:rPr>
            </w:pPr>
            <w:r>
              <w:rPr>
                <w:rFonts w:ascii="Arial" w:hAnsi="Arial" w:cs="Arial"/>
              </w:rPr>
              <w:t xml:space="preserve">You can report a hate crime or incident </w:t>
            </w:r>
            <w:r w:rsidRPr="00CD50A0">
              <w:rPr>
                <w:rFonts w:ascii="Arial" w:hAnsi="Arial" w:cs="Arial"/>
              </w:rPr>
              <w:t>on-line</w:t>
            </w:r>
            <w:r>
              <w:rPr>
                <w:rFonts w:ascii="Arial" w:hAnsi="Arial" w:cs="Arial"/>
              </w:rPr>
              <w:t xml:space="preserve"> using this form </w:t>
            </w:r>
            <w:r w:rsidR="00CD50A0">
              <w:rPr>
                <w:rFonts w:ascii="Arial" w:hAnsi="Arial" w:cs="Arial"/>
              </w:rPr>
              <w:t xml:space="preserve"> via the True Vision website</w:t>
            </w:r>
          </w:p>
        </w:tc>
      </w:tr>
      <w:tr w:rsidR="00277E94" w:rsidTr="00020018">
        <w:tc>
          <w:tcPr>
            <w:tcW w:w="3369" w:type="dxa"/>
          </w:tcPr>
          <w:p w:rsidR="00277E94" w:rsidRDefault="00277E94" w:rsidP="004D0501">
            <w:pPr>
              <w:spacing w:before="80"/>
              <w:rPr>
                <w:rFonts w:ascii="Arial" w:hAnsi="Arial" w:cs="Arial"/>
              </w:rPr>
            </w:pPr>
            <w:proofErr w:type="spellStart"/>
            <w:r>
              <w:rPr>
                <w:rFonts w:ascii="Arial" w:hAnsi="Arial" w:cs="Arial"/>
              </w:rPr>
              <w:t>Crimestoppers</w:t>
            </w:r>
            <w:proofErr w:type="spellEnd"/>
            <w:r>
              <w:rPr>
                <w:rFonts w:ascii="Arial" w:hAnsi="Arial" w:cs="Arial"/>
              </w:rPr>
              <w:t xml:space="preserve"> </w:t>
            </w:r>
          </w:p>
        </w:tc>
        <w:tc>
          <w:tcPr>
            <w:tcW w:w="5873" w:type="dxa"/>
          </w:tcPr>
          <w:p w:rsidR="00277E94" w:rsidRDefault="00277E94" w:rsidP="004D0501">
            <w:pPr>
              <w:spacing w:before="80"/>
              <w:rPr>
                <w:rFonts w:ascii="Arial" w:hAnsi="Arial" w:cs="Arial"/>
              </w:rPr>
            </w:pPr>
            <w:r>
              <w:rPr>
                <w:rFonts w:ascii="Arial" w:hAnsi="Arial" w:cs="Arial"/>
              </w:rPr>
              <w:t xml:space="preserve">If you do not want to speak to the police or fill in a form you can still report the incident by calling </w:t>
            </w:r>
            <w:proofErr w:type="spellStart"/>
            <w:r>
              <w:rPr>
                <w:rFonts w:ascii="Arial" w:hAnsi="Arial" w:cs="Arial"/>
              </w:rPr>
              <w:t>crimestoppers</w:t>
            </w:r>
            <w:proofErr w:type="spellEnd"/>
            <w:r>
              <w:rPr>
                <w:rFonts w:ascii="Arial" w:hAnsi="Arial" w:cs="Arial"/>
              </w:rPr>
              <w:t xml:space="preserve"> on 0800 555111 or via their website.  This can be done anonymously and is confidential. </w:t>
            </w:r>
          </w:p>
        </w:tc>
      </w:tr>
      <w:tr w:rsidR="00277E94" w:rsidTr="00020018">
        <w:tc>
          <w:tcPr>
            <w:tcW w:w="3369" w:type="dxa"/>
          </w:tcPr>
          <w:p w:rsidR="00277E94" w:rsidRDefault="00277E94" w:rsidP="004D0501">
            <w:pPr>
              <w:spacing w:before="80"/>
              <w:rPr>
                <w:rFonts w:ascii="Arial" w:hAnsi="Arial" w:cs="Arial"/>
              </w:rPr>
            </w:pPr>
            <w:r>
              <w:rPr>
                <w:rFonts w:ascii="Arial" w:hAnsi="Arial" w:cs="Arial"/>
              </w:rPr>
              <w:t xml:space="preserve">Third Party Reporting Centre </w:t>
            </w:r>
          </w:p>
        </w:tc>
        <w:tc>
          <w:tcPr>
            <w:tcW w:w="5873" w:type="dxa"/>
          </w:tcPr>
          <w:p w:rsidR="00FC6767" w:rsidRDefault="00277E94" w:rsidP="004D0501">
            <w:pPr>
              <w:spacing w:before="80"/>
              <w:rPr>
                <w:rFonts w:ascii="Arial" w:hAnsi="Arial" w:cs="Arial"/>
              </w:rPr>
            </w:pPr>
            <w:r>
              <w:rPr>
                <w:rFonts w:ascii="Arial" w:hAnsi="Arial" w:cs="Arial"/>
              </w:rPr>
              <w:t xml:space="preserve">Local organisations like the Citizens Advice Bureau, Community Voluntary Service or your local UNISON branch can help with support and direct you to charities and organisations which offer third party reporting facilities.    Stop Hate UK provides a confidential 24 hour helpline – 0800 138 1625 where you can report incidents. </w:t>
            </w:r>
          </w:p>
          <w:p w:rsidR="00277E94" w:rsidRDefault="00277E94" w:rsidP="004D0501">
            <w:pPr>
              <w:spacing w:before="80"/>
              <w:rPr>
                <w:rFonts w:ascii="Arial" w:hAnsi="Arial" w:cs="Arial"/>
              </w:rPr>
            </w:pPr>
            <w:r>
              <w:rPr>
                <w:rFonts w:ascii="Arial" w:hAnsi="Arial" w:cs="Arial"/>
              </w:rPr>
              <w:t xml:space="preserve"> </w:t>
            </w:r>
          </w:p>
        </w:tc>
      </w:tr>
      <w:tr w:rsidR="00277E94" w:rsidTr="00020018">
        <w:tc>
          <w:tcPr>
            <w:tcW w:w="3369" w:type="dxa"/>
          </w:tcPr>
          <w:p w:rsidR="00277E94" w:rsidRDefault="00277E94" w:rsidP="00304979">
            <w:pPr>
              <w:spacing w:before="80"/>
              <w:rPr>
                <w:rFonts w:ascii="Arial" w:hAnsi="Arial" w:cs="Arial"/>
              </w:rPr>
            </w:pPr>
            <w:r>
              <w:rPr>
                <w:rFonts w:ascii="Arial" w:hAnsi="Arial" w:cs="Arial"/>
              </w:rPr>
              <w:t xml:space="preserve">UNISON </w:t>
            </w:r>
            <w:r w:rsidR="00304979">
              <w:rPr>
                <w:rFonts w:ascii="Arial" w:hAnsi="Arial" w:cs="Arial"/>
              </w:rPr>
              <w:t>branch</w:t>
            </w:r>
          </w:p>
        </w:tc>
        <w:tc>
          <w:tcPr>
            <w:tcW w:w="5873" w:type="dxa"/>
          </w:tcPr>
          <w:p w:rsidR="00277E94" w:rsidRDefault="00277E94" w:rsidP="004D0501">
            <w:pPr>
              <w:spacing w:before="80"/>
              <w:rPr>
                <w:rFonts w:ascii="Arial" w:hAnsi="Arial" w:cs="Arial"/>
              </w:rPr>
            </w:pPr>
            <w:r>
              <w:rPr>
                <w:rFonts w:ascii="Arial" w:hAnsi="Arial" w:cs="Arial"/>
              </w:rPr>
              <w:t>Your local UNISON branch can also help if you have witnessed or experienced a hate crime or incident in the workplace – call UNISON direct on 0800 0857 857</w:t>
            </w:r>
          </w:p>
        </w:tc>
      </w:tr>
      <w:tr w:rsidR="00277E94" w:rsidTr="00020018">
        <w:tc>
          <w:tcPr>
            <w:tcW w:w="3369" w:type="dxa"/>
          </w:tcPr>
          <w:p w:rsidR="00277E94" w:rsidRDefault="00277E94" w:rsidP="004D0501">
            <w:pPr>
              <w:spacing w:before="80"/>
              <w:rPr>
                <w:rFonts w:ascii="Arial" w:hAnsi="Arial" w:cs="Arial"/>
              </w:rPr>
            </w:pPr>
            <w:r>
              <w:rPr>
                <w:rFonts w:ascii="Arial" w:hAnsi="Arial" w:cs="Arial"/>
              </w:rPr>
              <w:t xml:space="preserve">In Scotland </w:t>
            </w:r>
          </w:p>
        </w:tc>
        <w:tc>
          <w:tcPr>
            <w:tcW w:w="5873" w:type="dxa"/>
          </w:tcPr>
          <w:p w:rsidR="00277E94" w:rsidRDefault="00277E94" w:rsidP="00CD50A0">
            <w:pPr>
              <w:spacing w:before="80"/>
              <w:rPr>
                <w:rFonts w:ascii="Arial" w:hAnsi="Arial" w:cs="Arial"/>
              </w:rPr>
            </w:pPr>
            <w:r>
              <w:rPr>
                <w:rFonts w:ascii="Arial" w:hAnsi="Arial" w:cs="Arial"/>
              </w:rPr>
              <w:t xml:space="preserve">Report hate incidents directly to Police Scotland </w:t>
            </w:r>
            <w:r w:rsidRPr="00CD50A0">
              <w:rPr>
                <w:rFonts w:ascii="Arial" w:hAnsi="Arial" w:cs="Arial"/>
              </w:rPr>
              <w:t>website</w:t>
            </w:r>
            <w:r w:rsidR="00CD50A0">
              <w:rPr>
                <w:rFonts w:ascii="Arial" w:hAnsi="Arial" w:cs="Arial"/>
              </w:rPr>
              <w:t xml:space="preserve">: </w:t>
            </w:r>
            <w:r w:rsidR="00CD50A0" w:rsidRPr="00CD50A0">
              <w:rPr>
                <w:rFonts w:ascii="Arial" w:hAnsi="Arial" w:cs="Arial"/>
              </w:rPr>
              <w:t>http://www.scotland.police.uk/</w:t>
            </w:r>
            <w:r w:rsidRPr="00CD50A0">
              <w:rPr>
                <w:rFonts w:ascii="Arial" w:hAnsi="Arial" w:cs="Arial"/>
              </w:rPr>
              <w:t xml:space="preserve"> </w:t>
            </w:r>
          </w:p>
        </w:tc>
      </w:tr>
      <w:tr w:rsidR="00277E94" w:rsidTr="00020018">
        <w:tc>
          <w:tcPr>
            <w:tcW w:w="3369" w:type="dxa"/>
          </w:tcPr>
          <w:p w:rsidR="00277E94" w:rsidRDefault="00277E94" w:rsidP="004D0501">
            <w:pPr>
              <w:spacing w:before="80"/>
              <w:rPr>
                <w:rFonts w:ascii="Arial" w:hAnsi="Arial" w:cs="Arial"/>
              </w:rPr>
            </w:pPr>
            <w:r>
              <w:rPr>
                <w:rFonts w:ascii="Arial" w:hAnsi="Arial" w:cs="Arial"/>
              </w:rPr>
              <w:lastRenderedPageBreak/>
              <w:t xml:space="preserve">Victim Support </w:t>
            </w:r>
            <w:proofErr w:type="spellStart"/>
            <w:r>
              <w:rPr>
                <w:rFonts w:ascii="Arial" w:hAnsi="Arial" w:cs="Arial"/>
              </w:rPr>
              <w:t>helplines</w:t>
            </w:r>
            <w:proofErr w:type="spellEnd"/>
            <w:r>
              <w:rPr>
                <w:rFonts w:ascii="Arial" w:hAnsi="Arial" w:cs="Arial"/>
              </w:rPr>
              <w:t xml:space="preserve"> </w:t>
            </w:r>
          </w:p>
        </w:tc>
        <w:tc>
          <w:tcPr>
            <w:tcW w:w="5873" w:type="dxa"/>
          </w:tcPr>
          <w:p w:rsidR="00277E94" w:rsidRDefault="00277E94" w:rsidP="004D0501">
            <w:pPr>
              <w:spacing w:before="80"/>
              <w:rPr>
                <w:rFonts w:ascii="Arial" w:hAnsi="Arial" w:cs="Arial"/>
              </w:rPr>
            </w:pPr>
            <w:r>
              <w:rPr>
                <w:rFonts w:ascii="Arial" w:hAnsi="Arial" w:cs="Arial"/>
              </w:rPr>
              <w:t>England and Wales – 0808 168 911</w:t>
            </w:r>
          </w:p>
          <w:p w:rsidR="00277E94" w:rsidRDefault="00277E94" w:rsidP="004D0501">
            <w:pPr>
              <w:spacing w:before="80"/>
              <w:rPr>
                <w:rFonts w:ascii="Arial" w:hAnsi="Arial" w:cs="Arial"/>
              </w:rPr>
            </w:pPr>
            <w:r>
              <w:rPr>
                <w:rFonts w:ascii="Arial" w:hAnsi="Arial" w:cs="Arial"/>
              </w:rPr>
              <w:t>Scotland – 0345 603 9213</w:t>
            </w:r>
          </w:p>
        </w:tc>
      </w:tr>
    </w:tbl>
    <w:p w:rsidR="00277E94" w:rsidRPr="00DF15A1" w:rsidRDefault="00277E94" w:rsidP="00277E94">
      <w:pPr>
        <w:spacing w:before="80" w:after="0"/>
        <w:rPr>
          <w:rFonts w:ascii="Arial" w:hAnsi="Arial" w:cs="Arial"/>
          <w:sz w:val="18"/>
          <w:szCs w:val="18"/>
        </w:rPr>
      </w:pPr>
      <w:r w:rsidRPr="00DF15A1">
        <w:rPr>
          <w:rFonts w:ascii="Arial" w:hAnsi="Arial" w:cs="Arial"/>
          <w:sz w:val="18"/>
          <w:szCs w:val="18"/>
        </w:rPr>
        <w:t xml:space="preserve">Source: True Vision </w:t>
      </w:r>
    </w:p>
    <w:p w:rsidR="00543FDA" w:rsidRDefault="00543FDA" w:rsidP="00277E94">
      <w:pPr>
        <w:rPr>
          <w:rFonts w:ascii="Arial" w:hAnsi="Arial" w:cs="Arial"/>
          <w:b/>
        </w:rPr>
      </w:pPr>
    </w:p>
    <w:p w:rsidR="00277E94" w:rsidRPr="009C41AF" w:rsidRDefault="00277E94" w:rsidP="00277E94">
      <w:pPr>
        <w:rPr>
          <w:rFonts w:ascii="Arial" w:hAnsi="Arial" w:cs="Arial"/>
          <w:b/>
        </w:rPr>
      </w:pPr>
      <w:r w:rsidRPr="009C41AF">
        <w:rPr>
          <w:rFonts w:ascii="Arial" w:hAnsi="Arial" w:cs="Arial"/>
          <w:b/>
        </w:rPr>
        <w:t xml:space="preserve">Other </w:t>
      </w:r>
      <w:r w:rsidR="00304979">
        <w:rPr>
          <w:rFonts w:ascii="Arial" w:hAnsi="Arial" w:cs="Arial"/>
          <w:b/>
        </w:rPr>
        <w:t>advice and s</w:t>
      </w:r>
      <w:r w:rsidRPr="009C41AF">
        <w:rPr>
          <w:rFonts w:ascii="Arial" w:hAnsi="Arial" w:cs="Arial"/>
          <w:b/>
        </w:rPr>
        <w:t xml:space="preserve">upport </w:t>
      </w:r>
      <w:r w:rsidR="00304979">
        <w:rPr>
          <w:rFonts w:ascii="Arial" w:hAnsi="Arial" w:cs="Arial"/>
          <w:b/>
        </w:rPr>
        <w:t>s</w:t>
      </w:r>
      <w:r w:rsidRPr="009C41AF">
        <w:rPr>
          <w:rFonts w:ascii="Arial" w:hAnsi="Arial" w:cs="Arial"/>
          <w:b/>
        </w:rPr>
        <w:t xml:space="preserve">ervices </w:t>
      </w:r>
    </w:p>
    <w:p w:rsidR="00277E94" w:rsidRPr="00B142AF" w:rsidRDefault="00277E94" w:rsidP="00277E94">
      <w:pPr>
        <w:rPr>
          <w:rFonts w:ascii="Arial" w:hAnsi="Arial" w:cs="Arial"/>
        </w:rPr>
      </w:pPr>
      <w:proofErr w:type="gramStart"/>
      <w:r w:rsidRPr="00CD50A0">
        <w:rPr>
          <w:rFonts w:ascii="Arial" w:hAnsi="Arial" w:cs="Arial"/>
          <w:b/>
        </w:rPr>
        <w:t>Stop  Hate</w:t>
      </w:r>
      <w:proofErr w:type="gramEnd"/>
      <w:r w:rsidRPr="00CD50A0">
        <w:rPr>
          <w:rFonts w:ascii="Arial" w:hAnsi="Arial" w:cs="Arial"/>
          <w:b/>
        </w:rPr>
        <w:t xml:space="preserve"> UK</w:t>
      </w:r>
      <w:r w:rsidRPr="00CD50A0">
        <w:rPr>
          <w:rFonts w:ascii="Arial" w:hAnsi="Arial" w:cs="Arial"/>
        </w:rPr>
        <w:t xml:space="preserve"> </w:t>
      </w:r>
      <w:r w:rsidR="00CD50A0">
        <w:rPr>
          <w:rFonts w:ascii="Arial" w:hAnsi="Arial" w:cs="Arial"/>
        </w:rPr>
        <w:t xml:space="preserve"> - </w:t>
      </w:r>
      <w:r w:rsidR="00CD50A0" w:rsidRPr="00CD50A0">
        <w:rPr>
          <w:rFonts w:ascii="Arial" w:hAnsi="Arial" w:cs="Arial"/>
        </w:rPr>
        <w:t xml:space="preserve">https://www.stophateuk.org/ </w:t>
      </w:r>
      <w:r w:rsidRPr="00B142AF">
        <w:rPr>
          <w:rFonts w:ascii="Arial" w:hAnsi="Arial" w:cs="Arial"/>
        </w:rPr>
        <w:t xml:space="preserve">– Provides support and resources for branches to promote </w:t>
      </w:r>
      <w:r w:rsidR="00304979" w:rsidRPr="00B142AF">
        <w:rPr>
          <w:rFonts w:ascii="Arial" w:hAnsi="Arial" w:cs="Arial"/>
        </w:rPr>
        <w:t xml:space="preserve">National </w:t>
      </w:r>
      <w:r w:rsidRPr="00B142AF">
        <w:rPr>
          <w:rFonts w:ascii="Arial" w:hAnsi="Arial" w:cs="Arial"/>
        </w:rPr>
        <w:t xml:space="preserve">Hate Crime Awareness Week.  </w:t>
      </w:r>
      <w:r w:rsidR="00F57427" w:rsidRPr="00B142AF">
        <w:rPr>
          <w:rFonts w:ascii="Arial" w:hAnsi="Arial" w:cs="Arial"/>
        </w:rPr>
        <w:t xml:space="preserve">Main number is </w:t>
      </w:r>
      <w:r w:rsidR="00F57427" w:rsidRPr="00B142AF">
        <w:rPr>
          <w:rFonts w:ascii="Arial" w:eastAsia="Times New Roman" w:hAnsi="Arial" w:cs="Arial"/>
          <w:color w:val="0A0A0A"/>
          <w:shd w:val="clear" w:color="auto" w:fill="FFFFFF"/>
          <w:lang w:eastAsia="en-GB"/>
        </w:rPr>
        <w:t>0800 138 1625</w:t>
      </w:r>
      <w:r w:rsidR="00543FDA">
        <w:rPr>
          <w:rFonts w:ascii="Arial" w:eastAsia="Times New Roman" w:hAnsi="Arial" w:cs="Arial"/>
          <w:color w:val="0A0A0A"/>
          <w:shd w:val="clear" w:color="auto" w:fill="FFFFFF"/>
          <w:lang w:eastAsia="en-GB"/>
        </w:rPr>
        <w:t xml:space="preserve">. </w:t>
      </w:r>
      <w:r w:rsidR="00F57427" w:rsidRPr="00B142AF">
        <w:rPr>
          <w:rFonts w:ascii="Arial" w:hAnsi="Arial" w:cs="Arial"/>
        </w:rPr>
        <w:t xml:space="preserve"> </w:t>
      </w:r>
      <w:r w:rsidRPr="00B142AF">
        <w:rPr>
          <w:rFonts w:ascii="Arial" w:hAnsi="Arial" w:cs="Arial"/>
        </w:rPr>
        <w:t>They have a</w:t>
      </w:r>
      <w:r w:rsidR="00D87150" w:rsidRPr="00B142AF">
        <w:rPr>
          <w:rFonts w:ascii="Arial" w:hAnsi="Arial" w:cs="Arial"/>
        </w:rPr>
        <w:t xml:space="preserve"> report LGBT Hate Crime helpline </w:t>
      </w:r>
      <w:r w:rsidR="00D87150" w:rsidRPr="00B142AF">
        <w:rPr>
          <w:rFonts w:ascii="Arial" w:hAnsi="Arial" w:cs="Arial"/>
          <w:color w:val="0A0A0A"/>
          <w:shd w:val="clear" w:color="auto" w:fill="FFFFFF"/>
        </w:rPr>
        <w:t>0808 801 0661 (certain areas only) and a</w:t>
      </w:r>
      <w:r w:rsidRPr="00B142AF">
        <w:rPr>
          <w:rFonts w:ascii="Arial" w:hAnsi="Arial" w:cs="Arial"/>
        </w:rPr>
        <w:t xml:space="preserve"> Stop Learning Disability Hate Crime </w:t>
      </w:r>
      <w:r w:rsidR="00F57427" w:rsidRPr="00B142AF">
        <w:rPr>
          <w:rFonts w:ascii="Arial" w:hAnsi="Arial" w:cs="Arial"/>
        </w:rPr>
        <w:t>h</w:t>
      </w:r>
      <w:r w:rsidRPr="00B142AF">
        <w:rPr>
          <w:rFonts w:ascii="Arial" w:hAnsi="Arial" w:cs="Arial"/>
        </w:rPr>
        <w:t>elpline</w:t>
      </w:r>
      <w:r w:rsidR="00D87150" w:rsidRPr="00B142AF">
        <w:rPr>
          <w:rFonts w:ascii="Arial" w:hAnsi="Arial" w:cs="Arial"/>
        </w:rPr>
        <w:t xml:space="preserve"> </w:t>
      </w:r>
      <w:r w:rsidR="00D87150" w:rsidRPr="00B142AF">
        <w:rPr>
          <w:rFonts w:ascii="Arial" w:hAnsi="Arial" w:cs="Arial"/>
          <w:color w:val="0A0A0A"/>
          <w:shd w:val="clear" w:color="auto" w:fill="FFFFFF"/>
        </w:rPr>
        <w:t>0808 802 1155 (certain areas only)</w:t>
      </w:r>
      <w:r w:rsidRPr="00B142AF">
        <w:rPr>
          <w:rFonts w:ascii="Arial" w:hAnsi="Arial" w:cs="Arial"/>
        </w:rPr>
        <w:t>.</w:t>
      </w:r>
      <w:r w:rsidR="00D87150" w:rsidRPr="00B142AF">
        <w:rPr>
          <w:rFonts w:ascii="Arial" w:hAnsi="Arial" w:cs="Arial"/>
        </w:rPr>
        <w:t xml:space="preserve"> They also provide a means of contacting them using British Sign Language (BSL).</w:t>
      </w:r>
      <w:r w:rsidRPr="00B142AF">
        <w:rPr>
          <w:rFonts w:ascii="Arial" w:hAnsi="Arial" w:cs="Arial"/>
        </w:rPr>
        <w:t xml:space="preserve">  </w:t>
      </w:r>
    </w:p>
    <w:p w:rsidR="00277E94" w:rsidRPr="00B142AF" w:rsidRDefault="00277E94" w:rsidP="00277E94">
      <w:pPr>
        <w:rPr>
          <w:rFonts w:ascii="Arial" w:hAnsi="Arial" w:cs="Arial"/>
        </w:rPr>
      </w:pPr>
      <w:r w:rsidRPr="00CD50A0">
        <w:rPr>
          <w:rFonts w:ascii="Arial" w:hAnsi="Arial" w:cs="Arial"/>
          <w:b/>
        </w:rPr>
        <w:t>True Vision</w:t>
      </w:r>
      <w:r w:rsidRPr="00B142AF">
        <w:rPr>
          <w:rFonts w:ascii="Arial" w:hAnsi="Arial" w:cs="Arial"/>
        </w:rPr>
        <w:t xml:space="preserve"> – </w:t>
      </w:r>
      <w:r w:rsidR="00CD50A0" w:rsidRPr="00CD50A0">
        <w:rPr>
          <w:rFonts w:ascii="Arial" w:hAnsi="Arial" w:cs="Arial"/>
        </w:rPr>
        <w:t xml:space="preserve">http://www.report-it.org.uk/home </w:t>
      </w:r>
      <w:r w:rsidR="00CD50A0">
        <w:rPr>
          <w:rFonts w:ascii="Arial" w:hAnsi="Arial" w:cs="Arial"/>
        </w:rPr>
        <w:t xml:space="preserve">- </w:t>
      </w:r>
      <w:r w:rsidRPr="00B142AF">
        <w:rPr>
          <w:rFonts w:ascii="Arial" w:hAnsi="Arial" w:cs="Arial"/>
        </w:rPr>
        <w:t xml:space="preserve">Stop Hate Crime – Provides advice and support to victims of hate incidents and crime – you can also report incidents through this website. </w:t>
      </w:r>
    </w:p>
    <w:p w:rsidR="00277E94" w:rsidRPr="00B142AF" w:rsidRDefault="00277E94" w:rsidP="00277E94">
      <w:pPr>
        <w:rPr>
          <w:rFonts w:ascii="Arial" w:hAnsi="Arial" w:cs="Arial"/>
        </w:rPr>
      </w:pPr>
      <w:proofErr w:type="spellStart"/>
      <w:r w:rsidRPr="00CD50A0">
        <w:rPr>
          <w:rFonts w:ascii="Arial" w:hAnsi="Arial" w:cs="Arial"/>
          <w:b/>
        </w:rPr>
        <w:t>Galop</w:t>
      </w:r>
      <w:proofErr w:type="spellEnd"/>
      <w:r w:rsidRPr="00B142AF">
        <w:rPr>
          <w:rFonts w:ascii="Arial" w:hAnsi="Arial" w:cs="Arial"/>
        </w:rPr>
        <w:t xml:space="preserve"> – </w:t>
      </w:r>
      <w:r w:rsidR="00CD50A0" w:rsidRPr="00CD50A0">
        <w:rPr>
          <w:rFonts w:ascii="Arial" w:hAnsi="Arial" w:cs="Arial"/>
        </w:rPr>
        <w:t>http://www.galop.org.uk/</w:t>
      </w:r>
      <w:r w:rsidR="00CD50A0">
        <w:rPr>
          <w:rFonts w:ascii="Arial" w:hAnsi="Arial" w:cs="Arial"/>
        </w:rPr>
        <w:t xml:space="preserve"> - </w:t>
      </w:r>
      <w:r w:rsidRPr="00B142AF">
        <w:rPr>
          <w:rFonts w:ascii="Arial" w:hAnsi="Arial" w:cs="Arial"/>
        </w:rPr>
        <w:t>The National LGBT</w:t>
      </w:r>
      <w:r w:rsidR="00C0219F" w:rsidRPr="00B142AF">
        <w:rPr>
          <w:rFonts w:ascii="Arial" w:hAnsi="Arial" w:cs="Arial"/>
        </w:rPr>
        <w:t>+</w:t>
      </w:r>
      <w:r w:rsidRPr="00B142AF">
        <w:rPr>
          <w:rFonts w:ascii="Arial" w:hAnsi="Arial" w:cs="Arial"/>
        </w:rPr>
        <w:t xml:space="preserve"> Anti violence </w:t>
      </w:r>
      <w:r w:rsidR="007826BF" w:rsidRPr="00B142AF">
        <w:rPr>
          <w:rFonts w:ascii="Arial" w:hAnsi="Arial" w:cs="Arial"/>
        </w:rPr>
        <w:t xml:space="preserve">charity </w:t>
      </w:r>
      <w:r w:rsidRPr="00B142AF">
        <w:rPr>
          <w:rFonts w:ascii="Arial" w:hAnsi="Arial" w:cs="Arial"/>
        </w:rPr>
        <w:t xml:space="preserve">provides advice and support to victims of hate crime </w:t>
      </w:r>
      <w:r w:rsidR="007826BF" w:rsidRPr="00B142AF">
        <w:rPr>
          <w:rFonts w:ascii="Arial" w:hAnsi="Arial" w:cs="Arial"/>
        </w:rPr>
        <w:t xml:space="preserve">and </w:t>
      </w:r>
      <w:r w:rsidRPr="00B142AF">
        <w:rPr>
          <w:rFonts w:ascii="Arial" w:hAnsi="Arial" w:cs="Arial"/>
        </w:rPr>
        <w:t xml:space="preserve">non-crime hate </w:t>
      </w:r>
      <w:proofErr w:type="gramStart"/>
      <w:r w:rsidRPr="00B142AF">
        <w:rPr>
          <w:rFonts w:ascii="Arial" w:hAnsi="Arial" w:cs="Arial"/>
        </w:rPr>
        <w:t xml:space="preserve">incidents </w:t>
      </w:r>
      <w:r w:rsidR="00F57427" w:rsidRPr="00B142AF">
        <w:rPr>
          <w:rFonts w:ascii="Arial" w:hAnsi="Arial" w:cs="Arial"/>
        </w:rPr>
        <w:t>.</w:t>
      </w:r>
      <w:proofErr w:type="gramEnd"/>
      <w:r w:rsidR="00F57427" w:rsidRPr="00B142AF">
        <w:rPr>
          <w:rFonts w:ascii="Arial" w:hAnsi="Arial" w:cs="Arial"/>
        </w:rPr>
        <w:t xml:space="preserve">  Their helpline is on </w:t>
      </w:r>
      <w:r w:rsidR="00F57427" w:rsidRPr="00B142AF">
        <w:rPr>
          <w:rFonts w:ascii="Arial" w:eastAsia="Times New Roman" w:hAnsi="Arial" w:cs="Arial"/>
          <w:shd w:val="clear" w:color="auto" w:fill="FFFFFF"/>
          <w:lang w:eastAsia="en-GB"/>
        </w:rPr>
        <w:t>020 7704 2040</w:t>
      </w:r>
    </w:p>
    <w:p w:rsidR="00277E94" w:rsidRPr="00B142AF" w:rsidRDefault="00277E94" w:rsidP="00277E94">
      <w:pPr>
        <w:rPr>
          <w:rFonts w:ascii="Arial" w:hAnsi="Arial" w:cs="Arial"/>
        </w:rPr>
      </w:pPr>
      <w:r w:rsidRPr="00CD50A0">
        <w:rPr>
          <w:rFonts w:ascii="Arial" w:hAnsi="Arial" w:cs="Arial"/>
          <w:b/>
        </w:rPr>
        <w:t xml:space="preserve">Tell Mama </w:t>
      </w:r>
      <w:r w:rsidRPr="00B142AF">
        <w:rPr>
          <w:rFonts w:ascii="Arial" w:hAnsi="Arial" w:cs="Arial"/>
        </w:rPr>
        <w:t xml:space="preserve">– </w:t>
      </w:r>
      <w:r w:rsidR="00CD50A0" w:rsidRPr="00CD50A0">
        <w:rPr>
          <w:rFonts w:ascii="Arial" w:hAnsi="Arial" w:cs="Arial"/>
        </w:rPr>
        <w:t xml:space="preserve">https://tellmamauk.org/ </w:t>
      </w:r>
      <w:r w:rsidR="00CD50A0">
        <w:rPr>
          <w:rFonts w:ascii="Arial" w:hAnsi="Arial" w:cs="Arial"/>
        </w:rPr>
        <w:t xml:space="preserve"> - </w:t>
      </w:r>
      <w:r w:rsidRPr="00B142AF">
        <w:rPr>
          <w:rFonts w:ascii="Arial" w:hAnsi="Arial" w:cs="Arial"/>
        </w:rPr>
        <w:t xml:space="preserve">Tell Mama supports victims of anti-Muslim hate and is a public service which also measures and monitors anti-Muslim incidents </w:t>
      </w:r>
    </w:p>
    <w:p w:rsidR="00F57427" w:rsidRPr="00B142AF" w:rsidRDefault="00F57427" w:rsidP="00F57427">
      <w:pPr>
        <w:rPr>
          <w:rFonts w:ascii="Arial" w:hAnsi="Arial" w:cs="Arial"/>
        </w:rPr>
      </w:pPr>
      <w:r w:rsidRPr="00CD50A0">
        <w:rPr>
          <w:rFonts w:ascii="Arial" w:hAnsi="Arial" w:cs="Arial"/>
          <w:b/>
        </w:rPr>
        <w:t>Community Security Trust</w:t>
      </w:r>
      <w:r w:rsidRPr="00B142AF">
        <w:rPr>
          <w:rFonts w:ascii="Arial" w:hAnsi="Arial" w:cs="Arial"/>
          <w:b/>
        </w:rPr>
        <w:t xml:space="preserve"> </w:t>
      </w:r>
      <w:proofErr w:type="gramStart"/>
      <w:r w:rsidRPr="00B142AF">
        <w:rPr>
          <w:rFonts w:ascii="Arial" w:hAnsi="Arial" w:cs="Arial"/>
        </w:rPr>
        <w:t>do</w:t>
      </w:r>
      <w:proofErr w:type="gramEnd"/>
      <w:r w:rsidRPr="00B142AF">
        <w:rPr>
          <w:rFonts w:ascii="Arial" w:hAnsi="Arial" w:cs="Arial"/>
        </w:rPr>
        <w:t xml:space="preserve"> a similar job to </w:t>
      </w:r>
      <w:proofErr w:type="spellStart"/>
      <w:r w:rsidRPr="00B142AF">
        <w:rPr>
          <w:rFonts w:ascii="Arial" w:hAnsi="Arial" w:cs="Arial"/>
        </w:rPr>
        <w:t>Galop</w:t>
      </w:r>
      <w:proofErr w:type="spellEnd"/>
      <w:r w:rsidRPr="00B142AF">
        <w:rPr>
          <w:rFonts w:ascii="Arial" w:hAnsi="Arial" w:cs="Arial"/>
        </w:rPr>
        <w:t xml:space="preserve"> and Tell MAMA but for </w:t>
      </w:r>
      <w:proofErr w:type="spellStart"/>
      <w:r w:rsidRPr="00B142AF">
        <w:rPr>
          <w:rFonts w:ascii="Arial" w:hAnsi="Arial" w:cs="Arial"/>
        </w:rPr>
        <w:t>antisemitism</w:t>
      </w:r>
      <w:proofErr w:type="spellEnd"/>
      <w:r w:rsidRPr="00B142AF">
        <w:rPr>
          <w:rFonts w:ascii="Arial" w:hAnsi="Arial" w:cs="Arial"/>
        </w:rPr>
        <w:t xml:space="preserve"> – </w:t>
      </w:r>
      <w:r w:rsidRPr="00CD50A0">
        <w:rPr>
          <w:rFonts w:ascii="Arial" w:hAnsi="Arial" w:cs="Arial"/>
        </w:rPr>
        <w:t>www.cst.org.uk</w:t>
      </w:r>
    </w:p>
    <w:p w:rsidR="00277E94" w:rsidRPr="00B142AF" w:rsidRDefault="00277E94" w:rsidP="00277E94">
      <w:pPr>
        <w:rPr>
          <w:rFonts w:ascii="Arial" w:hAnsi="Arial" w:cs="Arial"/>
          <w:color w:val="222222"/>
          <w:shd w:val="clear" w:color="auto" w:fill="FFFFFF"/>
        </w:rPr>
      </w:pPr>
      <w:r w:rsidRPr="00CD50A0">
        <w:rPr>
          <w:rFonts w:ascii="Arial" w:hAnsi="Arial" w:cs="Arial"/>
          <w:b/>
        </w:rPr>
        <w:t>Sikh Resources Centre</w:t>
      </w:r>
      <w:r w:rsidRPr="00B142AF">
        <w:rPr>
          <w:rFonts w:ascii="Arial" w:hAnsi="Arial" w:cs="Arial"/>
        </w:rPr>
        <w:t xml:space="preserve"> – </w:t>
      </w:r>
      <w:r w:rsidR="00F57427" w:rsidRPr="00B142AF">
        <w:rPr>
          <w:rFonts w:ascii="Arial" w:hAnsi="Arial" w:cs="Arial"/>
        </w:rPr>
        <w:t>f</w:t>
      </w:r>
      <w:r w:rsidRPr="00B142AF">
        <w:rPr>
          <w:rFonts w:ascii="Arial" w:hAnsi="Arial" w:cs="Arial"/>
        </w:rPr>
        <w:t xml:space="preserve">or advice and support call </w:t>
      </w:r>
      <w:r w:rsidRPr="00B142AF">
        <w:rPr>
          <w:rFonts w:ascii="Arial" w:hAnsi="Arial" w:cs="Arial"/>
          <w:color w:val="222222"/>
          <w:shd w:val="clear" w:color="auto" w:fill="FFFFFF"/>
        </w:rPr>
        <w:t>0117 952 5023 (based in Bristol)</w:t>
      </w:r>
    </w:p>
    <w:p w:rsidR="00277E94" w:rsidRPr="00B142AF" w:rsidRDefault="00277E94" w:rsidP="00277E94">
      <w:pPr>
        <w:rPr>
          <w:rFonts w:ascii="Arial" w:hAnsi="Arial" w:cs="Arial"/>
          <w:color w:val="222222"/>
          <w:shd w:val="clear" w:color="auto" w:fill="FFFFFF"/>
        </w:rPr>
      </w:pPr>
      <w:r w:rsidRPr="00CD50A0">
        <w:rPr>
          <w:rFonts w:ascii="Arial" w:hAnsi="Arial" w:cs="Arial"/>
          <w:b/>
          <w:shd w:val="clear" w:color="auto" w:fill="FFFFFF"/>
        </w:rPr>
        <w:t>S</w:t>
      </w:r>
      <w:r w:rsidR="007826BF" w:rsidRPr="00CD50A0">
        <w:rPr>
          <w:rFonts w:ascii="Arial" w:hAnsi="Arial" w:cs="Arial"/>
          <w:b/>
          <w:shd w:val="clear" w:color="auto" w:fill="FFFFFF"/>
        </w:rPr>
        <w:t>t</w:t>
      </w:r>
      <w:r w:rsidRPr="00CD50A0">
        <w:rPr>
          <w:rFonts w:ascii="Arial" w:hAnsi="Arial" w:cs="Arial"/>
          <w:b/>
          <w:shd w:val="clear" w:color="auto" w:fill="FFFFFF"/>
        </w:rPr>
        <w:t>and up against racism and inequality</w:t>
      </w:r>
      <w:r w:rsidRPr="00CD50A0">
        <w:rPr>
          <w:rFonts w:ascii="Arial" w:hAnsi="Arial" w:cs="Arial"/>
          <w:b/>
          <w:color w:val="222222"/>
          <w:shd w:val="clear" w:color="auto" w:fill="FFFFFF"/>
        </w:rPr>
        <w:t xml:space="preserve"> (SARI) </w:t>
      </w:r>
      <w:r w:rsidRPr="00B142AF">
        <w:rPr>
          <w:rFonts w:ascii="Arial" w:hAnsi="Arial" w:cs="Arial"/>
          <w:color w:val="222222"/>
          <w:shd w:val="clear" w:color="auto" w:fill="FFFFFF"/>
        </w:rPr>
        <w:t>–</w:t>
      </w:r>
      <w:r w:rsidR="00CD50A0" w:rsidRPr="00CD50A0">
        <w:t xml:space="preserve"> </w:t>
      </w:r>
      <w:r w:rsidR="00CD50A0" w:rsidRPr="00CD50A0">
        <w:rPr>
          <w:rFonts w:ascii="Arial" w:hAnsi="Arial" w:cs="Arial"/>
          <w:color w:val="222222"/>
          <w:shd w:val="clear" w:color="auto" w:fill="FFFFFF"/>
        </w:rPr>
        <w:t>https://www.sariweb.org.uk/</w:t>
      </w:r>
      <w:r w:rsidR="00CD50A0">
        <w:rPr>
          <w:rFonts w:ascii="Arial" w:hAnsi="Arial" w:cs="Arial"/>
          <w:color w:val="222222"/>
          <w:shd w:val="clear" w:color="auto" w:fill="FFFFFF"/>
        </w:rPr>
        <w:t xml:space="preserve"> -</w:t>
      </w:r>
      <w:r w:rsidRPr="00B142AF">
        <w:rPr>
          <w:rFonts w:ascii="Arial" w:hAnsi="Arial" w:cs="Arial"/>
          <w:color w:val="222222"/>
          <w:shd w:val="clear" w:color="auto" w:fill="FFFFFF"/>
        </w:rPr>
        <w:t xml:space="preserve"> provides a third party hate crime reporting service </w:t>
      </w:r>
    </w:p>
    <w:p w:rsidR="00277E94" w:rsidRPr="00B142AF" w:rsidRDefault="00277E94" w:rsidP="00277E94">
      <w:pPr>
        <w:rPr>
          <w:rFonts w:ascii="Arial" w:hAnsi="Arial" w:cs="Arial"/>
          <w:color w:val="222222"/>
          <w:shd w:val="clear" w:color="auto" w:fill="FFFFFF"/>
        </w:rPr>
      </w:pPr>
      <w:r w:rsidRPr="00CD50A0">
        <w:rPr>
          <w:rFonts w:ascii="Arial" w:hAnsi="Arial" w:cs="Arial"/>
          <w:b/>
          <w:shd w:val="clear" w:color="auto" w:fill="FFFFFF"/>
        </w:rPr>
        <w:t>Victim Support</w:t>
      </w:r>
      <w:r w:rsidRPr="00CD50A0">
        <w:rPr>
          <w:rFonts w:ascii="Arial" w:hAnsi="Arial" w:cs="Arial"/>
          <w:b/>
          <w:color w:val="222222"/>
          <w:shd w:val="clear" w:color="auto" w:fill="FFFFFF"/>
        </w:rPr>
        <w:t xml:space="preserve"> </w:t>
      </w:r>
      <w:r w:rsidRPr="00B142AF">
        <w:rPr>
          <w:rFonts w:ascii="Arial" w:hAnsi="Arial" w:cs="Arial"/>
          <w:color w:val="222222"/>
          <w:shd w:val="clear" w:color="auto" w:fill="FFFFFF"/>
        </w:rPr>
        <w:t>–</w:t>
      </w:r>
      <w:r w:rsidR="00CD50A0" w:rsidRPr="00CD50A0">
        <w:t xml:space="preserve"> </w:t>
      </w:r>
      <w:r w:rsidR="00CD50A0" w:rsidRPr="00CD50A0">
        <w:rPr>
          <w:rFonts w:ascii="Arial" w:hAnsi="Arial" w:cs="Arial"/>
          <w:color w:val="222222"/>
          <w:shd w:val="clear" w:color="auto" w:fill="FFFFFF"/>
        </w:rPr>
        <w:t>https://www.victimsupport.org.uk/</w:t>
      </w:r>
      <w:r w:rsidR="00CD50A0">
        <w:rPr>
          <w:rFonts w:ascii="Arial" w:hAnsi="Arial" w:cs="Arial"/>
          <w:color w:val="222222"/>
          <w:shd w:val="clear" w:color="auto" w:fill="FFFFFF"/>
        </w:rPr>
        <w:t xml:space="preserve"> -</w:t>
      </w:r>
      <w:r w:rsidRPr="00B142AF">
        <w:rPr>
          <w:rFonts w:ascii="Arial" w:hAnsi="Arial" w:cs="Arial"/>
          <w:color w:val="222222"/>
          <w:shd w:val="clear" w:color="auto" w:fill="FFFFFF"/>
        </w:rPr>
        <w:t xml:space="preserve"> Provides victim support services – call 0808 168 9111</w:t>
      </w:r>
    </w:p>
    <w:p w:rsidR="00277E94" w:rsidRPr="00B142AF" w:rsidRDefault="00277E94" w:rsidP="00277E94">
      <w:pPr>
        <w:rPr>
          <w:rFonts w:ascii="Arial" w:hAnsi="Arial" w:cs="Arial"/>
        </w:rPr>
      </w:pPr>
      <w:r w:rsidRPr="00CD50A0">
        <w:rPr>
          <w:rFonts w:ascii="Arial" w:hAnsi="Arial" w:cs="Arial"/>
          <w:b/>
        </w:rPr>
        <w:t xml:space="preserve">ACAS </w:t>
      </w:r>
      <w:r w:rsidRPr="00B142AF">
        <w:rPr>
          <w:rFonts w:ascii="Arial" w:hAnsi="Arial" w:cs="Arial"/>
        </w:rPr>
        <w:t xml:space="preserve">– </w:t>
      </w:r>
      <w:r w:rsidR="00CD50A0" w:rsidRPr="00CD50A0">
        <w:rPr>
          <w:rFonts w:ascii="Arial" w:hAnsi="Arial" w:cs="Arial"/>
        </w:rPr>
        <w:t>http://www.acas.org.uk/</w:t>
      </w:r>
      <w:r w:rsidR="00CD50A0">
        <w:rPr>
          <w:rFonts w:ascii="Arial" w:hAnsi="Arial" w:cs="Arial"/>
        </w:rPr>
        <w:t xml:space="preserve"> - </w:t>
      </w:r>
      <w:r w:rsidRPr="00B142AF">
        <w:rPr>
          <w:rFonts w:ascii="Arial" w:hAnsi="Arial" w:cs="Arial"/>
        </w:rPr>
        <w:t>offers workplace training and advice if you have experienced/witnessed a hate crime/incident in the workplace.</w:t>
      </w:r>
    </w:p>
    <w:p w:rsidR="00277E94" w:rsidRPr="00CD50A0" w:rsidRDefault="00277E94" w:rsidP="00277E94">
      <w:pPr>
        <w:rPr>
          <w:rFonts w:ascii="Arial" w:hAnsi="Arial" w:cs="Arial"/>
        </w:rPr>
      </w:pPr>
      <w:r w:rsidRPr="00CD50A0">
        <w:rPr>
          <w:rFonts w:ascii="Arial" w:hAnsi="Arial" w:cs="Arial"/>
          <w:b/>
        </w:rPr>
        <w:t>The Equality and Human Rights Commission</w:t>
      </w:r>
      <w:r w:rsidR="00CD50A0">
        <w:rPr>
          <w:rFonts w:ascii="Arial" w:hAnsi="Arial" w:cs="Arial"/>
          <w:b/>
        </w:rPr>
        <w:t xml:space="preserve"> </w:t>
      </w:r>
      <w:r w:rsidR="00CD50A0" w:rsidRPr="00CD50A0">
        <w:rPr>
          <w:rFonts w:ascii="Arial" w:hAnsi="Arial" w:cs="Arial"/>
        </w:rPr>
        <w:t>https://www.equalityhumanrights.com/en</w:t>
      </w:r>
    </w:p>
    <w:p w:rsidR="00277E94" w:rsidRPr="00B142AF" w:rsidRDefault="00277E94" w:rsidP="00277E94">
      <w:pPr>
        <w:rPr>
          <w:rFonts w:ascii="Arial" w:hAnsi="Arial" w:cs="Arial"/>
        </w:rPr>
      </w:pPr>
      <w:r w:rsidRPr="00CD50A0">
        <w:rPr>
          <w:rFonts w:ascii="Arial" w:hAnsi="Arial" w:cs="Arial"/>
          <w:b/>
        </w:rPr>
        <w:t>Equality Advisory Support Service</w:t>
      </w:r>
      <w:r w:rsidRPr="00B142AF">
        <w:rPr>
          <w:rFonts w:ascii="Arial" w:hAnsi="Arial" w:cs="Arial"/>
        </w:rPr>
        <w:t xml:space="preserve"> –</w:t>
      </w:r>
      <w:r w:rsidR="00CD50A0" w:rsidRPr="00CD50A0">
        <w:t xml:space="preserve"> </w:t>
      </w:r>
      <w:r w:rsidR="00CD50A0" w:rsidRPr="00CD50A0">
        <w:rPr>
          <w:rFonts w:ascii="Arial" w:hAnsi="Arial" w:cs="Arial"/>
        </w:rPr>
        <w:t>http://www.equalityadvisoryservice.com/</w:t>
      </w:r>
      <w:r w:rsidR="00CD50A0">
        <w:rPr>
          <w:rFonts w:ascii="Arial" w:hAnsi="Arial" w:cs="Arial"/>
        </w:rPr>
        <w:t xml:space="preserve"> </w:t>
      </w:r>
      <w:proofErr w:type="gramStart"/>
      <w:r w:rsidR="00CD50A0">
        <w:rPr>
          <w:rFonts w:ascii="Arial" w:hAnsi="Arial" w:cs="Arial"/>
        </w:rPr>
        <w:t xml:space="preserve">- </w:t>
      </w:r>
      <w:r w:rsidRPr="00B142AF">
        <w:rPr>
          <w:rFonts w:ascii="Arial" w:hAnsi="Arial" w:cs="Arial"/>
        </w:rPr>
        <w:t xml:space="preserve"> helpline</w:t>
      </w:r>
      <w:proofErr w:type="gramEnd"/>
      <w:r w:rsidRPr="00B142AF">
        <w:rPr>
          <w:rFonts w:ascii="Arial" w:hAnsi="Arial" w:cs="Arial"/>
        </w:rPr>
        <w:t xml:space="preserve"> 0808 800 0082</w:t>
      </w:r>
    </w:p>
    <w:p w:rsidR="00826849" w:rsidRDefault="00277E94" w:rsidP="00277E94">
      <w:pPr>
        <w:rPr>
          <w:rFonts w:ascii="Arial" w:hAnsi="Arial" w:cs="Arial"/>
        </w:rPr>
      </w:pPr>
      <w:r w:rsidRPr="00826849">
        <w:rPr>
          <w:rFonts w:ascii="Arial" w:hAnsi="Arial" w:cs="Arial"/>
          <w:b/>
        </w:rPr>
        <w:t xml:space="preserve">Citizens Advice Bureau </w:t>
      </w:r>
      <w:r w:rsidRPr="00B142AF">
        <w:rPr>
          <w:rFonts w:ascii="Arial" w:hAnsi="Arial" w:cs="Arial"/>
        </w:rPr>
        <w:t xml:space="preserve">– </w:t>
      </w:r>
      <w:r w:rsidR="00CD50A0" w:rsidRPr="00CD50A0">
        <w:rPr>
          <w:rFonts w:ascii="Arial" w:hAnsi="Arial" w:cs="Arial"/>
        </w:rPr>
        <w:t>https://www.citizensadvice.org.uk</w:t>
      </w:r>
      <w:proofErr w:type="gramStart"/>
      <w:r w:rsidR="00CD50A0" w:rsidRPr="00CD50A0">
        <w:rPr>
          <w:rFonts w:ascii="Arial" w:hAnsi="Arial" w:cs="Arial"/>
        </w:rPr>
        <w:t xml:space="preserve">/ </w:t>
      </w:r>
      <w:r w:rsidR="00CD50A0">
        <w:rPr>
          <w:rFonts w:ascii="Arial" w:hAnsi="Arial" w:cs="Arial"/>
        </w:rPr>
        <w:t xml:space="preserve"> </w:t>
      </w:r>
      <w:r w:rsidR="00826849">
        <w:rPr>
          <w:rFonts w:ascii="Arial" w:hAnsi="Arial" w:cs="Arial"/>
        </w:rPr>
        <w:t>-</w:t>
      </w:r>
      <w:proofErr w:type="gramEnd"/>
      <w:r w:rsidR="00826849">
        <w:rPr>
          <w:rFonts w:ascii="Arial" w:hAnsi="Arial" w:cs="Arial"/>
        </w:rPr>
        <w:t xml:space="preserve"> </w:t>
      </w:r>
      <w:r w:rsidRPr="00B142AF">
        <w:rPr>
          <w:rFonts w:ascii="Arial" w:hAnsi="Arial" w:cs="Arial"/>
        </w:rPr>
        <w:t>Information and advice on hate crime</w:t>
      </w:r>
    </w:p>
    <w:p w:rsidR="00D567E0" w:rsidRDefault="00D567E0" w:rsidP="00277E94">
      <w:pPr>
        <w:rPr>
          <w:rFonts w:ascii="Arial" w:hAnsi="Arial" w:cs="Arial"/>
          <w:b/>
          <w:sz w:val="24"/>
          <w:szCs w:val="24"/>
        </w:rPr>
      </w:pPr>
    </w:p>
    <w:p w:rsidR="00070B4D" w:rsidRDefault="00070B4D">
      <w:pPr>
        <w:rPr>
          <w:rFonts w:ascii="Arial" w:hAnsi="Arial" w:cs="Arial"/>
          <w:b/>
          <w:sz w:val="24"/>
          <w:szCs w:val="24"/>
        </w:rPr>
      </w:pPr>
      <w:r>
        <w:rPr>
          <w:rFonts w:ascii="Arial" w:hAnsi="Arial" w:cs="Arial"/>
          <w:b/>
          <w:sz w:val="24"/>
          <w:szCs w:val="24"/>
        </w:rPr>
        <w:br w:type="page"/>
      </w:r>
    </w:p>
    <w:p w:rsidR="00277E94" w:rsidRPr="00826849" w:rsidRDefault="00277E94" w:rsidP="00277E94">
      <w:pPr>
        <w:rPr>
          <w:rFonts w:ascii="Arial" w:hAnsi="Arial" w:cs="Arial"/>
        </w:rPr>
      </w:pPr>
      <w:r w:rsidRPr="004B53A5">
        <w:rPr>
          <w:rFonts w:ascii="Arial" w:hAnsi="Arial" w:cs="Arial"/>
          <w:b/>
          <w:sz w:val="24"/>
          <w:szCs w:val="24"/>
        </w:rPr>
        <w:lastRenderedPageBreak/>
        <w:t>Negotiating a workplace hate crime</w:t>
      </w:r>
      <w:r w:rsidR="00932E90">
        <w:rPr>
          <w:rFonts w:ascii="Arial" w:hAnsi="Arial" w:cs="Arial"/>
          <w:b/>
          <w:sz w:val="24"/>
          <w:szCs w:val="24"/>
        </w:rPr>
        <w:t xml:space="preserve"> and hate incident</w:t>
      </w:r>
      <w:r w:rsidRPr="004B53A5">
        <w:rPr>
          <w:rFonts w:ascii="Arial" w:hAnsi="Arial" w:cs="Arial"/>
          <w:b/>
          <w:sz w:val="24"/>
          <w:szCs w:val="24"/>
        </w:rPr>
        <w:t xml:space="preserve"> policy</w:t>
      </w:r>
    </w:p>
    <w:p w:rsidR="00277E94" w:rsidRPr="00001425" w:rsidRDefault="007826BF" w:rsidP="00277E94">
      <w:pPr>
        <w:pStyle w:val="NoSpacing"/>
      </w:pPr>
      <w:r>
        <w:t>Branches should seek to negotiate a</w:t>
      </w:r>
      <w:r w:rsidR="00277E94" w:rsidRPr="00001425">
        <w:t xml:space="preserve"> workplace hate crime</w:t>
      </w:r>
      <w:r w:rsidR="00932E90">
        <w:t xml:space="preserve"> and hate incident</w:t>
      </w:r>
      <w:r w:rsidR="00277E94" w:rsidRPr="00001425">
        <w:t xml:space="preserve"> policy</w:t>
      </w:r>
      <w:r>
        <w:t>.</w:t>
      </w:r>
      <w:r w:rsidR="00D87150">
        <w:t xml:space="preserve"> </w:t>
      </w:r>
      <w:r>
        <w:t>L</w:t>
      </w:r>
      <w:r w:rsidR="00277E94" w:rsidRPr="00001425">
        <w:t xml:space="preserve">ocal voluntary and community organisations, as well as </w:t>
      </w:r>
      <w:r>
        <w:t xml:space="preserve">national </w:t>
      </w:r>
      <w:r w:rsidR="00277E94" w:rsidRPr="00001425">
        <w:t xml:space="preserve">charities </w:t>
      </w:r>
      <w:r>
        <w:t>can assist with</w:t>
      </w:r>
      <w:r w:rsidR="00277E94" w:rsidRPr="00001425">
        <w:t xml:space="preserve"> knowledge and expertise</w:t>
      </w:r>
      <w:r w:rsidR="00277E94">
        <w:rPr>
          <w:rStyle w:val="FootnoteReference"/>
        </w:rPr>
        <w:footnoteReference w:id="4"/>
      </w:r>
      <w:r w:rsidR="00277E94" w:rsidRPr="00001425">
        <w:t>.</w:t>
      </w:r>
      <w:r w:rsidR="00277E94">
        <w:t xml:space="preserve">  </w:t>
      </w:r>
    </w:p>
    <w:p w:rsidR="00277E94" w:rsidRDefault="00277E94" w:rsidP="00277E94">
      <w:pPr>
        <w:pStyle w:val="NoSpacing"/>
      </w:pPr>
    </w:p>
    <w:p w:rsidR="00277E94" w:rsidRDefault="00277E94" w:rsidP="00277E94">
      <w:pPr>
        <w:pStyle w:val="NoSpacing"/>
      </w:pPr>
      <w:r w:rsidRPr="00001425">
        <w:t xml:space="preserve">The employer needs to be clear on the </w:t>
      </w:r>
      <w:r w:rsidRPr="00001425">
        <w:rPr>
          <w:b/>
        </w:rPr>
        <w:t>scope of the policy</w:t>
      </w:r>
      <w:r w:rsidRPr="00001425">
        <w:t xml:space="preserve"> –</w:t>
      </w:r>
      <w:r w:rsidR="00070B4D">
        <w:t xml:space="preserve"> </w:t>
      </w:r>
      <w:r w:rsidRPr="00001425">
        <w:t xml:space="preserve">it </w:t>
      </w:r>
      <w:r w:rsidR="00D0217B">
        <w:t>should</w:t>
      </w:r>
      <w:r w:rsidR="00D0217B" w:rsidRPr="00001425">
        <w:t xml:space="preserve"> </w:t>
      </w:r>
      <w:r w:rsidRPr="00001425">
        <w:t xml:space="preserve">cover all staff and service users and the policy should make sure that no one is discriminated against.  </w:t>
      </w:r>
    </w:p>
    <w:p w:rsidR="00277E94" w:rsidRDefault="00277E94" w:rsidP="00277E94">
      <w:pPr>
        <w:pStyle w:val="NoSpacing"/>
      </w:pPr>
    </w:p>
    <w:p w:rsidR="00277E94" w:rsidRDefault="007826BF" w:rsidP="00277E94">
      <w:pPr>
        <w:pStyle w:val="NoSpacing"/>
      </w:pPr>
      <w:r>
        <w:t>T</w:t>
      </w:r>
      <w:r w:rsidR="00277E94">
        <w:t xml:space="preserve">he hate crime policy </w:t>
      </w:r>
      <w:r>
        <w:t xml:space="preserve">should </w:t>
      </w:r>
      <w:r w:rsidR="00277E94">
        <w:t xml:space="preserve">be </w:t>
      </w:r>
      <w:r>
        <w:t>linked to</w:t>
      </w:r>
      <w:r w:rsidR="00277E94">
        <w:t xml:space="preserve"> other workplace polices including the organisation’s disciplinary procedure (including code of conduct), grievance policy, sickness absence policy, equality and diversity policy, safeguarding vulnerable adults and children, harassment complaints procedure and the organisation’s health and safety policy.  </w:t>
      </w:r>
      <w:r w:rsidR="00954C94">
        <w:t xml:space="preserve">We should seek to ensure that </w:t>
      </w:r>
      <w:r w:rsidR="00277E94">
        <w:t>any absence from work due to an employee being the victim</w:t>
      </w:r>
      <w:r w:rsidR="0089396A">
        <w:t xml:space="preserve"> or </w:t>
      </w:r>
      <w:r w:rsidR="00277E94">
        <w:t>witness to a hate crime</w:t>
      </w:r>
      <w:r w:rsidR="0089396A">
        <w:t xml:space="preserve"> or </w:t>
      </w:r>
      <w:r w:rsidR="00277E94">
        <w:t xml:space="preserve">incident should be treated separately from the normal sickness absence procedure.   </w:t>
      </w:r>
      <w:r w:rsidR="00277E94" w:rsidRPr="00001425">
        <w:t>ACAS recommends</w:t>
      </w:r>
      <w:r w:rsidR="00277E94">
        <w:t xml:space="preserve"> in their guidance</w:t>
      </w:r>
      <w:r w:rsidR="00277E94" w:rsidRPr="00001425">
        <w:t xml:space="preserve"> that anyone ac</w:t>
      </w:r>
      <w:r w:rsidR="00277E94">
        <w:t>cused of a hate crime</w:t>
      </w:r>
      <w:r w:rsidR="0089396A">
        <w:t xml:space="preserve"> or </w:t>
      </w:r>
      <w:r w:rsidR="00277E94">
        <w:t xml:space="preserve">incident </w:t>
      </w:r>
      <w:r w:rsidR="00277E94" w:rsidRPr="00001425">
        <w:t>should be investigated and handled appropriately thr</w:t>
      </w:r>
      <w:r w:rsidR="00277E94">
        <w:t xml:space="preserve">ough the organisation’s disciplinary measures. </w:t>
      </w:r>
    </w:p>
    <w:p w:rsidR="00277E94" w:rsidRDefault="00277E94" w:rsidP="00277E94">
      <w:pPr>
        <w:pStyle w:val="NoSpacing"/>
      </w:pPr>
    </w:p>
    <w:p w:rsidR="00277E94" w:rsidRDefault="00277E94" w:rsidP="00277E94">
      <w:pPr>
        <w:pStyle w:val="NoSpacing"/>
      </w:pPr>
      <w:r>
        <w:t>The policy (once finalised) should be equality impacted assessed to make sure that it takes into account the different needs people may have and that it does not discriminate against any group of employees with a protected characteristic.  The employer will also have to discuss with the trade unions how data will be collected and monitored from this policy.</w:t>
      </w:r>
    </w:p>
    <w:p w:rsidR="00277E94" w:rsidRDefault="00277E94" w:rsidP="00277E94">
      <w:pPr>
        <w:pStyle w:val="NoSpacing"/>
      </w:pPr>
    </w:p>
    <w:p w:rsidR="00277E94" w:rsidRPr="00764B5B" w:rsidRDefault="00277E94" w:rsidP="00277E94">
      <w:pPr>
        <w:pStyle w:val="NoSpacing"/>
        <w:rPr>
          <w:b/>
        </w:rPr>
      </w:pPr>
      <w:r w:rsidRPr="00764B5B">
        <w:rPr>
          <w:b/>
        </w:rPr>
        <w:t xml:space="preserve">What are the guiding principles of this workplace hate crime </w:t>
      </w:r>
      <w:r w:rsidR="005F7BC1">
        <w:rPr>
          <w:b/>
        </w:rPr>
        <w:t xml:space="preserve">and hate incident </w:t>
      </w:r>
      <w:r w:rsidRPr="00764B5B">
        <w:rPr>
          <w:b/>
        </w:rPr>
        <w:t>policy?</w:t>
      </w:r>
    </w:p>
    <w:p w:rsidR="00277E94" w:rsidRDefault="007826BF" w:rsidP="00277E94">
      <w:pPr>
        <w:pStyle w:val="NoSpacing"/>
      </w:pPr>
      <w:r>
        <w:t>N</w:t>
      </w:r>
      <w:r w:rsidR="005F7BC1">
        <w:t xml:space="preserve">umbers of hate crime and hate </w:t>
      </w:r>
      <w:r w:rsidR="00277E94">
        <w:t>incidents being reported are on the increase</w:t>
      </w:r>
      <w:r>
        <w:t>.</w:t>
      </w:r>
      <w:r w:rsidR="0089396A">
        <w:t xml:space="preserve"> </w:t>
      </w:r>
      <w:r>
        <w:t>A</w:t>
      </w:r>
      <w:r w:rsidR="00277E94">
        <w:t xml:space="preserve"> workplace policy should effectively address the issue in order to safeguard </w:t>
      </w:r>
      <w:proofErr w:type="gramStart"/>
      <w:r w:rsidR="00277E94">
        <w:t>their own</w:t>
      </w:r>
      <w:proofErr w:type="gramEnd"/>
      <w:r w:rsidR="00277E94">
        <w:t xml:space="preserve"> employees.  </w:t>
      </w:r>
    </w:p>
    <w:p w:rsidR="00277E94" w:rsidRDefault="00277E94" w:rsidP="00277E94">
      <w:pPr>
        <w:pStyle w:val="NoSpacing"/>
      </w:pPr>
    </w:p>
    <w:p w:rsidR="007826BF" w:rsidRDefault="007826BF" w:rsidP="00277E94">
      <w:pPr>
        <w:pStyle w:val="NoSpacing"/>
      </w:pPr>
      <w:r>
        <w:t>W</w:t>
      </w:r>
      <w:r w:rsidR="00277E94">
        <w:t>orkplace hate crime polic</w:t>
      </w:r>
      <w:r>
        <w:t>ies should:</w:t>
      </w:r>
    </w:p>
    <w:p w:rsidR="00AB7F35" w:rsidRDefault="00277E94">
      <w:pPr>
        <w:pStyle w:val="NoSpacing"/>
        <w:numPr>
          <w:ilvl w:val="0"/>
          <w:numId w:val="23"/>
        </w:numPr>
      </w:pPr>
      <w:r>
        <w:t xml:space="preserve"> raise awareness of the issue</w:t>
      </w:r>
      <w:r w:rsidR="007826BF">
        <w:t>, including through</w:t>
      </w:r>
      <w:r>
        <w:t xml:space="preserve"> training, </w:t>
      </w:r>
    </w:p>
    <w:p w:rsidR="00AB7F35" w:rsidRDefault="00277E94">
      <w:pPr>
        <w:pStyle w:val="NoSpacing"/>
        <w:numPr>
          <w:ilvl w:val="0"/>
          <w:numId w:val="23"/>
        </w:numPr>
      </w:pPr>
      <w:r>
        <w:t xml:space="preserve">put forward the organisation’s commitment to protect and safeguard all their employees from hate crime, </w:t>
      </w:r>
    </w:p>
    <w:p w:rsidR="00AB7F35" w:rsidRDefault="00277E94">
      <w:pPr>
        <w:pStyle w:val="NoSpacing"/>
        <w:numPr>
          <w:ilvl w:val="0"/>
          <w:numId w:val="23"/>
        </w:numPr>
      </w:pPr>
      <w:r>
        <w:t xml:space="preserve">encourage staff to report any incidents, </w:t>
      </w:r>
    </w:p>
    <w:p w:rsidR="00AB7F35" w:rsidRDefault="007826BF">
      <w:pPr>
        <w:pStyle w:val="NoSpacing"/>
        <w:numPr>
          <w:ilvl w:val="0"/>
          <w:numId w:val="23"/>
        </w:numPr>
      </w:pPr>
      <w:r>
        <w:t xml:space="preserve">define </w:t>
      </w:r>
      <w:r w:rsidR="00277E94">
        <w:t>employees / man</w:t>
      </w:r>
      <w:r>
        <w:t>a</w:t>
      </w:r>
      <w:r w:rsidR="00277E94">
        <w:t>gers / HR’s role and responsibilities,</w:t>
      </w:r>
    </w:p>
    <w:p w:rsidR="00AB7F35" w:rsidRDefault="00277E94">
      <w:pPr>
        <w:pStyle w:val="NoSpacing"/>
        <w:numPr>
          <w:ilvl w:val="0"/>
          <w:numId w:val="23"/>
        </w:numPr>
      </w:pPr>
      <w:r>
        <w:t xml:space="preserve">make clear the organisation’s zero tolerance approach to hate crime, </w:t>
      </w:r>
    </w:p>
    <w:p w:rsidR="00AB7F35" w:rsidRDefault="00277E94">
      <w:pPr>
        <w:pStyle w:val="NoSpacing"/>
        <w:numPr>
          <w:ilvl w:val="0"/>
          <w:numId w:val="23"/>
        </w:numPr>
      </w:pPr>
      <w:r>
        <w:t xml:space="preserve">set out what victim care and support that is available and </w:t>
      </w:r>
    </w:p>
    <w:p w:rsidR="00AB7F35" w:rsidRDefault="00277E94">
      <w:pPr>
        <w:pStyle w:val="NoSpacing"/>
        <w:numPr>
          <w:ilvl w:val="0"/>
          <w:numId w:val="23"/>
        </w:numPr>
        <w:rPr>
          <w:b/>
        </w:rPr>
      </w:pPr>
      <w:proofErr w:type="gramStart"/>
      <w:r>
        <w:t>make</w:t>
      </w:r>
      <w:proofErr w:type="gramEnd"/>
      <w:r>
        <w:t xml:space="preserve"> clear the organisation’s commitment to confidentiality once a hate crime/incident has been reported.   </w:t>
      </w:r>
      <w:r w:rsidRPr="00AB226B">
        <w:rPr>
          <w:b/>
        </w:rPr>
        <w:t xml:space="preserve"> </w:t>
      </w:r>
    </w:p>
    <w:p w:rsidR="00277E94" w:rsidRDefault="00277E94" w:rsidP="00277E94">
      <w:pPr>
        <w:pStyle w:val="NoSpacing"/>
      </w:pPr>
    </w:p>
    <w:p w:rsidR="00277E94" w:rsidRPr="007A12CC" w:rsidRDefault="00277E94" w:rsidP="00277E94">
      <w:pPr>
        <w:pStyle w:val="NoSpacing"/>
        <w:rPr>
          <w:b/>
        </w:rPr>
      </w:pPr>
      <w:r w:rsidRPr="007A12CC">
        <w:rPr>
          <w:b/>
        </w:rPr>
        <w:t>Clear definition of hate crime</w:t>
      </w:r>
    </w:p>
    <w:p w:rsidR="00277E94" w:rsidRDefault="00277E94" w:rsidP="00277E94">
      <w:pPr>
        <w:pStyle w:val="NoSpacing"/>
      </w:pPr>
      <w:r>
        <w:t xml:space="preserve">The policy should contain a clear definition of what a hate crime / hate incident is, so that employees are in no doubt of the terms of reference for this policy.   This could be the definition used by the CPS (as set out earlier in this guide) or the Equality and Human Rights Commission. Examples of types of behaviour that could be classed as hate crimes could be listed. </w:t>
      </w:r>
    </w:p>
    <w:p w:rsidR="00277E94" w:rsidRPr="007A12CC" w:rsidRDefault="00277E94" w:rsidP="00277E94">
      <w:pPr>
        <w:pStyle w:val="NoSpacing"/>
        <w:rPr>
          <w:b/>
        </w:rPr>
      </w:pPr>
    </w:p>
    <w:p w:rsidR="00277E94" w:rsidRPr="007A12CC" w:rsidRDefault="00277E94" w:rsidP="00277E94">
      <w:pPr>
        <w:pStyle w:val="NoSpacing"/>
        <w:rPr>
          <w:b/>
        </w:rPr>
      </w:pPr>
      <w:r w:rsidRPr="007A12CC">
        <w:rPr>
          <w:b/>
        </w:rPr>
        <w:lastRenderedPageBreak/>
        <w:t>Set out the impact of hate crime</w:t>
      </w:r>
    </w:p>
    <w:p w:rsidR="00277E94" w:rsidRPr="0086601D" w:rsidRDefault="00277E94" w:rsidP="00277E94">
      <w:pPr>
        <w:pStyle w:val="NoSpacing"/>
      </w:pPr>
      <w:r>
        <w:t>The policy should set out some of the impacts of being a victim of hate crime and why it is so important that these incidents are challenge</w:t>
      </w:r>
      <w:r w:rsidR="00D0217B">
        <w:t>d</w:t>
      </w:r>
      <w:r>
        <w:t>.  Hate crime can impact on people in different ways including physical, emotional and psychological effects</w:t>
      </w:r>
      <w:r w:rsidR="00D0217B">
        <w:t>,</w:t>
      </w:r>
      <w:r>
        <w:t xml:space="preserve"> increased stress, anxiety, depression, PTSD, ill-health and fear.  In extreme circumstances victims could be injured and may have to take time off work to recover.    </w:t>
      </w:r>
    </w:p>
    <w:p w:rsidR="00277E94" w:rsidRDefault="00277E94" w:rsidP="00277E94">
      <w:pPr>
        <w:pStyle w:val="NoSpacing"/>
      </w:pPr>
    </w:p>
    <w:p w:rsidR="00277E94" w:rsidRPr="007A12CC" w:rsidRDefault="00277E94" w:rsidP="00277E94">
      <w:pPr>
        <w:pStyle w:val="NoSpacing"/>
        <w:rPr>
          <w:b/>
        </w:rPr>
      </w:pPr>
      <w:r w:rsidRPr="007A12CC">
        <w:rPr>
          <w:b/>
        </w:rPr>
        <w:t xml:space="preserve">Statistics </w:t>
      </w:r>
    </w:p>
    <w:p w:rsidR="00277E94" w:rsidRPr="0011559F" w:rsidRDefault="00277E94" w:rsidP="00277E94">
      <w:pPr>
        <w:pStyle w:val="NoSpacing"/>
      </w:pPr>
      <w:r>
        <w:t>It may be appropriate to list some statistics in the policy, in order to demonstrate</w:t>
      </w:r>
      <w:r w:rsidR="00F74CEF">
        <w:t xml:space="preserve"> the importance of tackling hate crime</w:t>
      </w:r>
      <w:r>
        <w:t xml:space="preserve">.   The Home Office produces a </w:t>
      </w:r>
      <w:r w:rsidR="00D0217B">
        <w:t xml:space="preserve">‘Hate </w:t>
      </w:r>
      <w:r>
        <w:t xml:space="preserve">crime in England </w:t>
      </w:r>
      <w:r w:rsidR="00D0217B">
        <w:t xml:space="preserve">and </w:t>
      </w:r>
      <w:r>
        <w:t>Wales</w:t>
      </w:r>
      <w:r w:rsidR="00D0217B">
        <w:t>’</w:t>
      </w:r>
      <w:r>
        <w:t xml:space="preserve"> report once a year</w:t>
      </w:r>
      <w:r w:rsidR="00D0217B">
        <w:t>;</w:t>
      </w:r>
      <w:r>
        <w:t xml:space="preserve"> support organisations like </w:t>
      </w:r>
      <w:proofErr w:type="spellStart"/>
      <w:r>
        <w:t>Galop</w:t>
      </w:r>
      <w:proofErr w:type="spellEnd"/>
      <w:r w:rsidR="00F74CEF">
        <w:t>,</w:t>
      </w:r>
      <w:r>
        <w:t xml:space="preserve"> </w:t>
      </w:r>
      <w:r w:rsidR="00F74CEF">
        <w:t xml:space="preserve">Community Security Trust, Tell MAMA and </w:t>
      </w:r>
      <w:r>
        <w:t>True Vision carry statistical information on their websites.</w:t>
      </w:r>
    </w:p>
    <w:p w:rsidR="00277E94" w:rsidRDefault="00277E94" w:rsidP="00277E94">
      <w:pPr>
        <w:pStyle w:val="NoSpacing"/>
        <w:rPr>
          <w:b/>
        </w:rPr>
      </w:pPr>
    </w:p>
    <w:p w:rsidR="00277E94" w:rsidRPr="007A12CC" w:rsidRDefault="00277E94" w:rsidP="00277E94">
      <w:pPr>
        <w:pStyle w:val="NoSpacing"/>
        <w:rPr>
          <w:b/>
        </w:rPr>
      </w:pPr>
      <w:r w:rsidRPr="007A12CC">
        <w:rPr>
          <w:b/>
        </w:rPr>
        <w:t>Review and monitor with the trade unions</w:t>
      </w:r>
    </w:p>
    <w:p w:rsidR="00277E94" w:rsidRDefault="00277E94" w:rsidP="00277E94">
      <w:pPr>
        <w:pStyle w:val="NoSpacing"/>
      </w:pPr>
      <w:r>
        <w:t xml:space="preserve">All workplace policies should be reviewed and monitored on a regular basis to make sure they are fit for purpose.  All information which is shared with the trade unions should be confidential and organisations should ensure that employees who have reported an incident of hate crime are non-identifiable from the information shared with third parties.  </w:t>
      </w:r>
    </w:p>
    <w:p w:rsidR="00277E94" w:rsidRDefault="00277E94" w:rsidP="00277E94">
      <w:pPr>
        <w:pStyle w:val="NoSpacing"/>
      </w:pPr>
    </w:p>
    <w:p w:rsidR="00277E94" w:rsidRPr="007A12CC" w:rsidRDefault="00277E94" w:rsidP="00277E94">
      <w:pPr>
        <w:pStyle w:val="NoSpacing"/>
        <w:rPr>
          <w:b/>
        </w:rPr>
      </w:pPr>
      <w:r w:rsidRPr="007A12CC">
        <w:rPr>
          <w:b/>
        </w:rPr>
        <w:t>Commitment to zero tolerance for hate crime</w:t>
      </w:r>
    </w:p>
    <w:p w:rsidR="00277E94" w:rsidRDefault="00277E94" w:rsidP="00277E94">
      <w:pPr>
        <w:pStyle w:val="NoSpacing"/>
      </w:pPr>
      <w:r>
        <w:t xml:space="preserve">Employers should make clear that abusive or discriminatory behaviour is the responsibility of the perpetrator, whether this is an employee or service user and it won’t be tolerated.  Employees should be aware that any misconduct inside or outside of work can lead to disciplinary action (this includes social media and perpetrating hate speech online).  Not only that, it could also lead to a criminal conviction.  Employers have a duty of care to their employees, and if employee(s) are subjected to any form of hate incident or crime by a service user, the perpetrator should be reported to the police and victim care put in place for that staff member(s).   </w:t>
      </w:r>
    </w:p>
    <w:p w:rsidR="00277E94" w:rsidRDefault="00277E94" w:rsidP="00277E94">
      <w:pPr>
        <w:pStyle w:val="NoSpacing"/>
      </w:pPr>
    </w:p>
    <w:p w:rsidR="00277E94" w:rsidRDefault="00277E94" w:rsidP="00277E94">
      <w:pPr>
        <w:pStyle w:val="NoSpacing"/>
        <w:rPr>
          <w:b/>
        </w:rPr>
      </w:pPr>
      <w:r>
        <w:rPr>
          <w:b/>
        </w:rPr>
        <w:t xml:space="preserve">Ensure provision, support and safety </w:t>
      </w:r>
    </w:p>
    <w:p w:rsidR="00277E94" w:rsidRDefault="00277E94" w:rsidP="00277E94">
      <w:pPr>
        <w:pStyle w:val="NoSpacing"/>
      </w:pPr>
      <w:r>
        <w:t xml:space="preserve">The policy should set out the supportive measures the organisation can put in place to make sure </w:t>
      </w:r>
      <w:proofErr w:type="gramStart"/>
      <w:r>
        <w:t>staff</w:t>
      </w:r>
      <w:proofErr w:type="gramEnd"/>
      <w:r>
        <w:t xml:space="preserve"> who have been the victim of a hate crime have a safe and secure workplace.  This might include a section in the policy which details any employee assistance programme (counselling services).  </w:t>
      </w:r>
      <w:r w:rsidR="00D0217B">
        <w:t xml:space="preserve">Remind members that </w:t>
      </w:r>
      <w:r>
        <w:t xml:space="preserve">UNISON offers members free legal advice through UNISON Direct. </w:t>
      </w:r>
    </w:p>
    <w:p w:rsidR="00277E94" w:rsidRDefault="00277E94" w:rsidP="00277E94">
      <w:pPr>
        <w:pStyle w:val="NoSpacing"/>
      </w:pPr>
    </w:p>
    <w:p w:rsidR="00277E94" w:rsidRDefault="00277E94" w:rsidP="00277E94">
      <w:pPr>
        <w:pStyle w:val="NoSpacing"/>
      </w:pPr>
      <w:r>
        <w:t xml:space="preserve">Anyone can be the victim of a hate crime and health and safety in the workplace is an important provision to cover in the policy.  An organisation should undertake a risk assessment if any employees have been the victim of a hate crime to see if different measures need to be put in place.  This might involve for example transferring an employee who has reported an incident of hate crime to another location / role while an investigation is taking place.  </w:t>
      </w:r>
    </w:p>
    <w:p w:rsidR="00277E94" w:rsidRDefault="00277E94" w:rsidP="00277E94">
      <w:pPr>
        <w:pStyle w:val="NoSpacing"/>
      </w:pPr>
    </w:p>
    <w:p w:rsidR="00277E94" w:rsidRDefault="00277E94" w:rsidP="00277E94">
      <w:pPr>
        <w:pStyle w:val="NoSpacing"/>
        <w:rPr>
          <w:b/>
        </w:rPr>
      </w:pPr>
      <w:r>
        <w:rPr>
          <w:b/>
        </w:rPr>
        <w:t>Training on the policy</w:t>
      </w:r>
    </w:p>
    <w:p w:rsidR="00277E94" w:rsidRDefault="00277E94" w:rsidP="00277E94">
      <w:pPr>
        <w:pStyle w:val="NoSpacing"/>
      </w:pPr>
      <w:r>
        <w:t xml:space="preserve">The policy should contain a clear commitment from the employer to distribute the policy to all employees and provide training to all staff on hate crime.  This will ensure that all staff are made aware of what hate crime is, where an employee can seek support (list of support agencies) if they have been the victim of hate crime and the organisation’s formal process if </w:t>
      </w:r>
      <w:r>
        <w:lastRenderedPageBreak/>
        <w:t xml:space="preserve">an employee is reported as having committed a hate crime.  The employer may wish to engage with local charities and organisations that are experts in hate crime to deliver this training.  Ideally managers should have separate and more informed training on this issue which covers how to respond if a member of staff approaches them to disclose they have been the victim of a hate crime and how to deal with it. </w:t>
      </w:r>
    </w:p>
    <w:p w:rsidR="00277E94" w:rsidRDefault="00277E94" w:rsidP="00277E94">
      <w:pPr>
        <w:pStyle w:val="NoSpacing"/>
      </w:pPr>
    </w:p>
    <w:p w:rsidR="00277E94" w:rsidRDefault="00277E94" w:rsidP="00277E94">
      <w:pPr>
        <w:pStyle w:val="NoSpacing"/>
        <w:rPr>
          <w:b/>
        </w:rPr>
      </w:pPr>
      <w:r>
        <w:rPr>
          <w:b/>
        </w:rPr>
        <w:t>Appoint a hate crime strategic lead</w:t>
      </w:r>
    </w:p>
    <w:p w:rsidR="00277E94" w:rsidRPr="003C5F56" w:rsidRDefault="00277E94" w:rsidP="00277E94">
      <w:pPr>
        <w:pStyle w:val="NoSpacing"/>
      </w:pPr>
      <w:r>
        <w:t xml:space="preserve">If an organisation decides to appoint a hate crime strategic lead, their contact details should be in the policy.  This person could be a member of the organisations human resources team who has worked with hate crime organisations and received training.  </w:t>
      </w:r>
    </w:p>
    <w:p w:rsidR="00277E94" w:rsidRDefault="00277E94" w:rsidP="00277E94">
      <w:pPr>
        <w:pStyle w:val="NoSpacing"/>
      </w:pPr>
    </w:p>
    <w:p w:rsidR="00277E94" w:rsidRPr="00D0217B" w:rsidRDefault="005255F3" w:rsidP="00277E94">
      <w:pPr>
        <w:pStyle w:val="NoSpacing"/>
        <w:rPr>
          <w:b/>
        </w:rPr>
      </w:pPr>
      <w:r w:rsidRPr="005255F3">
        <w:rPr>
          <w:b/>
        </w:rPr>
        <w:t>Support and information available from UNISON</w:t>
      </w:r>
    </w:p>
    <w:p w:rsidR="00C0219F" w:rsidRDefault="00C0219F" w:rsidP="00277E94">
      <w:pPr>
        <w:pStyle w:val="NoSpacing"/>
      </w:pPr>
      <w:r>
        <w:t>UNISON works for equality and against hate by:</w:t>
      </w:r>
    </w:p>
    <w:p w:rsidR="00AB7F35" w:rsidRDefault="00C0219F">
      <w:pPr>
        <w:pStyle w:val="NoSpacing"/>
        <w:numPr>
          <w:ilvl w:val="0"/>
          <w:numId w:val="25"/>
        </w:numPr>
      </w:pPr>
      <w:r>
        <w:t xml:space="preserve">negotiating best practice workplace policies </w:t>
      </w:r>
    </w:p>
    <w:p w:rsidR="00AB7F35" w:rsidRDefault="00C0219F">
      <w:pPr>
        <w:pStyle w:val="NoSpacing"/>
        <w:numPr>
          <w:ilvl w:val="0"/>
          <w:numId w:val="25"/>
        </w:numPr>
      </w:pPr>
      <w:r>
        <w:t>supporting and representing our members</w:t>
      </w:r>
    </w:p>
    <w:p w:rsidR="00AB7F35" w:rsidRDefault="00C0219F">
      <w:pPr>
        <w:pStyle w:val="NoSpacing"/>
        <w:numPr>
          <w:ilvl w:val="0"/>
          <w:numId w:val="25"/>
        </w:numPr>
      </w:pPr>
      <w:r>
        <w:t>campaigning for strengthened laws and well-funded public and community hate crime services</w:t>
      </w:r>
    </w:p>
    <w:p w:rsidR="00AB7F35" w:rsidRDefault="00C0219F">
      <w:pPr>
        <w:pStyle w:val="NoSpacing"/>
        <w:numPr>
          <w:ilvl w:val="0"/>
          <w:numId w:val="25"/>
        </w:numPr>
      </w:pPr>
      <w:r>
        <w:t>working with communities for hope not hate</w:t>
      </w:r>
    </w:p>
    <w:p w:rsidR="00AB7F35" w:rsidRDefault="00C0219F">
      <w:pPr>
        <w:pStyle w:val="NoSpacing"/>
        <w:numPr>
          <w:ilvl w:val="0"/>
          <w:numId w:val="25"/>
        </w:numPr>
      </w:pPr>
      <w:proofErr w:type="gramStart"/>
      <w:r>
        <w:t>recruiting</w:t>
      </w:r>
      <w:proofErr w:type="gramEnd"/>
      <w:r>
        <w:t xml:space="preserve"> and organising members, including though our equality groups.</w:t>
      </w:r>
    </w:p>
    <w:p w:rsidR="00AB7F35" w:rsidRDefault="00AB7F35">
      <w:pPr>
        <w:pStyle w:val="NoSpacing"/>
        <w:ind w:left="780"/>
      </w:pPr>
    </w:p>
    <w:p w:rsidR="00AB7F35" w:rsidRDefault="00C0219F">
      <w:pPr>
        <w:pStyle w:val="NoSpacing"/>
        <w:jc w:val="left"/>
      </w:pPr>
      <w:r>
        <w:t>UNISON has self-organised groups for Black members, disabled members, LGBT members and women members, plus young and retired members groups.  All these groups meet locally and nationally.  We also have national networks of African</w:t>
      </w:r>
      <w:r w:rsidR="004B6BEF">
        <w:t>, EU and Filipino workers, convened by UNISON’s strategic organising unit</w:t>
      </w:r>
      <w:r>
        <w:t>.</w:t>
      </w:r>
    </w:p>
    <w:p w:rsidR="00AB7F35" w:rsidRDefault="00AB7F35">
      <w:pPr>
        <w:pStyle w:val="NoSpacing"/>
        <w:ind w:left="780"/>
      </w:pPr>
    </w:p>
    <w:p w:rsidR="00D112AB" w:rsidRDefault="00C0219F" w:rsidP="00277E94">
      <w:pPr>
        <w:pStyle w:val="NoSpacing"/>
        <w:rPr>
          <w:b/>
        </w:rPr>
      </w:pPr>
      <w:r>
        <w:t xml:space="preserve">UNISON </w:t>
      </w:r>
      <w:r w:rsidR="004B6BEF">
        <w:t>offers</w:t>
      </w:r>
      <w:r>
        <w:t xml:space="preserve"> has free legal advice and welfare services </w:t>
      </w:r>
      <w:r w:rsidR="004B6BEF">
        <w:t>to</w:t>
      </w:r>
      <w:r>
        <w:t xml:space="preserve"> its members, along with a wide range of online workplace advice for members and for reps.</w:t>
      </w:r>
    </w:p>
    <w:p w:rsidR="004B6BEF" w:rsidRDefault="004B6BEF" w:rsidP="00277E94">
      <w:pPr>
        <w:pStyle w:val="NoSpacing"/>
        <w:rPr>
          <w:b/>
        </w:rPr>
      </w:pPr>
    </w:p>
    <w:p w:rsidR="004B6BEF" w:rsidRPr="00B142AF" w:rsidRDefault="00541D5B" w:rsidP="00277E94">
      <w:pPr>
        <w:pStyle w:val="NoSpacing"/>
        <w:rPr>
          <w:b/>
        </w:rPr>
      </w:pPr>
      <w:r>
        <w:rPr>
          <w:b/>
        </w:rPr>
        <w:t>For</w:t>
      </w:r>
      <w:r w:rsidR="00F87364">
        <w:rPr>
          <w:b/>
        </w:rPr>
        <w:t xml:space="preserve"> more information</w:t>
      </w:r>
      <w:r>
        <w:rPr>
          <w:b/>
        </w:rPr>
        <w:t>:</w:t>
      </w:r>
    </w:p>
    <w:p w:rsidR="006A082B" w:rsidRPr="006A082B" w:rsidRDefault="00AE5B4A" w:rsidP="006A082B">
      <w:pPr>
        <w:pStyle w:val="NoSpacing"/>
        <w:numPr>
          <w:ilvl w:val="0"/>
          <w:numId w:val="26"/>
        </w:numPr>
      </w:pPr>
      <w:hyperlink r:id="rId17" w:anchor="heading-1" w:history="1">
        <w:r w:rsidR="004B6BEF" w:rsidRPr="006A082B">
          <w:rPr>
            <w:rStyle w:val="Hyperlink"/>
            <w:b/>
          </w:rPr>
          <w:t>Self-organised groups</w:t>
        </w:r>
      </w:hyperlink>
      <w:r w:rsidR="00F87364" w:rsidRPr="006A082B">
        <w:t xml:space="preserve">: </w:t>
      </w:r>
      <w:r w:rsidR="006A082B" w:rsidRPr="006A082B">
        <w:rPr>
          <w:rStyle w:val="tgc"/>
          <w:bCs/>
          <w:color w:val="222222"/>
        </w:rPr>
        <w:t>UNISON</w:t>
      </w:r>
      <w:r w:rsidR="006A082B" w:rsidRPr="006A082B">
        <w:rPr>
          <w:rStyle w:val="tgc"/>
          <w:color w:val="222222"/>
        </w:rPr>
        <w:t xml:space="preserve"> has four </w:t>
      </w:r>
      <w:r w:rsidR="006A082B" w:rsidRPr="006A082B">
        <w:rPr>
          <w:rStyle w:val="tgc"/>
          <w:bCs/>
          <w:color w:val="222222"/>
        </w:rPr>
        <w:t>self</w:t>
      </w:r>
      <w:r w:rsidR="006A082B" w:rsidRPr="006A082B">
        <w:rPr>
          <w:rStyle w:val="tgc"/>
          <w:color w:val="222222"/>
        </w:rPr>
        <w:t>-</w:t>
      </w:r>
      <w:r w:rsidR="006A082B" w:rsidRPr="006A082B">
        <w:rPr>
          <w:rStyle w:val="tgc"/>
          <w:bCs/>
          <w:color w:val="222222"/>
        </w:rPr>
        <w:t>organised groups</w:t>
      </w:r>
      <w:r w:rsidR="006A082B" w:rsidRPr="006A082B">
        <w:rPr>
          <w:rStyle w:val="tgc"/>
          <w:color w:val="222222"/>
        </w:rPr>
        <w:t xml:space="preserve"> – for women members, Black members, disabled members and lesbian, gay, bisexual and transgender (LGBT) members. </w:t>
      </w:r>
      <w:r w:rsidR="006A082B" w:rsidRPr="006A082B">
        <w:rPr>
          <w:rStyle w:val="tgc"/>
          <w:bCs/>
          <w:color w:val="222222"/>
        </w:rPr>
        <w:t>Self</w:t>
      </w:r>
      <w:r w:rsidR="006A082B" w:rsidRPr="006A082B">
        <w:rPr>
          <w:rStyle w:val="tgc"/>
          <w:color w:val="222222"/>
        </w:rPr>
        <w:t>-</w:t>
      </w:r>
      <w:r w:rsidR="006A082B" w:rsidRPr="006A082B">
        <w:rPr>
          <w:rStyle w:val="tgc"/>
          <w:bCs/>
          <w:color w:val="222222"/>
        </w:rPr>
        <w:t>organised groups</w:t>
      </w:r>
      <w:r w:rsidR="006A082B" w:rsidRPr="006A082B">
        <w:rPr>
          <w:rStyle w:val="tgc"/>
          <w:color w:val="222222"/>
        </w:rPr>
        <w:t xml:space="preserve"> work in partnership with other parts of the union to identify and promote our equality agenda.</w:t>
      </w:r>
      <w:r w:rsidR="006A082B">
        <w:rPr>
          <w:rStyle w:val="tgc"/>
        </w:rPr>
        <w:t xml:space="preserve"> </w:t>
      </w:r>
      <w:r w:rsidR="00541D5B">
        <w:rPr>
          <w:rStyle w:val="tgc"/>
        </w:rPr>
        <w:t xml:space="preserve">See </w:t>
      </w:r>
      <w:r w:rsidR="00541D5B" w:rsidRPr="00541D5B">
        <w:rPr>
          <w:rStyle w:val="tgc"/>
          <w:b/>
        </w:rPr>
        <w:t>unison.org.uk/equality</w:t>
      </w:r>
    </w:p>
    <w:p w:rsidR="004B6BEF" w:rsidRPr="00B142AF" w:rsidRDefault="00AE5B4A" w:rsidP="004B6BEF">
      <w:pPr>
        <w:pStyle w:val="NoSpacing"/>
        <w:numPr>
          <w:ilvl w:val="0"/>
          <w:numId w:val="26"/>
        </w:numPr>
      </w:pPr>
      <w:hyperlink r:id="rId18" w:history="1">
        <w:r w:rsidR="00C1434C">
          <w:rPr>
            <w:rStyle w:val="Hyperlink"/>
            <w:b/>
          </w:rPr>
          <w:t>African, EU and Filipino members</w:t>
        </w:r>
        <w:r w:rsidR="004B6BEF" w:rsidRPr="00C4230B">
          <w:rPr>
            <w:rStyle w:val="Hyperlink"/>
            <w:b/>
          </w:rPr>
          <w:t xml:space="preserve"> networks</w:t>
        </w:r>
        <w:r w:rsidR="006A082B" w:rsidRPr="00C4230B">
          <w:rPr>
            <w:rStyle w:val="Hyperlink"/>
            <w:b/>
          </w:rPr>
          <w:t xml:space="preserve"> </w:t>
        </w:r>
      </w:hyperlink>
      <w:r w:rsidR="006A082B">
        <w:t xml:space="preserve">– </w:t>
      </w:r>
      <w:r w:rsidR="00C1434C">
        <w:t xml:space="preserve">See </w:t>
      </w:r>
      <w:r w:rsidR="006A082B">
        <w:t xml:space="preserve">UNISON’s strategic organising unit </w:t>
      </w:r>
      <w:r w:rsidR="000C0D11">
        <w:t xml:space="preserve">at </w:t>
      </w:r>
      <w:r w:rsidR="000C0D11" w:rsidRPr="000C0D11">
        <w:rPr>
          <w:b/>
        </w:rPr>
        <w:t>facebook.com/</w:t>
      </w:r>
      <w:proofErr w:type="spellStart"/>
      <w:r w:rsidR="000C0D11" w:rsidRPr="000C0D11">
        <w:rPr>
          <w:b/>
        </w:rPr>
        <w:t>UNISONorganising</w:t>
      </w:r>
      <w:proofErr w:type="spellEnd"/>
    </w:p>
    <w:p w:rsidR="004B6BEF" w:rsidRPr="00B142AF" w:rsidRDefault="00AE5B4A" w:rsidP="004B6BEF">
      <w:pPr>
        <w:pStyle w:val="NoSpacing"/>
        <w:numPr>
          <w:ilvl w:val="0"/>
          <w:numId w:val="26"/>
        </w:numPr>
      </w:pPr>
      <w:hyperlink r:id="rId19" w:history="1">
        <w:r w:rsidR="004B6BEF" w:rsidRPr="00C4230B">
          <w:rPr>
            <w:rStyle w:val="Hyperlink"/>
            <w:b/>
          </w:rPr>
          <w:t>Legal services</w:t>
        </w:r>
      </w:hyperlink>
      <w:r w:rsidR="00C4230B" w:rsidRPr="00C4230B">
        <w:rPr>
          <w:b/>
        </w:rPr>
        <w:t xml:space="preserve"> -</w:t>
      </w:r>
      <w:r w:rsidR="00C4230B">
        <w:t xml:space="preserve"> </w:t>
      </w:r>
      <w:r w:rsidR="00C4230B">
        <w:rPr>
          <w:lang w:val="en-US"/>
        </w:rPr>
        <w:t>UNISON provides quality legal services for employment-related and non-work issues at no extra cost to members and their family. In fact, UNISON provides the broadest range of legal help to union members in the UK</w:t>
      </w:r>
      <w:r w:rsidR="000C0D11">
        <w:rPr>
          <w:lang w:val="en-US"/>
        </w:rPr>
        <w:t xml:space="preserve"> – see </w:t>
      </w:r>
      <w:r w:rsidR="000C0D11" w:rsidRPr="000C0D11">
        <w:rPr>
          <w:b/>
          <w:lang w:val="en-US"/>
        </w:rPr>
        <w:t>unison.org.uk/get-help/services-support/legal-services</w:t>
      </w:r>
    </w:p>
    <w:p w:rsidR="004B6BEF" w:rsidRPr="00B142AF" w:rsidRDefault="00AE5B4A" w:rsidP="004B6BEF">
      <w:pPr>
        <w:pStyle w:val="NoSpacing"/>
        <w:numPr>
          <w:ilvl w:val="0"/>
          <w:numId w:val="26"/>
        </w:numPr>
      </w:pPr>
      <w:hyperlink r:id="rId20" w:history="1">
        <w:r w:rsidR="004B6BEF" w:rsidRPr="00726264">
          <w:rPr>
            <w:rStyle w:val="Hyperlink"/>
            <w:b/>
          </w:rPr>
          <w:t>There for you</w:t>
        </w:r>
      </w:hyperlink>
      <w:r w:rsidR="00726264" w:rsidRPr="00726264">
        <w:rPr>
          <w:b/>
        </w:rPr>
        <w:t xml:space="preserve"> </w:t>
      </w:r>
      <w:r w:rsidR="00726264">
        <w:t xml:space="preserve">- </w:t>
      </w:r>
      <w:r w:rsidR="00726264">
        <w:rPr>
          <w:lang w:val="en-US"/>
        </w:rPr>
        <w:t xml:space="preserve">UNISON runs a </w:t>
      </w:r>
      <w:r w:rsidR="000C0D11">
        <w:rPr>
          <w:lang w:val="en-US"/>
        </w:rPr>
        <w:t xml:space="preserve">welfare and </w:t>
      </w:r>
      <w:r w:rsidR="00726264">
        <w:rPr>
          <w:lang w:val="en-US"/>
        </w:rPr>
        <w:t xml:space="preserve">support service </w:t>
      </w:r>
      <w:r w:rsidR="000C0D11">
        <w:rPr>
          <w:lang w:val="en-US"/>
        </w:rPr>
        <w:t xml:space="preserve">for members </w:t>
      </w:r>
      <w:r w:rsidR="00726264">
        <w:rPr>
          <w:lang w:val="en-US"/>
        </w:rPr>
        <w:t>covering finances, health, family, personal development</w:t>
      </w:r>
      <w:r w:rsidR="000C0D11">
        <w:rPr>
          <w:lang w:val="en-US"/>
        </w:rPr>
        <w:t xml:space="preserve"> – see </w:t>
      </w:r>
      <w:r w:rsidR="000C0D11" w:rsidRPr="000C0D11">
        <w:rPr>
          <w:b/>
          <w:lang w:val="en-US"/>
        </w:rPr>
        <w:t>unison.org.uk/get-help/services-support/there-for-you</w:t>
      </w:r>
    </w:p>
    <w:p w:rsidR="00C0219F" w:rsidRPr="00B142AF" w:rsidRDefault="00AE5B4A" w:rsidP="004B6BEF">
      <w:pPr>
        <w:pStyle w:val="NoSpacing"/>
        <w:numPr>
          <w:ilvl w:val="0"/>
          <w:numId w:val="26"/>
        </w:numPr>
      </w:pPr>
      <w:hyperlink r:id="rId21" w:history="1">
        <w:r w:rsidR="004B6BEF" w:rsidRPr="00826849">
          <w:rPr>
            <w:rStyle w:val="Hyperlink"/>
            <w:b/>
          </w:rPr>
          <w:t>Bargaining support</w:t>
        </w:r>
      </w:hyperlink>
      <w:r w:rsidR="00726264">
        <w:t xml:space="preserve"> – The Bargaining Support unit supports members and branches with bargaining advice.  Please email </w:t>
      </w:r>
      <w:hyperlink r:id="rId22" w:history="1">
        <w:r w:rsidR="00726264" w:rsidRPr="005C1EA0">
          <w:rPr>
            <w:rStyle w:val="Hyperlink"/>
          </w:rPr>
          <w:t>bsg@unison.co.uk</w:t>
        </w:r>
      </w:hyperlink>
      <w:r w:rsidR="00726264">
        <w:t xml:space="preserve"> </w:t>
      </w:r>
      <w:r w:rsidR="00955D7A">
        <w:t>with any queries.</w:t>
      </w:r>
    </w:p>
    <w:p w:rsidR="00D112AB" w:rsidRDefault="00D112AB" w:rsidP="00277E94">
      <w:pPr>
        <w:pStyle w:val="NoSpacing"/>
        <w:rPr>
          <w:b/>
        </w:rPr>
      </w:pPr>
    </w:p>
    <w:p w:rsidR="00CD58A7" w:rsidRDefault="00CD58A7">
      <w:pPr>
        <w:rPr>
          <w:rFonts w:ascii="Arial" w:hAnsi="Arial" w:cs="Arial"/>
          <w:b/>
        </w:rPr>
      </w:pPr>
      <w:r>
        <w:rPr>
          <w:rFonts w:ascii="Arial" w:hAnsi="Arial" w:cs="Arial"/>
          <w:b/>
        </w:rPr>
        <w:br w:type="page"/>
      </w:r>
    </w:p>
    <w:p w:rsidR="00277E94" w:rsidRPr="00726264" w:rsidRDefault="00277E94" w:rsidP="00726264">
      <w:pPr>
        <w:rPr>
          <w:rFonts w:ascii="Arial" w:hAnsi="Arial" w:cs="Arial"/>
          <w:b/>
        </w:rPr>
      </w:pPr>
      <w:r w:rsidRPr="00726264">
        <w:rPr>
          <w:rFonts w:ascii="Arial" w:hAnsi="Arial" w:cs="Arial"/>
          <w:b/>
        </w:rPr>
        <w:lastRenderedPageBreak/>
        <w:t xml:space="preserve">Appendix 1 – Model Hate Crime </w:t>
      </w:r>
      <w:r w:rsidR="00932E90">
        <w:rPr>
          <w:rFonts w:ascii="Arial" w:hAnsi="Arial" w:cs="Arial"/>
          <w:b/>
        </w:rPr>
        <w:t xml:space="preserve">and Hate Incident </w:t>
      </w:r>
      <w:r w:rsidRPr="00726264">
        <w:rPr>
          <w:rFonts w:ascii="Arial" w:hAnsi="Arial" w:cs="Arial"/>
          <w:b/>
        </w:rPr>
        <w:t xml:space="preserve">Policy </w:t>
      </w:r>
    </w:p>
    <w:p w:rsidR="00277E94" w:rsidRPr="00FA439F" w:rsidRDefault="00277E94" w:rsidP="00277E94">
      <w:pPr>
        <w:pStyle w:val="NoSpacing"/>
      </w:pPr>
    </w:p>
    <w:p w:rsidR="00277E94" w:rsidRPr="00603A08" w:rsidRDefault="00277E94" w:rsidP="00277E94">
      <w:pPr>
        <w:pStyle w:val="ListParagraph"/>
        <w:numPr>
          <w:ilvl w:val="0"/>
          <w:numId w:val="15"/>
        </w:numPr>
        <w:rPr>
          <w:rFonts w:ascii="Arial" w:hAnsi="Arial" w:cs="Arial"/>
          <w:b/>
        </w:rPr>
      </w:pPr>
      <w:r w:rsidRPr="00603A08">
        <w:rPr>
          <w:rFonts w:ascii="Arial" w:hAnsi="Arial" w:cs="Arial"/>
          <w:b/>
        </w:rPr>
        <w:t xml:space="preserve">Organisation’s Statement </w:t>
      </w:r>
    </w:p>
    <w:p w:rsidR="00277E94" w:rsidRDefault="00277E94" w:rsidP="00277E94">
      <w:pPr>
        <w:pStyle w:val="NoSpacing"/>
        <w:rPr>
          <w:i/>
        </w:rPr>
      </w:pPr>
      <w:r>
        <w:rPr>
          <w:i/>
        </w:rPr>
        <w:t>[Insert organisation’s own hate crime pledge – commitment to zero tolerance for hate crime]</w:t>
      </w:r>
    </w:p>
    <w:p w:rsidR="00277E94" w:rsidRDefault="00277E94" w:rsidP="00277E94">
      <w:pPr>
        <w:pStyle w:val="NoSpacing"/>
        <w:rPr>
          <w:i/>
        </w:rPr>
      </w:pPr>
      <w:r>
        <w:rPr>
          <w:i/>
        </w:rPr>
        <w:t xml:space="preserve"> </w:t>
      </w:r>
      <w:r w:rsidRPr="00603A08">
        <w:rPr>
          <w:i/>
        </w:rPr>
        <w:t xml:space="preserve">‘It is our commitment to protect and safeguard all our employees and people within our communities from hate crimes and we will look to celebrate the diverse make up of our society.  It is a key priority of the organisation to raise awareness and enhance society’s understanding of hate crime and challenge inequality and celebrate diversity.  </w:t>
      </w:r>
    </w:p>
    <w:p w:rsidR="00277E94" w:rsidRDefault="00277E94" w:rsidP="00277E94">
      <w:pPr>
        <w:pStyle w:val="NoSpacing"/>
        <w:rPr>
          <w:i/>
        </w:rPr>
      </w:pPr>
    </w:p>
    <w:p w:rsidR="00277E94" w:rsidRDefault="00277E94" w:rsidP="00277E94">
      <w:pPr>
        <w:pStyle w:val="NoSpacing"/>
        <w:rPr>
          <w:i/>
        </w:rPr>
      </w:pPr>
      <w:r w:rsidRPr="00603A08">
        <w:rPr>
          <w:i/>
        </w:rPr>
        <w:t xml:space="preserve">[Organisations name] </w:t>
      </w:r>
      <w:r>
        <w:rPr>
          <w:i/>
        </w:rPr>
        <w:t>will not tolerate any form of hate crime.  We encourage</w:t>
      </w:r>
      <w:r w:rsidRPr="00603A08">
        <w:rPr>
          <w:i/>
        </w:rPr>
        <w:t xml:space="preserve"> our staff to report any hate incidents and crimes and are keen for these to be reported at the earliest opportunity.  We promote a zero tolerance approach to hate crime and any incidents of it may lead to disciplinary action being taken against the perpetrator’.</w:t>
      </w:r>
    </w:p>
    <w:p w:rsidR="00277E94" w:rsidRDefault="00277E94" w:rsidP="00277E94">
      <w:pPr>
        <w:pStyle w:val="NoSpacing"/>
        <w:rPr>
          <w:i/>
        </w:rPr>
      </w:pPr>
    </w:p>
    <w:p w:rsidR="00277E94" w:rsidRDefault="00277E94" w:rsidP="00277E94">
      <w:pPr>
        <w:pStyle w:val="NoSpacing"/>
        <w:numPr>
          <w:ilvl w:val="0"/>
          <w:numId w:val="15"/>
        </w:numPr>
        <w:rPr>
          <w:b/>
        </w:rPr>
      </w:pPr>
      <w:r>
        <w:rPr>
          <w:b/>
        </w:rPr>
        <w:t>Scope of Policy</w:t>
      </w:r>
    </w:p>
    <w:p w:rsidR="00277E94" w:rsidRDefault="00277E94" w:rsidP="00277E94">
      <w:pPr>
        <w:pStyle w:val="NoSpacing"/>
      </w:pPr>
    </w:p>
    <w:p w:rsidR="00277E94" w:rsidRDefault="00277E94" w:rsidP="00277E94">
      <w:pPr>
        <w:pStyle w:val="NoSpacing"/>
        <w:numPr>
          <w:ilvl w:val="1"/>
          <w:numId w:val="15"/>
        </w:numPr>
      </w:pPr>
      <w:r>
        <w:t>This Policy is relevant to:</w:t>
      </w:r>
      <w:r>
        <w:tab/>
        <w:t xml:space="preserve">All Staff </w:t>
      </w:r>
    </w:p>
    <w:p w:rsidR="00277E94" w:rsidRDefault="00277E94" w:rsidP="00277E94">
      <w:pPr>
        <w:pStyle w:val="NoSpacing"/>
        <w:ind w:left="2880" w:firstLine="720"/>
      </w:pPr>
      <w:r>
        <w:t>All Service Users</w:t>
      </w:r>
    </w:p>
    <w:p w:rsidR="00277E94" w:rsidRDefault="00277E94" w:rsidP="00277E94">
      <w:pPr>
        <w:pStyle w:val="NoSpacing"/>
        <w:ind w:left="2880" w:firstLine="720"/>
      </w:pPr>
    </w:p>
    <w:p w:rsidR="00277E94" w:rsidRDefault="00277E94" w:rsidP="00277E94">
      <w:pPr>
        <w:pStyle w:val="NoSpacing"/>
        <w:numPr>
          <w:ilvl w:val="1"/>
          <w:numId w:val="15"/>
        </w:numPr>
      </w:pPr>
      <w:r>
        <w:t xml:space="preserve">This policy gives due regard to the following policies and procedures.  All </w:t>
      </w:r>
      <w:r w:rsidR="00F74CEF">
        <w:t xml:space="preserve">allegations or acts </w:t>
      </w:r>
      <w:r>
        <w:t xml:space="preserve">of hate crime </w:t>
      </w:r>
      <w:r w:rsidR="00F74CEF">
        <w:t xml:space="preserve">and hate incidents </w:t>
      </w:r>
      <w:r>
        <w:t>will be investigated using the organisation’s disciplinary procedure (including the code of conduct):</w:t>
      </w:r>
    </w:p>
    <w:p w:rsidR="00CD58A7" w:rsidRDefault="00CD58A7" w:rsidP="00277E94">
      <w:pPr>
        <w:pStyle w:val="NoSpacing"/>
        <w:ind w:left="720"/>
        <w:rPr>
          <w:i/>
        </w:rPr>
      </w:pPr>
    </w:p>
    <w:p w:rsidR="00277E94" w:rsidRPr="004F3BAD" w:rsidRDefault="00277E94" w:rsidP="00277E94">
      <w:pPr>
        <w:pStyle w:val="NoSpacing"/>
        <w:ind w:left="720"/>
        <w:rPr>
          <w:i/>
        </w:rPr>
      </w:pPr>
      <w:r w:rsidRPr="004F3BAD">
        <w:rPr>
          <w:i/>
        </w:rPr>
        <w:t>Includ</w:t>
      </w:r>
      <w:r w:rsidR="00CD58A7">
        <w:rPr>
          <w:i/>
        </w:rPr>
        <w:t>e relevant workplace procedures such as</w:t>
      </w:r>
    </w:p>
    <w:p w:rsidR="00277E94" w:rsidRPr="00D647B4" w:rsidRDefault="00277E94" w:rsidP="00277E94">
      <w:pPr>
        <w:pStyle w:val="NoSpacing"/>
        <w:ind w:left="720"/>
        <w:rPr>
          <w:b/>
        </w:rPr>
      </w:pPr>
      <w:r w:rsidRPr="00D647B4">
        <w:rPr>
          <w:b/>
        </w:rPr>
        <w:t>Disciplinary Procedure (including code of conduct)</w:t>
      </w:r>
    </w:p>
    <w:p w:rsidR="00277E94" w:rsidRPr="00D647B4" w:rsidRDefault="00277E94" w:rsidP="00277E94">
      <w:pPr>
        <w:pStyle w:val="NoSpacing"/>
        <w:ind w:left="720"/>
        <w:rPr>
          <w:b/>
        </w:rPr>
      </w:pPr>
      <w:r w:rsidRPr="00D647B4">
        <w:rPr>
          <w:b/>
        </w:rPr>
        <w:t>Equality and Diversity Policy and Procedure</w:t>
      </w:r>
    </w:p>
    <w:p w:rsidR="00277E94" w:rsidRDefault="00277E94" w:rsidP="00277E94">
      <w:pPr>
        <w:pStyle w:val="NoSpacing"/>
        <w:ind w:left="720"/>
        <w:rPr>
          <w:b/>
        </w:rPr>
      </w:pPr>
      <w:r w:rsidRPr="00D647B4">
        <w:rPr>
          <w:b/>
        </w:rPr>
        <w:t>Grievance Procedure</w:t>
      </w:r>
    </w:p>
    <w:p w:rsidR="00277E94" w:rsidRDefault="00277E94" w:rsidP="00277E94">
      <w:pPr>
        <w:pStyle w:val="NoSpacing"/>
        <w:ind w:left="720"/>
        <w:rPr>
          <w:b/>
        </w:rPr>
      </w:pPr>
      <w:r>
        <w:rPr>
          <w:b/>
        </w:rPr>
        <w:t>Sickness Absence Policy</w:t>
      </w:r>
    </w:p>
    <w:p w:rsidR="00277E94" w:rsidRPr="00D647B4" w:rsidRDefault="00277E94" w:rsidP="00277E94">
      <w:pPr>
        <w:pStyle w:val="NoSpacing"/>
        <w:ind w:left="720"/>
        <w:rPr>
          <w:b/>
        </w:rPr>
      </w:pPr>
      <w:proofErr w:type="spellStart"/>
      <w:r>
        <w:rPr>
          <w:b/>
        </w:rPr>
        <w:t>Whistleblowing</w:t>
      </w:r>
      <w:proofErr w:type="spellEnd"/>
      <w:r>
        <w:rPr>
          <w:b/>
        </w:rPr>
        <w:t xml:space="preserve"> Policy</w:t>
      </w:r>
    </w:p>
    <w:p w:rsidR="00277E94" w:rsidRPr="00D647B4" w:rsidRDefault="00277E94" w:rsidP="00277E94">
      <w:pPr>
        <w:pStyle w:val="NoSpacing"/>
        <w:ind w:left="720"/>
        <w:rPr>
          <w:b/>
        </w:rPr>
      </w:pPr>
      <w:r w:rsidRPr="00D647B4">
        <w:rPr>
          <w:b/>
        </w:rPr>
        <w:t>Bullying and Harassment Procedure</w:t>
      </w:r>
    </w:p>
    <w:p w:rsidR="00277E94" w:rsidRDefault="00277E94" w:rsidP="00277E94">
      <w:pPr>
        <w:pStyle w:val="NoSpacing"/>
        <w:ind w:left="720"/>
        <w:rPr>
          <w:b/>
        </w:rPr>
      </w:pPr>
      <w:r w:rsidRPr="00D647B4">
        <w:rPr>
          <w:b/>
        </w:rPr>
        <w:t>Dignity at Work Procedure</w:t>
      </w:r>
    </w:p>
    <w:p w:rsidR="00277E94" w:rsidRPr="00D647B4" w:rsidRDefault="00277E94" w:rsidP="00277E94">
      <w:pPr>
        <w:pStyle w:val="NoSpacing"/>
        <w:ind w:left="720"/>
        <w:rPr>
          <w:b/>
        </w:rPr>
      </w:pPr>
      <w:r>
        <w:rPr>
          <w:b/>
        </w:rPr>
        <w:t>Social Media policy (code of conduct)</w:t>
      </w:r>
    </w:p>
    <w:p w:rsidR="00277E94" w:rsidRPr="00D647B4" w:rsidRDefault="00277E94" w:rsidP="00277E94">
      <w:pPr>
        <w:pStyle w:val="NoSpacing"/>
        <w:ind w:left="720"/>
        <w:rPr>
          <w:b/>
        </w:rPr>
      </w:pPr>
      <w:r w:rsidRPr="00D647B4">
        <w:rPr>
          <w:b/>
        </w:rPr>
        <w:t xml:space="preserve">Complaints Procedure  </w:t>
      </w:r>
    </w:p>
    <w:p w:rsidR="00277E94" w:rsidRDefault="00277E94" w:rsidP="00277E94">
      <w:pPr>
        <w:pStyle w:val="NoSpacing"/>
      </w:pPr>
    </w:p>
    <w:p w:rsidR="00277E94" w:rsidRDefault="00277E94" w:rsidP="00277E94">
      <w:pPr>
        <w:pStyle w:val="NoSpacing"/>
        <w:numPr>
          <w:ilvl w:val="1"/>
          <w:numId w:val="15"/>
        </w:numPr>
      </w:pPr>
      <w:r>
        <w:t xml:space="preserve">The Policy relates to any Hate </w:t>
      </w:r>
      <w:r w:rsidR="00932E90">
        <w:t>Crime</w:t>
      </w:r>
      <w:r>
        <w:t xml:space="preserve"> or Hate </w:t>
      </w:r>
      <w:r w:rsidR="00932E90">
        <w:t>Incident</w:t>
      </w:r>
      <w:r>
        <w:t xml:space="preserve"> that occurs on (delete as applicable): </w:t>
      </w:r>
    </w:p>
    <w:p w:rsidR="00277E94" w:rsidRDefault="00277E94" w:rsidP="00277E94">
      <w:pPr>
        <w:pStyle w:val="NoSpacing"/>
        <w:ind w:left="720"/>
      </w:pPr>
      <w:r>
        <w:t>[</w:t>
      </w:r>
      <w:r w:rsidR="008E1748">
        <w:t>Organisation’s</w:t>
      </w:r>
      <w:r>
        <w:t xml:space="preserve"> name] premises;  </w:t>
      </w:r>
    </w:p>
    <w:p w:rsidR="00277E94" w:rsidRDefault="00277E94" w:rsidP="00277E94">
      <w:pPr>
        <w:pStyle w:val="NoSpacing"/>
        <w:ind w:left="720"/>
      </w:pPr>
      <w:proofErr w:type="gramStart"/>
      <w:r>
        <w:t>during</w:t>
      </w:r>
      <w:proofErr w:type="gramEnd"/>
      <w:r>
        <w:t xml:space="preserve"> the delivery of a service by [organisation’s name];</w:t>
      </w:r>
    </w:p>
    <w:p w:rsidR="00277E94" w:rsidRDefault="00277E94" w:rsidP="00277E94">
      <w:pPr>
        <w:pStyle w:val="NoSpacing"/>
        <w:ind w:left="720"/>
      </w:pPr>
      <w:proofErr w:type="gramStart"/>
      <w:r>
        <w:t>during</w:t>
      </w:r>
      <w:proofErr w:type="gramEnd"/>
      <w:r>
        <w:t xml:space="preserve"> the delivery of any service on behalf of [organisation’s name];</w:t>
      </w:r>
    </w:p>
    <w:p w:rsidR="00277E94" w:rsidRDefault="00277E94" w:rsidP="00277E94">
      <w:pPr>
        <w:pStyle w:val="NoSpacing"/>
        <w:ind w:left="720"/>
      </w:pPr>
      <w:proofErr w:type="gramStart"/>
      <w:r>
        <w:t>within</w:t>
      </w:r>
      <w:proofErr w:type="gramEnd"/>
      <w:r>
        <w:t xml:space="preserve"> the community that a member of the public wishes to report;</w:t>
      </w:r>
    </w:p>
    <w:p w:rsidR="00277E94" w:rsidRPr="00603A08" w:rsidRDefault="00277E94" w:rsidP="00277E94">
      <w:pPr>
        <w:pStyle w:val="NoSpacing"/>
        <w:ind w:firstLine="720"/>
      </w:pPr>
      <w:r>
        <w:tab/>
      </w:r>
    </w:p>
    <w:p w:rsidR="00277E94" w:rsidRDefault="00277E94" w:rsidP="00277E94">
      <w:pPr>
        <w:pStyle w:val="ListParagraph"/>
        <w:numPr>
          <w:ilvl w:val="0"/>
          <w:numId w:val="15"/>
        </w:numPr>
        <w:jc w:val="both"/>
        <w:rPr>
          <w:rFonts w:ascii="Arial" w:hAnsi="Arial" w:cs="Arial"/>
          <w:b/>
        </w:rPr>
      </w:pPr>
      <w:r w:rsidRPr="001B2162">
        <w:rPr>
          <w:rFonts w:ascii="Arial" w:hAnsi="Arial" w:cs="Arial"/>
          <w:b/>
        </w:rPr>
        <w:t>General Principles</w:t>
      </w:r>
    </w:p>
    <w:p w:rsidR="00277E94" w:rsidRPr="001B2162" w:rsidRDefault="00277E94" w:rsidP="00277E94">
      <w:pPr>
        <w:pStyle w:val="ListParagraph"/>
        <w:jc w:val="both"/>
        <w:rPr>
          <w:rFonts w:ascii="Arial" w:hAnsi="Arial" w:cs="Arial"/>
          <w:b/>
        </w:rPr>
      </w:pPr>
    </w:p>
    <w:p w:rsidR="00277E94" w:rsidRDefault="00277E94" w:rsidP="00277E94">
      <w:pPr>
        <w:pStyle w:val="ListParagraph"/>
        <w:numPr>
          <w:ilvl w:val="2"/>
          <w:numId w:val="15"/>
        </w:numPr>
        <w:jc w:val="both"/>
        <w:rPr>
          <w:rFonts w:ascii="Arial" w:hAnsi="Arial" w:cs="Arial"/>
        </w:rPr>
      </w:pPr>
      <w:r>
        <w:rPr>
          <w:rFonts w:ascii="Arial" w:hAnsi="Arial" w:cs="Arial"/>
          <w:b/>
        </w:rPr>
        <w:t xml:space="preserve">Raise awareness of hate crime </w:t>
      </w:r>
      <w:r>
        <w:rPr>
          <w:rFonts w:ascii="Arial" w:hAnsi="Arial" w:cs="Arial"/>
        </w:rPr>
        <w:t xml:space="preserve">- The main principle of this policy is to </w:t>
      </w:r>
      <w:proofErr w:type="gramStart"/>
      <w:r>
        <w:rPr>
          <w:rFonts w:ascii="Arial" w:hAnsi="Arial" w:cs="Arial"/>
        </w:rPr>
        <w:t>raise</w:t>
      </w:r>
      <w:proofErr w:type="gramEnd"/>
      <w:r>
        <w:rPr>
          <w:rFonts w:ascii="Arial" w:hAnsi="Arial" w:cs="Arial"/>
        </w:rPr>
        <w:t xml:space="preserve"> awareness of what hate crime is and to encourage reporting of any incident of hate crime. </w:t>
      </w:r>
    </w:p>
    <w:p w:rsidR="0011559F" w:rsidRPr="0011559F" w:rsidRDefault="00277E94" w:rsidP="0011559F">
      <w:pPr>
        <w:pStyle w:val="ListParagraph"/>
        <w:numPr>
          <w:ilvl w:val="2"/>
          <w:numId w:val="15"/>
        </w:numPr>
        <w:jc w:val="both"/>
        <w:rPr>
          <w:rFonts w:ascii="Arial" w:hAnsi="Arial" w:cs="Arial"/>
        </w:rPr>
      </w:pPr>
      <w:r>
        <w:rPr>
          <w:rFonts w:ascii="Arial" w:hAnsi="Arial" w:cs="Arial"/>
          <w:b/>
        </w:rPr>
        <w:lastRenderedPageBreak/>
        <w:t xml:space="preserve">Provide Guidance </w:t>
      </w:r>
      <w:r>
        <w:rPr>
          <w:rFonts w:ascii="Arial" w:hAnsi="Arial" w:cs="Arial"/>
        </w:rPr>
        <w:t xml:space="preserve">– provide guidance to all employees on how to respond to a hate incident if they are witness to or subjected to and the procedure they should follow.   </w:t>
      </w:r>
      <w:proofErr w:type="gramStart"/>
      <w:r>
        <w:rPr>
          <w:rFonts w:ascii="Arial" w:hAnsi="Arial" w:cs="Arial"/>
        </w:rPr>
        <w:t>This policy will</w:t>
      </w:r>
      <w:proofErr w:type="gramEnd"/>
      <w:r>
        <w:rPr>
          <w:rFonts w:ascii="Arial" w:hAnsi="Arial" w:cs="Arial"/>
        </w:rPr>
        <w:t xml:space="preserve"> signpost staff to organisations who can offer support and third party reporting sites for those that do not wish to go through the police.  </w:t>
      </w:r>
    </w:p>
    <w:p w:rsidR="0011559F" w:rsidRPr="0011559F" w:rsidRDefault="00277E94" w:rsidP="0011559F">
      <w:pPr>
        <w:pStyle w:val="ListParagraph"/>
        <w:numPr>
          <w:ilvl w:val="2"/>
          <w:numId w:val="15"/>
        </w:numPr>
        <w:jc w:val="both"/>
        <w:rPr>
          <w:rFonts w:ascii="Arial" w:hAnsi="Arial" w:cs="Arial"/>
        </w:rPr>
      </w:pPr>
      <w:r>
        <w:rPr>
          <w:rFonts w:ascii="Arial" w:hAnsi="Arial" w:cs="Arial"/>
          <w:b/>
        </w:rPr>
        <w:t>Provide Support</w:t>
      </w:r>
      <w:r>
        <w:rPr>
          <w:rFonts w:ascii="Arial" w:hAnsi="Arial" w:cs="Arial"/>
        </w:rPr>
        <w:t xml:space="preserve"> – To ensure employees work in a safe and secure environment and that they are supported appropriately and their needs are met. </w:t>
      </w:r>
    </w:p>
    <w:p w:rsidR="0011559F" w:rsidRPr="0011559F" w:rsidRDefault="00277E94" w:rsidP="0011559F">
      <w:pPr>
        <w:pStyle w:val="ListParagraph"/>
        <w:numPr>
          <w:ilvl w:val="2"/>
          <w:numId w:val="15"/>
        </w:numPr>
        <w:jc w:val="both"/>
        <w:rPr>
          <w:rFonts w:ascii="Arial" w:hAnsi="Arial" w:cs="Arial"/>
        </w:rPr>
      </w:pPr>
      <w:r w:rsidRPr="001B2162">
        <w:rPr>
          <w:rFonts w:ascii="Arial" w:hAnsi="Arial" w:cs="Arial"/>
          <w:b/>
        </w:rPr>
        <w:t>Fairness</w:t>
      </w:r>
      <w:r w:rsidRPr="001B2162">
        <w:rPr>
          <w:rFonts w:ascii="Arial" w:hAnsi="Arial" w:cs="Arial"/>
        </w:rPr>
        <w:t xml:space="preserve"> – This procedure sets out to treat all employees fairly, consis</w:t>
      </w:r>
      <w:r w:rsidRPr="00DC6767">
        <w:rPr>
          <w:rFonts w:ascii="Arial" w:hAnsi="Arial" w:cs="Arial"/>
        </w:rPr>
        <w:t>tently, impartially, promptly, reasonably and applied without discrimination.</w:t>
      </w:r>
    </w:p>
    <w:p w:rsidR="0011559F" w:rsidRPr="0011559F" w:rsidRDefault="00277E94" w:rsidP="0011559F">
      <w:pPr>
        <w:pStyle w:val="ListParagraph"/>
        <w:numPr>
          <w:ilvl w:val="2"/>
          <w:numId w:val="15"/>
        </w:numPr>
        <w:jc w:val="both"/>
        <w:rPr>
          <w:rFonts w:ascii="Arial" w:hAnsi="Arial" w:cs="Arial"/>
        </w:rPr>
      </w:pPr>
      <w:r w:rsidRPr="001B2162">
        <w:rPr>
          <w:rFonts w:ascii="Arial" w:hAnsi="Arial" w:cs="Arial"/>
          <w:b/>
        </w:rPr>
        <w:t xml:space="preserve">Representation </w:t>
      </w:r>
      <w:r w:rsidRPr="001B2162">
        <w:rPr>
          <w:rFonts w:ascii="Arial" w:hAnsi="Arial" w:cs="Arial"/>
        </w:rPr>
        <w:t>– The employee at all stages in this procedure has the right to represented and accompanied by their trade union representative, full-time union official or work colleague.</w:t>
      </w:r>
    </w:p>
    <w:p w:rsidR="00277E94" w:rsidRPr="001B2162" w:rsidRDefault="00277E94" w:rsidP="00277E94">
      <w:pPr>
        <w:pStyle w:val="ListParagraph"/>
        <w:numPr>
          <w:ilvl w:val="2"/>
          <w:numId w:val="15"/>
        </w:numPr>
        <w:jc w:val="both"/>
        <w:rPr>
          <w:rFonts w:ascii="Arial" w:hAnsi="Arial" w:cs="Arial"/>
        </w:rPr>
      </w:pPr>
      <w:r w:rsidRPr="001B2162">
        <w:rPr>
          <w:rFonts w:ascii="Arial" w:hAnsi="Arial" w:cs="Arial"/>
          <w:b/>
        </w:rPr>
        <w:t>Confidentiality</w:t>
      </w:r>
      <w:r w:rsidRPr="001B2162">
        <w:rPr>
          <w:rFonts w:ascii="Arial" w:hAnsi="Arial" w:cs="Arial"/>
        </w:rPr>
        <w:t xml:space="preserve"> – All documentation and information relating to the allegation of misconduct will not distribute to any parties not involved with the process.  Any information relating the case will be kept in accordance with the Data Protection Act 1998.  Any breach of confidence may be treated as a disciplinary case of misconduct.</w:t>
      </w:r>
    </w:p>
    <w:p w:rsidR="00277E94" w:rsidRPr="001B2162" w:rsidRDefault="00277E94" w:rsidP="00277E94">
      <w:pPr>
        <w:pStyle w:val="ListParagraph"/>
        <w:numPr>
          <w:ilvl w:val="2"/>
          <w:numId w:val="15"/>
        </w:numPr>
        <w:jc w:val="both"/>
        <w:rPr>
          <w:rFonts w:ascii="Arial" w:hAnsi="Arial" w:cs="Arial"/>
          <w:b/>
        </w:rPr>
      </w:pPr>
      <w:r w:rsidRPr="001B2162">
        <w:rPr>
          <w:rFonts w:ascii="Arial" w:hAnsi="Arial" w:cs="Arial"/>
          <w:b/>
        </w:rPr>
        <w:t xml:space="preserve">Natural Justice </w:t>
      </w:r>
      <w:r w:rsidRPr="001B2162">
        <w:rPr>
          <w:rFonts w:ascii="Arial" w:hAnsi="Arial" w:cs="Arial"/>
        </w:rPr>
        <w:t xml:space="preserve">– At all stages of this process the employee will be given a full explanation of the complaint in writing and will be given the opportunity to state their case before a decision is taken.  If a warning is given as part of this process, the employee will be given full support by the employer to improve their conduct. </w:t>
      </w:r>
    </w:p>
    <w:p w:rsidR="00277E94" w:rsidRPr="001B2162" w:rsidRDefault="00277E94" w:rsidP="00277E94">
      <w:pPr>
        <w:pStyle w:val="ListParagraph"/>
        <w:numPr>
          <w:ilvl w:val="2"/>
          <w:numId w:val="15"/>
        </w:numPr>
        <w:jc w:val="both"/>
        <w:rPr>
          <w:rFonts w:ascii="Arial" w:hAnsi="Arial" w:cs="Arial"/>
        </w:rPr>
      </w:pPr>
      <w:r w:rsidRPr="001B2162">
        <w:rPr>
          <w:rFonts w:ascii="Arial" w:hAnsi="Arial" w:cs="Arial"/>
          <w:b/>
        </w:rPr>
        <w:t>Right to appeal</w:t>
      </w:r>
      <w:r w:rsidRPr="001B2162">
        <w:rPr>
          <w:rFonts w:ascii="Arial" w:hAnsi="Arial" w:cs="Arial"/>
        </w:rPr>
        <w:t xml:space="preserve"> – </w:t>
      </w:r>
      <w:r>
        <w:rPr>
          <w:rFonts w:ascii="Arial" w:hAnsi="Arial" w:cs="Arial"/>
        </w:rPr>
        <w:t xml:space="preserve">Following an investigation into the alleged incident, if there is a case to bring by the employer the employee will be informed in writing that the incident will be referred to [the organisation’s name]  </w:t>
      </w:r>
      <w:r w:rsidRPr="001B2162">
        <w:rPr>
          <w:rFonts w:ascii="Arial" w:hAnsi="Arial" w:cs="Arial"/>
        </w:rPr>
        <w:t>At all formal stages of this policy the employee has the right to appeal. The appeals will be heard in an appeal hearing by a senior manager that has previously had no involvement with the case.</w:t>
      </w:r>
    </w:p>
    <w:p w:rsidR="00277E94" w:rsidRPr="001B2162" w:rsidRDefault="00277E94" w:rsidP="00277E94">
      <w:pPr>
        <w:pStyle w:val="ListParagraph"/>
        <w:numPr>
          <w:ilvl w:val="2"/>
          <w:numId w:val="15"/>
        </w:numPr>
        <w:jc w:val="both"/>
        <w:rPr>
          <w:rFonts w:ascii="Arial" w:hAnsi="Arial" w:cs="Arial"/>
        </w:rPr>
      </w:pPr>
      <w:r w:rsidRPr="001B2162">
        <w:rPr>
          <w:rFonts w:ascii="Arial" w:hAnsi="Arial" w:cs="Arial"/>
          <w:b/>
        </w:rPr>
        <w:t>Recordings</w:t>
      </w:r>
      <w:r w:rsidRPr="001B2162">
        <w:rPr>
          <w:rFonts w:ascii="Arial" w:hAnsi="Arial" w:cs="Arial"/>
        </w:rPr>
        <w:t xml:space="preserve"> – Audio/ Visual recordings of the proceedings by the employee or their companion are not acceptable at any stage of this process.  Conversely the use of surveillance evidence submitted as part of the case must comply with the organisation’s surveillance policy.   </w:t>
      </w:r>
    </w:p>
    <w:p w:rsidR="00277E94" w:rsidRPr="001B2162" w:rsidRDefault="00277E94" w:rsidP="00277E94">
      <w:pPr>
        <w:pStyle w:val="ListParagraph"/>
        <w:numPr>
          <w:ilvl w:val="2"/>
          <w:numId w:val="15"/>
        </w:numPr>
        <w:jc w:val="both"/>
        <w:rPr>
          <w:rFonts w:ascii="Arial" w:hAnsi="Arial" w:cs="Arial"/>
        </w:rPr>
      </w:pPr>
      <w:r w:rsidRPr="001B2162">
        <w:rPr>
          <w:rFonts w:ascii="Arial" w:hAnsi="Arial" w:cs="Arial"/>
          <w:b/>
        </w:rPr>
        <w:t xml:space="preserve">Grievance </w:t>
      </w:r>
      <w:r w:rsidRPr="001B2162">
        <w:rPr>
          <w:rFonts w:ascii="Arial" w:hAnsi="Arial" w:cs="Arial"/>
        </w:rPr>
        <w:t xml:space="preserve">– The disciplinary procedure is to be used separate from the grievance procedure.  If the employee is already being investigated as part of the grievance procedure, the disciplinary process will not begin until the grievance has been completed.  </w:t>
      </w:r>
    </w:p>
    <w:p w:rsidR="00277E94" w:rsidRPr="001B2162" w:rsidRDefault="00277E94" w:rsidP="00277E94">
      <w:pPr>
        <w:pStyle w:val="ListParagraph"/>
        <w:numPr>
          <w:ilvl w:val="2"/>
          <w:numId w:val="15"/>
        </w:numPr>
        <w:jc w:val="both"/>
        <w:rPr>
          <w:rFonts w:ascii="Arial" w:hAnsi="Arial" w:cs="Arial"/>
        </w:rPr>
      </w:pPr>
      <w:r w:rsidRPr="001B2162">
        <w:rPr>
          <w:rFonts w:ascii="Arial" w:hAnsi="Arial" w:cs="Arial"/>
          <w:b/>
        </w:rPr>
        <w:t>Equal Opportunities</w:t>
      </w:r>
      <w:r w:rsidRPr="001B2162">
        <w:rPr>
          <w:rFonts w:ascii="Arial" w:hAnsi="Arial" w:cs="Arial"/>
        </w:rPr>
        <w:t xml:space="preserve"> – This procedure will be applied without discrimination.  If an employee has difficulty with any stage of this process due to a disability, it is their responsibility to discuss this with their manager or Human Resources as soon as possible.</w:t>
      </w:r>
    </w:p>
    <w:p w:rsidR="00277E94" w:rsidRPr="001B2162" w:rsidRDefault="00277E94" w:rsidP="00277E94">
      <w:pPr>
        <w:pStyle w:val="ListParagraph"/>
        <w:numPr>
          <w:ilvl w:val="2"/>
          <w:numId w:val="15"/>
        </w:numPr>
        <w:jc w:val="both"/>
        <w:rPr>
          <w:rFonts w:ascii="Arial" w:hAnsi="Arial" w:cs="Arial"/>
        </w:rPr>
      </w:pPr>
      <w:r>
        <w:rPr>
          <w:rFonts w:ascii="Arial" w:hAnsi="Arial" w:cs="Arial"/>
          <w:b/>
        </w:rPr>
        <w:t xml:space="preserve">Disciplinary </w:t>
      </w:r>
      <w:r w:rsidRPr="001B2162">
        <w:rPr>
          <w:rFonts w:ascii="Arial" w:hAnsi="Arial" w:cs="Arial"/>
          <w:b/>
        </w:rPr>
        <w:t>Process</w:t>
      </w:r>
      <w:r w:rsidRPr="001B2162">
        <w:rPr>
          <w:rFonts w:ascii="Arial" w:hAnsi="Arial" w:cs="Arial"/>
        </w:rPr>
        <w:t xml:space="preserve"> – There are four stages of disciplinary action.  An employee will not normally be dismissed for the first breach of discipline unless the employee is found guilty of gross misconduct, where a penalty may be summary dismissal without pay in lieu of notice.  The procedure may be implemented at any stage if the employee’s alleged misconduct warrants such action.</w:t>
      </w:r>
      <w:r>
        <w:rPr>
          <w:rFonts w:ascii="Arial" w:hAnsi="Arial" w:cs="Arial"/>
        </w:rPr>
        <w:t xml:space="preserve">  </w:t>
      </w:r>
    </w:p>
    <w:p w:rsidR="00277E94" w:rsidRPr="001B2162" w:rsidRDefault="00277E94" w:rsidP="00277E94">
      <w:pPr>
        <w:pStyle w:val="ListParagraph"/>
        <w:numPr>
          <w:ilvl w:val="2"/>
          <w:numId w:val="15"/>
        </w:numPr>
        <w:jc w:val="both"/>
        <w:rPr>
          <w:rFonts w:ascii="Arial" w:hAnsi="Arial" w:cs="Arial"/>
        </w:rPr>
      </w:pPr>
      <w:r w:rsidRPr="001B2162">
        <w:rPr>
          <w:rFonts w:ascii="Arial" w:hAnsi="Arial" w:cs="Arial"/>
          <w:b/>
        </w:rPr>
        <w:t>Criminal Offences</w:t>
      </w:r>
      <w:r w:rsidRPr="001B2162">
        <w:rPr>
          <w:rFonts w:ascii="Arial" w:hAnsi="Arial" w:cs="Arial"/>
        </w:rPr>
        <w:t xml:space="preserve"> – Where an employee is convicted of a criminal offence, they will not be automatically dismissed.  The employer will consider if the offence is one that makes the employee unsuitable for his/her type of work or unacceptable to other employees, partners or clients of the organisation and if so whether there </w:t>
      </w:r>
      <w:r w:rsidRPr="001B2162">
        <w:rPr>
          <w:rFonts w:ascii="Arial" w:hAnsi="Arial" w:cs="Arial"/>
        </w:rPr>
        <w:lastRenderedPageBreak/>
        <w:t>is suitable alternative work available.  Following this consideration the employer may initiate the disciplinary process.</w:t>
      </w:r>
    </w:p>
    <w:p w:rsidR="00277E94" w:rsidRDefault="00277E94" w:rsidP="00277E94">
      <w:pPr>
        <w:pStyle w:val="ListParagraph"/>
        <w:numPr>
          <w:ilvl w:val="2"/>
          <w:numId w:val="15"/>
        </w:numPr>
        <w:jc w:val="both"/>
        <w:rPr>
          <w:rFonts w:ascii="Arial" w:hAnsi="Arial" w:cs="Arial"/>
        </w:rPr>
      </w:pPr>
      <w:r w:rsidRPr="001B2162">
        <w:rPr>
          <w:rFonts w:ascii="Arial" w:hAnsi="Arial" w:cs="Arial"/>
          <w:b/>
        </w:rPr>
        <w:t xml:space="preserve">Trade Union Representatives </w:t>
      </w:r>
      <w:r w:rsidRPr="001B2162">
        <w:rPr>
          <w:rFonts w:ascii="Arial" w:hAnsi="Arial" w:cs="Arial"/>
        </w:rPr>
        <w:t>– Disciplinary action will not be taken against an accredited Trade Union Representative unless the circumstances are sufficiently serious to warrant immediate action.  In these circumstances the Head of Human Resources and the full-time official from UNISON should be notified of the case.</w:t>
      </w:r>
    </w:p>
    <w:p w:rsidR="00277E94" w:rsidRDefault="00277E94" w:rsidP="00277E94">
      <w:pPr>
        <w:pStyle w:val="ListParagraph"/>
        <w:numPr>
          <w:ilvl w:val="2"/>
          <w:numId w:val="15"/>
        </w:numPr>
        <w:jc w:val="both"/>
        <w:rPr>
          <w:rFonts w:ascii="Arial" w:hAnsi="Arial" w:cs="Arial"/>
        </w:rPr>
      </w:pPr>
      <w:r>
        <w:rPr>
          <w:rFonts w:ascii="Arial" w:hAnsi="Arial" w:cs="Arial"/>
          <w:b/>
        </w:rPr>
        <w:t xml:space="preserve">Sickness absence </w:t>
      </w:r>
      <w:r>
        <w:rPr>
          <w:rFonts w:ascii="Arial" w:hAnsi="Arial" w:cs="Arial"/>
        </w:rPr>
        <w:t xml:space="preserve">– Any absence from work due to being a victim of a hate crime will be treated in accordance with the organisation’s sickness absence policy; however no sanctions will be incurred on the employee’s employment file for absence related to this incident.  </w:t>
      </w:r>
    </w:p>
    <w:p w:rsidR="00277E94" w:rsidRPr="00675055" w:rsidRDefault="00277E94" w:rsidP="00277E94">
      <w:pPr>
        <w:pStyle w:val="ListParagraph"/>
        <w:ind w:left="1080"/>
        <w:jc w:val="both"/>
        <w:rPr>
          <w:rFonts w:ascii="Arial" w:hAnsi="Arial" w:cs="Arial"/>
        </w:rPr>
      </w:pPr>
    </w:p>
    <w:p w:rsidR="00277E94" w:rsidRPr="00751D76" w:rsidRDefault="00277E94" w:rsidP="00277E94">
      <w:pPr>
        <w:pStyle w:val="ListParagraph"/>
        <w:numPr>
          <w:ilvl w:val="0"/>
          <w:numId w:val="15"/>
        </w:numPr>
        <w:jc w:val="both"/>
        <w:rPr>
          <w:rFonts w:ascii="Arial" w:hAnsi="Arial" w:cs="Arial"/>
          <w:b/>
        </w:rPr>
      </w:pPr>
      <w:r w:rsidRPr="00751D76">
        <w:rPr>
          <w:rFonts w:ascii="Arial" w:hAnsi="Arial" w:cs="Arial"/>
          <w:b/>
        </w:rPr>
        <w:t xml:space="preserve">What </w:t>
      </w:r>
      <w:r w:rsidR="00932E90">
        <w:rPr>
          <w:rFonts w:ascii="Arial" w:hAnsi="Arial" w:cs="Arial"/>
          <w:b/>
        </w:rPr>
        <w:t>are hate crimes and h</w:t>
      </w:r>
      <w:r w:rsidRPr="00751D76">
        <w:rPr>
          <w:rFonts w:ascii="Arial" w:hAnsi="Arial" w:cs="Arial"/>
          <w:b/>
        </w:rPr>
        <w:t xml:space="preserve">ate </w:t>
      </w:r>
      <w:r w:rsidR="00932E90">
        <w:rPr>
          <w:rFonts w:ascii="Arial" w:hAnsi="Arial" w:cs="Arial"/>
          <w:b/>
        </w:rPr>
        <w:t>incidents</w:t>
      </w:r>
      <w:r w:rsidRPr="00751D76">
        <w:rPr>
          <w:rFonts w:ascii="Arial" w:hAnsi="Arial" w:cs="Arial"/>
          <w:b/>
        </w:rPr>
        <w:t>?</w:t>
      </w:r>
    </w:p>
    <w:p w:rsidR="00277E94" w:rsidRDefault="00277E94" w:rsidP="00277E94">
      <w:pPr>
        <w:pStyle w:val="ListParagraph"/>
        <w:numPr>
          <w:ilvl w:val="1"/>
          <w:numId w:val="15"/>
        </w:numPr>
        <w:spacing w:before="80" w:after="0"/>
        <w:rPr>
          <w:rFonts w:ascii="Arial" w:hAnsi="Arial" w:cs="Arial"/>
        </w:rPr>
      </w:pPr>
      <w:r w:rsidRPr="003D1479">
        <w:rPr>
          <w:rFonts w:ascii="Arial" w:hAnsi="Arial" w:cs="Arial"/>
        </w:rPr>
        <w:t xml:space="preserve">A hate </w:t>
      </w:r>
      <w:r w:rsidR="00D0217B">
        <w:rPr>
          <w:rFonts w:ascii="Arial" w:hAnsi="Arial" w:cs="Arial"/>
        </w:rPr>
        <w:t xml:space="preserve">incident </w:t>
      </w:r>
      <w:r w:rsidR="00D0217B" w:rsidRPr="003D1479">
        <w:rPr>
          <w:rFonts w:ascii="Arial" w:hAnsi="Arial" w:cs="Arial"/>
        </w:rPr>
        <w:t xml:space="preserve"> </w:t>
      </w:r>
      <w:r w:rsidRPr="003D1479">
        <w:rPr>
          <w:rFonts w:ascii="Arial" w:hAnsi="Arial" w:cs="Arial"/>
        </w:rPr>
        <w:t xml:space="preserve">is any incident where a victim or anyone else thinks it was motivated by hostility or prejudice based on someone’s disability or perceived disability; race or perceived race; religion or perceived religion; sexual orientation or perceived sexual orientation or a person who is transgender or </w:t>
      </w:r>
      <w:r>
        <w:rPr>
          <w:rFonts w:ascii="Arial" w:hAnsi="Arial" w:cs="Arial"/>
        </w:rPr>
        <w:t xml:space="preserve">is </w:t>
      </w:r>
      <w:r w:rsidRPr="003D1479">
        <w:rPr>
          <w:rFonts w:ascii="Arial" w:hAnsi="Arial" w:cs="Arial"/>
        </w:rPr>
        <w:t xml:space="preserve">perceived to be transgender. </w:t>
      </w:r>
    </w:p>
    <w:p w:rsidR="00277E94" w:rsidRDefault="00277E94" w:rsidP="00277E94">
      <w:pPr>
        <w:pStyle w:val="ListParagraph"/>
        <w:spacing w:before="80" w:after="0"/>
        <w:rPr>
          <w:rFonts w:ascii="Arial" w:hAnsi="Arial" w:cs="Arial"/>
        </w:rPr>
      </w:pPr>
    </w:p>
    <w:p w:rsidR="00277E94" w:rsidRDefault="00277E94" w:rsidP="00277E94">
      <w:pPr>
        <w:pStyle w:val="ListParagraph"/>
        <w:numPr>
          <w:ilvl w:val="1"/>
          <w:numId w:val="15"/>
        </w:numPr>
        <w:spacing w:before="80" w:after="0"/>
        <w:rPr>
          <w:rFonts w:ascii="Arial" w:hAnsi="Arial" w:cs="Arial"/>
        </w:rPr>
      </w:pPr>
      <w:r w:rsidRPr="003D1479">
        <w:rPr>
          <w:rFonts w:ascii="Arial" w:hAnsi="Arial" w:cs="Arial"/>
        </w:rPr>
        <w:t>The Crown Prosecution Service (CPS) and Police forces in England and Wales have made a distinction between a hate incident and a hate crime.  A hate incident becomes a hate crime when a c</w:t>
      </w:r>
      <w:r>
        <w:rPr>
          <w:rFonts w:ascii="Arial" w:hAnsi="Arial" w:cs="Arial"/>
        </w:rPr>
        <w:t>riminal offence has taken place</w:t>
      </w:r>
      <w:r w:rsidR="00D0217B">
        <w:rPr>
          <w:rFonts w:ascii="Arial" w:hAnsi="Arial" w:cs="Arial"/>
        </w:rPr>
        <w:t>.</w:t>
      </w:r>
    </w:p>
    <w:p w:rsidR="00277E94" w:rsidRPr="00CC04F8" w:rsidRDefault="00277E94" w:rsidP="00277E94">
      <w:pPr>
        <w:spacing w:before="80" w:after="0"/>
        <w:rPr>
          <w:rFonts w:ascii="Arial" w:hAnsi="Arial" w:cs="Arial"/>
        </w:rPr>
      </w:pPr>
      <w:r w:rsidRPr="00CC04F8">
        <w:rPr>
          <w:rFonts w:ascii="Arial" w:hAnsi="Arial" w:cs="Arial"/>
        </w:rPr>
        <w:t xml:space="preserve">   </w:t>
      </w:r>
    </w:p>
    <w:p w:rsidR="00277E94" w:rsidRDefault="00277E94" w:rsidP="0011559F">
      <w:pPr>
        <w:pStyle w:val="ListParagraph"/>
        <w:numPr>
          <w:ilvl w:val="1"/>
          <w:numId w:val="15"/>
        </w:numPr>
        <w:jc w:val="both"/>
        <w:rPr>
          <w:rFonts w:ascii="Arial" w:hAnsi="Arial" w:cs="Arial"/>
        </w:rPr>
      </w:pPr>
      <w:r w:rsidRPr="00751D76">
        <w:rPr>
          <w:rFonts w:ascii="Arial" w:hAnsi="Arial" w:cs="Arial"/>
        </w:rPr>
        <w:t>There is no legal definition of hostility so the CPS use the everyday understanding of the word which includes ill-will, spite, contempt, prejudice, unfriendliness, antagonism, resentment and dislik</w:t>
      </w:r>
      <w:r>
        <w:rPr>
          <w:rFonts w:ascii="Arial" w:hAnsi="Arial" w:cs="Arial"/>
        </w:rPr>
        <w:t>e.</w:t>
      </w:r>
    </w:p>
    <w:p w:rsidR="0011559F" w:rsidRPr="0011559F" w:rsidRDefault="0011559F" w:rsidP="0011559F">
      <w:pPr>
        <w:pStyle w:val="ListParagraph"/>
        <w:jc w:val="both"/>
        <w:rPr>
          <w:rFonts w:ascii="Arial" w:hAnsi="Arial" w:cs="Arial"/>
        </w:rPr>
      </w:pPr>
    </w:p>
    <w:p w:rsidR="00277E94" w:rsidRDefault="00277E94" w:rsidP="00277E94">
      <w:pPr>
        <w:pStyle w:val="ListParagraph"/>
        <w:numPr>
          <w:ilvl w:val="1"/>
          <w:numId w:val="15"/>
        </w:numPr>
        <w:jc w:val="both"/>
        <w:rPr>
          <w:rFonts w:ascii="Arial" w:hAnsi="Arial" w:cs="Arial"/>
        </w:rPr>
      </w:pPr>
      <w:r>
        <w:rPr>
          <w:rFonts w:ascii="Arial" w:hAnsi="Arial" w:cs="Arial"/>
        </w:rPr>
        <w:t>Prejudice can also be based on:</w:t>
      </w:r>
    </w:p>
    <w:p w:rsidR="00277E94" w:rsidRDefault="00277E94" w:rsidP="00277E94">
      <w:pPr>
        <w:pStyle w:val="ListParagraph"/>
        <w:numPr>
          <w:ilvl w:val="0"/>
          <w:numId w:val="20"/>
        </w:numPr>
        <w:jc w:val="both"/>
        <w:rPr>
          <w:rFonts w:ascii="Arial" w:hAnsi="Arial" w:cs="Arial"/>
        </w:rPr>
      </w:pPr>
      <w:r>
        <w:rPr>
          <w:rFonts w:ascii="Arial" w:hAnsi="Arial" w:cs="Arial"/>
        </w:rPr>
        <w:t xml:space="preserve">Race / ethnicity and nationality </w:t>
      </w:r>
    </w:p>
    <w:p w:rsidR="00277E94" w:rsidRDefault="00277E94" w:rsidP="00277E94">
      <w:pPr>
        <w:pStyle w:val="ListParagraph"/>
        <w:numPr>
          <w:ilvl w:val="0"/>
          <w:numId w:val="20"/>
        </w:numPr>
        <w:jc w:val="both"/>
        <w:rPr>
          <w:rFonts w:ascii="Arial" w:hAnsi="Arial" w:cs="Arial"/>
        </w:rPr>
      </w:pPr>
      <w:r>
        <w:rPr>
          <w:rFonts w:ascii="Arial" w:hAnsi="Arial" w:cs="Arial"/>
        </w:rPr>
        <w:t>Gender or gender identity</w:t>
      </w:r>
    </w:p>
    <w:p w:rsidR="00277E94" w:rsidRDefault="00277E94" w:rsidP="00277E94">
      <w:pPr>
        <w:pStyle w:val="ListParagraph"/>
        <w:numPr>
          <w:ilvl w:val="0"/>
          <w:numId w:val="20"/>
        </w:numPr>
        <w:jc w:val="both"/>
        <w:rPr>
          <w:rFonts w:ascii="Arial" w:hAnsi="Arial" w:cs="Arial"/>
        </w:rPr>
      </w:pPr>
      <w:r>
        <w:rPr>
          <w:rFonts w:ascii="Arial" w:hAnsi="Arial" w:cs="Arial"/>
        </w:rPr>
        <w:t>Disability</w:t>
      </w:r>
    </w:p>
    <w:p w:rsidR="00277E94" w:rsidRDefault="00277E94" w:rsidP="00277E94">
      <w:pPr>
        <w:pStyle w:val="ListParagraph"/>
        <w:numPr>
          <w:ilvl w:val="0"/>
          <w:numId w:val="20"/>
        </w:numPr>
        <w:jc w:val="both"/>
        <w:rPr>
          <w:rFonts w:ascii="Arial" w:hAnsi="Arial" w:cs="Arial"/>
        </w:rPr>
      </w:pPr>
      <w:r>
        <w:rPr>
          <w:rFonts w:ascii="Arial" w:hAnsi="Arial" w:cs="Arial"/>
        </w:rPr>
        <w:t>Religion, faith or belief</w:t>
      </w:r>
    </w:p>
    <w:p w:rsidR="00277E94" w:rsidRDefault="00277E94" w:rsidP="00277E94">
      <w:pPr>
        <w:pStyle w:val="ListParagraph"/>
        <w:numPr>
          <w:ilvl w:val="0"/>
          <w:numId w:val="20"/>
        </w:numPr>
        <w:jc w:val="both"/>
        <w:rPr>
          <w:rFonts w:ascii="Arial" w:hAnsi="Arial" w:cs="Arial"/>
        </w:rPr>
      </w:pPr>
      <w:r>
        <w:rPr>
          <w:rFonts w:ascii="Arial" w:hAnsi="Arial" w:cs="Arial"/>
        </w:rPr>
        <w:t>Sexual orientation</w:t>
      </w:r>
    </w:p>
    <w:p w:rsidR="00277E94" w:rsidRDefault="00277E94" w:rsidP="00277E94">
      <w:pPr>
        <w:pStyle w:val="ListParagraph"/>
        <w:numPr>
          <w:ilvl w:val="0"/>
          <w:numId w:val="20"/>
        </w:numPr>
        <w:jc w:val="both"/>
        <w:rPr>
          <w:rFonts w:ascii="Arial" w:hAnsi="Arial" w:cs="Arial"/>
        </w:rPr>
      </w:pPr>
      <w:r>
        <w:rPr>
          <w:rFonts w:ascii="Arial" w:hAnsi="Arial" w:cs="Arial"/>
        </w:rPr>
        <w:t>Age</w:t>
      </w:r>
    </w:p>
    <w:p w:rsidR="00277E94" w:rsidRDefault="00277E94" w:rsidP="00277E94">
      <w:pPr>
        <w:pStyle w:val="ListParagraph"/>
        <w:numPr>
          <w:ilvl w:val="0"/>
          <w:numId w:val="20"/>
        </w:numPr>
        <w:jc w:val="both"/>
        <w:rPr>
          <w:rFonts w:ascii="Arial" w:hAnsi="Arial" w:cs="Arial"/>
        </w:rPr>
      </w:pPr>
      <w:r>
        <w:rPr>
          <w:rFonts w:ascii="Arial" w:hAnsi="Arial" w:cs="Arial"/>
        </w:rPr>
        <w:t>Appearance / lifestyle</w:t>
      </w:r>
    </w:p>
    <w:p w:rsidR="00277E94" w:rsidRDefault="00277E94" w:rsidP="00277E94">
      <w:pPr>
        <w:pStyle w:val="ListParagraph"/>
        <w:numPr>
          <w:ilvl w:val="0"/>
          <w:numId w:val="20"/>
        </w:numPr>
        <w:jc w:val="both"/>
        <w:rPr>
          <w:rFonts w:ascii="Arial" w:hAnsi="Arial" w:cs="Arial"/>
        </w:rPr>
      </w:pPr>
      <w:r>
        <w:rPr>
          <w:rFonts w:ascii="Arial" w:hAnsi="Arial" w:cs="Arial"/>
        </w:rPr>
        <w:t xml:space="preserve">Marriage and civil partnership </w:t>
      </w:r>
    </w:p>
    <w:p w:rsidR="00277E94" w:rsidRDefault="00277E94" w:rsidP="00277E94">
      <w:pPr>
        <w:pStyle w:val="ListParagraph"/>
        <w:numPr>
          <w:ilvl w:val="0"/>
          <w:numId w:val="20"/>
        </w:numPr>
        <w:jc w:val="both"/>
        <w:rPr>
          <w:rFonts w:ascii="Arial" w:hAnsi="Arial" w:cs="Arial"/>
        </w:rPr>
      </w:pPr>
      <w:r>
        <w:rPr>
          <w:rFonts w:ascii="Arial" w:hAnsi="Arial" w:cs="Arial"/>
        </w:rPr>
        <w:t>Pregnancy and marriage.</w:t>
      </w:r>
    </w:p>
    <w:p w:rsidR="00277E94" w:rsidRPr="00751D76" w:rsidRDefault="00277E94" w:rsidP="00277E94">
      <w:pPr>
        <w:pStyle w:val="ListParagraph"/>
        <w:ind w:left="1440"/>
        <w:jc w:val="both"/>
        <w:rPr>
          <w:rFonts w:ascii="Arial" w:hAnsi="Arial" w:cs="Arial"/>
        </w:rPr>
      </w:pPr>
    </w:p>
    <w:p w:rsidR="00277E94" w:rsidRPr="00751D76" w:rsidRDefault="00277E94" w:rsidP="00277E94">
      <w:pPr>
        <w:pStyle w:val="ListParagraph"/>
        <w:numPr>
          <w:ilvl w:val="1"/>
          <w:numId w:val="15"/>
        </w:numPr>
        <w:jc w:val="both"/>
        <w:rPr>
          <w:rFonts w:ascii="Arial" w:hAnsi="Arial" w:cs="Arial"/>
        </w:rPr>
      </w:pPr>
      <w:r w:rsidRPr="00751D76">
        <w:rPr>
          <w:rFonts w:ascii="Arial" w:hAnsi="Arial" w:cs="Arial"/>
        </w:rPr>
        <w:t>Hate crimes are a criminal activity and can include</w:t>
      </w:r>
      <w:r>
        <w:rPr>
          <w:rFonts w:ascii="Arial" w:hAnsi="Arial" w:cs="Arial"/>
        </w:rPr>
        <w:t>:</w:t>
      </w:r>
      <w:r w:rsidRPr="00751D76">
        <w:rPr>
          <w:rFonts w:ascii="Arial" w:hAnsi="Arial" w:cs="Arial"/>
        </w:rPr>
        <w:t xml:space="preserve"> </w:t>
      </w:r>
    </w:p>
    <w:p w:rsidR="00277E94" w:rsidRDefault="00277E94" w:rsidP="00277E94">
      <w:pPr>
        <w:pStyle w:val="ListParagraph"/>
        <w:numPr>
          <w:ilvl w:val="0"/>
          <w:numId w:val="19"/>
        </w:numPr>
        <w:jc w:val="both"/>
        <w:rPr>
          <w:rFonts w:ascii="Arial" w:hAnsi="Arial" w:cs="Arial"/>
        </w:rPr>
      </w:pPr>
      <w:r>
        <w:rPr>
          <w:rFonts w:ascii="Arial" w:hAnsi="Arial" w:cs="Arial"/>
        </w:rPr>
        <w:t>Verbal abuse</w:t>
      </w:r>
    </w:p>
    <w:p w:rsidR="00277E94" w:rsidRDefault="00277E94" w:rsidP="00277E94">
      <w:pPr>
        <w:pStyle w:val="ListParagraph"/>
        <w:numPr>
          <w:ilvl w:val="0"/>
          <w:numId w:val="19"/>
        </w:numPr>
        <w:jc w:val="both"/>
        <w:rPr>
          <w:rFonts w:ascii="Arial" w:hAnsi="Arial" w:cs="Arial"/>
        </w:rPr>
      </w:pPr>
      <w:r>
        <w:rPr>
          <w:rFonts w:ascii="Arial" w:hAnsi="Arial" w:cs="Arial"/>
        </w:rPr>
        <w:t>Threatening or abusive behaviour towards any person / physical assault;</w:t>
      </w:r>
      <w:r w:rsidRPr="00751D76">
        <w:rPr>
          <w:rFonts w:ascii="Arial" w:hAnsi="Arial" w:cs="Arial"/>
        </w:rPr>
        <w:t xml:space="preserve"> </w:t>
      </w:r>
    </w:p>
    <w:p w:rsidR="00277E94" w:rsidRDefault="00277E94" w:rsidP="00277E94">
      <w:pPr>
        <w:pStyle w:val="ListParagraph"/>
        <w:numPr>
          <w:ilvl w:val="0"/>
          <w:numId w:val="19"/>
        </w:numPr>
        <w:jc w:val="both"/>
        <w:rPr>
          <w:rFonts w:ascii="Arial" w:hAnsi="Arial" w:cs="Arial"/>
        </w:rPr>
      </w:pPr>
      <w:r>
        <w:rPr>
          <w:rFonts w:ascii="Arial" w:hAnsi="Arial" w:cs="Arial"/>
        </w:rPr>
        <w:t>Criminal damage or threats of damage to property;</w:t>
      </w:r>
    </w:p>
    <w:p w:rsidR="00277E94" w:rsidRDefault="00277E94" w:rsidP="00277E94">
      <w:pPr>
        <w:pStyle w:val="ListParagraph"/>
        <w:numPr>
          <w:ilvl w:val="0"/>
          <w:numId w:val="19"/>
        </w:numPr>
        <w:jc w:val="both"/>
        <w:rPr>
          <w:rFonts w:ascii="Arial" w:hAnsi="Arial" w:cs="Arial"/>
        </w:rPr>
      </w:pPr>
      <w:r>
        <w:rPr>
          <w:rFonts w:ascii="Arial" w:hAnsi="Arial" w:cs="Arial"/>
        </w:rPr>
        <w:t xml:space="preserve">Writing threatening, abusive or insulting messages by letter, graffiti or on social media / hate mail </w:t>
      </w:r>
      <w:r w:rsidRPr="00751D76">
        <w:rPr>
          <w:rFonts w:ascii="Arial" w:hAnsi="Arial" w:cs="Arial"/>
        </w:rPr>
        <w:t xml:space="preserve"> </w:t>
      </w:r>
    </w:p>
    <w:p w:rsidR="00277E94" w:rsidRDefault="00277E94" w:rsidP="00277E94">
      <w:pPr>
        <w:pStyle w:val="ListParagraph"/>
        <w:numPr>
          <w:ilvl w:val="0"/>
          <w:numId w:val="19"/>
        </w:numPr>
        <w:jc w:val="both"/>
        <w:rPr>
          <w:rFonts w:ascii="Arial" w:hAnsi="Arial" w:cs="Arial"/>
        </w:rPr>
      </w:pPr>
      <w:r>
        <w:rPr>
          <w:rFonts w:ascii="Arial" w:hAnsi="Arial" w:cs="Arial"/>
        </w:rPr>
        <w:t xml:space="preserve">Distributing and or displaying racist leaflets, posters or notifications and posts on social media (Twitter, </w:t>
      </w:r>
      <w:proofErr w:type="spellStart"/>
      <w:r>
        <w:rPr>
          <w:rFonts w:ascii="Arial" w:hAnsi="Arial" w:cs="Arial"/>
        </w:rPr>
        <w:t>Facebook</w:t>
      </w:r>
      <w:proofErr w:type="spellEnd"/>
      <w:r>
        <w:rPr>
          <w:rFonts w:ascii="Arial" w:hAnsi="Arial" w:cs="Arial"/>
        </w:rPr>
        <w:t>, etc)</w:t>
      </w:r>
    </w:p>
    <w:p w:rsidR="00277E94" w:rsidRDefault="00277E94" w:rsidP="00277E94">
      <w:pPr>
        <w:pStyle w:val="ListParagraph"/>
        <w:numPr>
          <w:ilvl w:val="0"/>
          <w:numId w:val="19"/>
        </w:numPr>
        <w:jc w:val="both"/>
        <w:rPr>
          <w:rFonts w:ascii="Arial" w:hAnsi="Arial" w:cs="Arial"/>
        </w:rPr>
      </w:pPr>
      <w:r>
        <w:rPr>
          <w:rFonts w:ascii="Arial" w:hAnsi="Arial" w:cs="Arial"/>
        </w:rPr>
        <w:t xml:space="preserve">Malicious / </w:t>
      </w:r>
      <w:r w:rsidR="00F74CEF">
        <w:rPr>
          <w:rFonts w:ascii="Arial" w:hAnsi="Arial" w:cs="Arial"/>
        </w:rPr>
        <w:t>prejudicial</w:t>
      </w:r>
      <w:r>
        <w:rPr>
          <w:rFonts w:ascii="Arial" w:hAnsi="Arial" w:cs="Arial"/>
        </w:rPr>
        <w:t xml:space="preserve"> jokes/ banter;</w:t>
      </w:r>
    </w:p>
    <w:p w:rsidR="00277E94" w:rsidRDefault="00277E94" w:rsidP="00277E94">
      <w:pPr>
        <w:pStyle w:val="ListParagraph"/>
        <w:numPr>
          <w:ilvl w:val="0"/>
          <w:numId w:val="19"/>
        </w:numPr>
        <w:jc w:val="both"/>
        <w:rPr>
          <w:rFonts w:ascii="Arial" w:hAnsi="Arial" w:cs="Arial"/>
        </w:rPr>
      </w:pPr>
      <w:r>
        <w:rPr>
          <w:rFonts w:ascii="Arial" w:hAnsi="Arial" w:cs="Arial"/>
        </w:rPr>
        <w:t xml:space="preserve">Malicious phone calls or text messages; </w:t>
      </w:r>
    </w:p>
    <w:p w:rsidR="00277E94" w:rsidRDefault="00277E94" w:rsidP="00277E94">
      <w:pPr>
        <w:pStyle w:val="ListParagraph"/>
        <w:numPr>
          <w:ilvl w:val="0"/>
          <w:numId w:val="19"/>
        </w:numPr>
        <w:jc w:val="both"/>
        <w:rPr>
          <w:rFonts w:ascii="Arial" w:hAnsi="Arial" w:cs="Arial"/>
        </w:rPr>
      </w:pPr>
      <w:r>
        <w:rPr>
          <w:rFonts w:ascii="Arial" w:hAnsi="Arial" w:cs="Arial"/>
        </w:rPr>
        <w:lastRenderedPageBreak/>
        <w:t>Bullying and Harassment;</w:t>
      </w:r>
      <w:r w:rsidRPr="00751D76">
        <w:rPr>
          <w:rFonts w:ascii="Arial" w:hAnsi="Arial" w:cs="Arial"/>
        </w:rPr>
        <w:t xml:space="preserve"> </w:t>
      </w:r>
    </w:p>
    <w:p w:rsidR="00277E94" w:rsidRDefault="00277E94" w:rsidP="00277E94">
      <w:pPr>
        <w:pStyle w:val="ListParagraph"/>
        <w:numPr>
          <w:ilvl w:val="0"/>
          <w:numId w:val="19"/>
        </w:numPr>
        <w:jc w:val="both"/>
        <w:rPr>
          <w:rFonts w:ascii="Arial" w:hAnsi="Arial" w:cs="Arial"/>
        </w:rPr>
      </w:pPr>
      <w:r>
        <w:rPr>
          <w:rFonts w:ascii="Arial" w:hAnsi="Arial" w:cs="Arial"/>
        </w:rPr>
        <w:t>Murder;</w:t>
      </w:r>
      <w:r w:rsidRPr="00751D76">
        <w:rPr>
          <w:rFonts w:ascii="Arial" w:hAnsi="Arial" w:cs="Arial"/>
        </w:rPr>
        <w:t xml:space="preserve"> </w:t>
      </w:r>
    </w:p>
    <w:p w:rsidR="00277E94" w:rsidRDefault="00277E94" w:rsidP="00277E94">
      <w:pPr>
        <w:pStyle w:val="ListParagraph"/>
        <w:numPr>
          <w:ilvl w:val="0"/>
          <w:numId w:val="19"/>
        </w:numPr>
        <w:jc w:val="both"/>
        <w:rPr>
          <w:rFonts w:ascii="Arial" w:hAnsi="Arial" w:cs="Arial"/>
        </w:rPr>
      </w:pPr>
      <w:r>
        <w:rPr>
          <w:rFonts w:ascii="Arial" w:hAnsi="Arial" w:cs="Arial"/>
        </w:rPr>
        <w:t>Sexual assault;</w:t>
      </w:r>
      <w:r w:rsidRPr="00751D76">
        <w:rPr>
          <w:rFonts w:ascii="Arial" w:hAnsi="Arial" w:cs="Arial"/>
        </w:rPr>
        <w:t xml:space="preserve"> </w:t>
      </w:r>
    </w:p>
    <w:p w:rsidR="00277E94" w:rsidRDefault="00277E94" w:rsidP="00277E94">
      <w:pPr>
        <w:pStyle w:val="ListParagraph"/>
        <w:numPr>
          <w:ilvl w:val="0"/>
          <w:numId w:val="19"/>
        </w:numPr>
        <w:jc w:val="both"/>
        <w:rPr>
          <w:rFonts w:ascii="Arial" w:hAnsi="Arial" w:cs="Arial"/>
        </w:rPr>
      </w:pPr>
      <w:r>
        <w:rPr>
          <w:rFonts w:ascii="Arial" w:hAnsi="Arial" w:cs="Arial"/>
        </w:rPr>
        <w:t>Theft;</w:t>
      </w:r>
      <w:r w:rsidRPr="00751D76">
        <w:rPr>
          <w:rFonts w:ascii="Arial" w:hAnsi="Arial" w:cs="Arial"/>
        </w:rPr>
        <w:t xml:space="preserve"> </w:t>
      </w:r>
    </w:p>
    <w:p w:rsidR="00277E94" w:rsidRDefault="00277E94" w:rsidP="00277E94">
      <w:pPr>
        <w:pStyle w:val="ListParagraph"/>
        <w:numPr>
          <w:ilvl w:val="0"/>
          <w:numId w:val="19"/>
        </w:numPr>
        <w:jc w:val="both"/>
        <w:rPr>
          <w:rFonts w:ascii="Arial" w:hAnsi="Arial" w:cs="Arial"/>
        </w:rPr>
      </w:pPr>
      <w:r>
        <w:rPr>
          <w:rFonts w:ascii="Arial" w:hAnsi="Arial" w:cs="Arial"/>
        </w:rPr>
        <w:t>Fraud.</w:t>
      </w:r>
    </w:p>
    <w:p w:rsidR="00277E94" w:rsidRDefault="00277E94" w:rsidP="00277E94">
      <w:pPr>
        <w:pStyle w:val="ListParagraph"/>
        <w:ind w:left="1440"/>
        <w:jc w:val="both"/>
        <w:rPr>
          <w:rFonts w:ascii="Arial" w:hAnsi="Arial" w:cs="Arial"/>
        </w:rPr>
      </w:pPr>
    </w:p>
    <w:p w:rsidR="00277E94" w:rsidRPr="00675055" w:rsidRDefault="00277E94" w:rsidP="00277E94">
      <w:pPr>
        <w:pStyle w:val="ListParagraph"/>
        <w:numPr>
          <w:ilvl w:val="0"/>
          <w:numId w:val="21"/>
        </w:numPr>
        <w:jc w:val="both"/>
        <w:rPr>
          <w:rFonts w:ascii="Arial" w:hAnsi="Arial" w:cs="Arial"/>
          <w:b/>
        </w:rPr>
      </w:pPr>
      <w:r w:rsidRPr="00675055">
        <w:rPr>
          <w:rFonts w:ascii="Arial" w:hAnsi="Arial" w:cs="Arial"/>
          <w:b/>
        </w:rPr>
        <w:t>Impact of Hate Crime</w:t>
      </w:r>
    </w:p>
    <w:p w:rsidR="00277E94" w:rsidRDefault="00277E94" w:rsidP="00277E94">
      <w:pPr>
        <w:pStyle w:val="NoSpacing"/>
        <w:numPr>
          <w:ilvl w:val="1"/>
          <w:numId w:val="21"/>
        </w:numPr>
      </w:pPr>
      <w:r>
        <w:t>Hate crime can impact on people in different ways including physical, emotional and psychological effects including increased stress, anxiety, depression, PTSD, ill-health and fear.  In extreme circumstances victims could be injured and may have to take time off work to recover.</w:t>
      </w:r>
    </w:p>
    <w:p w:rsidR="00277E94" w:rsidRDefault="00277E94" w:rsidP="00277E94">
      <w:pPr>
        <w:pStyle w:val="NoSpacing"/>
        <w:ind w:left="360"/>
      </w:pPr>
    </w:p>
    <w:p w:rsidR="00277E94" w:rsidRDefault="00277E94" w:rsidP="00277E94">
      <w:pPr>
        <w:pStyle w:val="NoSpacing"/>
        <w:numPr>
          <w:ilvl w:val="0"/>
          <w:numId w:val="21"/>
        </w:numPr>
        <w:rPr>
          <w:b/>
        </w:rPr>
      </w:pPr>
      <w:r w:rsidRPr="00BE34C7">
        <w:rPr>
          <w:b/>
        </w:rPr>
        <w:t>Reporting Hate</w:t>
      </w:r>
      <w:r>
        <w:rPr>
          <w:b/>
        </w:rPr>
        <w:t xml:space="preserve"> Crimes and</w:t>
      </w:r>
      <w:r w:rsidRPr="00BE34C7">
        <w:rPr>
          <w:b/>
        </w:rPr>
        <w:t xml:space="preserve"> Incidents </w:t>
      </w:r>
    </w:p>
    <w:p w:rsidR="00277E94" w:rsidRPr="00BE34C7" w:rsidRDefault="00277E94" w:rsidP="00277E94">
      <w:pPr>
        <w:pStyle w:val="NoSpacing"/>
        <w:ind w:left="720"/>
        <w:rPr>
          <w:b/>
        </w:rPr>
      </w:pPr>
    </w:p>
    <w:p w:rsidR="00277E94" w:rsidRDefault="00277E94" w:rsidP="00277E94">
      <w:pPr>
        <w:pStyle w:val="NoSpacing"/>
        <w:numPr>
          <w:ilvl w:val="1"/>
          <w:numId w:val="21"/>
        </w:numPr>
      </w:pPr>
      <w:r>
        <w:t>[Organisation’s name] has a duty of care to its employees and encourages its employees to report any hate crimes or incidents at the earliest opportunity.</w:t>
      </w:r>
    </w:p>
    <w:p w:rsidR="00277E94" w:rsidRDefault="00277E94" w:rsidP="00277E94">
      <w:pPr>
        <w:pStyle w:val="NoSpacing"/>
        <w:ind w:left="720"/>
      </w:pPr>
    </w:p>
    <w:p w:rsidR="00277E94" w:rsidRDefault="00277E94" w:rsidP="00277E94">
      <w:pPr>
        <w:pStyle w:val="NoSpacing"/>
        <w:numPr>
          <w:ilvl w:val="1"/>
          <w:numId w:val="21"/>
        </w:numPr>
      </w:pPr>
      <w:r>
        <w:t>This includes anyone who has:</w:t>
      </w:r>
    </w:p>
    <w:p w:rsidR="00277E94" w:rsidRDefault="00277E94" w:rsidP="00277E94">
      <w:pPr>
        <w:pStyle w:val="NoSpacing"/>
        <w:numPr>
          <w:ilvl w:val="0"/>
          <w:numId w:val="22"/>
        </w:numPr>
      </w:pPr>
      <w:r>
        <w:t>Witnessed a hate crime or incident (seeing, hearing or reading)</w:t>
      </w:r>
    </w:p>
    <w:p w:rsidR="00277E94" w:rsidRDefault="00277E94" w:rsidP="00277E94">
      <w:pPr>
        <w:pStyle w:val="NoSpacing"/>
        <w:numPr>
          <w:ilvl w:val="0"/>
          <w:numId w:val="22"/>
        </w:numPr>
      </w:pPr>
      <w:r>
        <w:t>a hate crime or incident reported to them by victims or witnesses</w:t>
      </w:r>
    </w:p>
    <w:p w:rsidR="00277E94" w:rsidRDefault="00277E94" w:rsidP="00277E94">
      <w:pPr>
        <w:pStyle w:val="NoSpacing"/>
        <w:numPr>
          <w:ilvl w:val="0"/>
          <w:numId w:val="22"/>
        </w:numPr>
      </w:pPr>
      <w:r>
        <w:t xml:space="preserve">a strong suspicion or evidence of a hate crime/incident  </w:t>
      </w:r>
    </w:p>
    <w:p w:rsidR="00277E94" w:rsidRDefault="00277E94" w:rsidP="00277E94">
      <w:pPr>
        <w:pStyle w:val="NoSpacing"/>
        <w:ind w:left="1800"/>
      </w:pPr>
    </w:p>
    <w:p w:rsidR="00277E94" w:rsidRDefault="00277E94" w:rsidP="00277E94">
      <w:pPr>
        <w:pStyle w:val="NoSpacing"/>
        <w:numPr>
          <w:ilvl w:val="1"/>
          <w:numId w:val="21"/>
        </w:numPr>
      </w:pPr>
      <w:r>
        <w:t>[</w:t>
      </w:r>
      <w:r w:rsidR="008E1748">
        <w:t>Organisation’s</w:t>
      </w:r>
      <w:r>
        <w:t xml:space="preserve"> name] will ensure that all victims and witnesses are supported, with full access to workplace counselling services and appropriate action is taken.  </w:t>
      </w:r>
    </w:p>
    <w:p w:rsidR="00277E94" w:rsidRDefault="00277E94" w:rsidP="00277E94">
      <w:pPr>
        <w:pStyle w:val="NoSpacing"/>
        <w:ind w:left="720"/>
      </w:pPr>
    </w:p>
    <w:p w:rsidR="00277E94" w:rsidRDefault="00277E94" w:rsidP="00277E94">
      <w:pPr>
        <w:pStyle w:val="NoSpacing"/>
        <w:numPr>
          <w:ilvl w:val="1"/>
          <w:numId w:val="21"/>
        </w:numPr>
      </w:pPr>
      <w:r>
        <w:t>[</w:t>
      </w:r>
      <w:r w:rsidR="008E1748">
        <w:t>Organisation’s</w:t>
      </w:r>
      <w:r>
        <w:t xml:space="preserve"> name] will ensure complete confidentiality to any employee who reports a hate incident/crime.</w:t>
      </w:r>
    </w:p>
    <w:p w:rsidR="00277E94" w:rsidRDefault="00277E94" w:rsidP="00277E94">
      <w:pPr>
        <w:pStyle w:val="NoSpacing"/>
      </w:pPr>
    </w:p>
    <w:p w:rsidR="00277E94" w:rsidRDefault="00277E94" w:rsidP="0089396A">
      <w:pPr>
        <w:pStyle w:val="NoSpacing"/>
        <w:numPr>
          <w:ilvl w:val="1"/>
          <w:numId w:val="21"/>
        </w:numPr>
      </w:pPr>
      <w:r>
        <w:t>[</w:t>
      </w:r>
      <w:r w:rsidR="008E1748">
        <w:t>Organisation’s</w:t>
      </w:r>
      <w:r>
        <w:t xml:space="preserve"> name] has a dedicated person who employees can speak to in confidence about any incident relating to a hate crime.  Please contact HR /[name of hate crime strategic lead] </w:t>
      </w:r>
    </w:p>
    <w:p w:rsidR="005F7BC1" w:rsidRDefault="005F7BC1" w:rsidP="005F7BC1">
      <w:pPr>
        <w:pStyle w:val="NoSpacing"/>
      </w:pPr>
    </w:p>
    <w:p w:rsidR="00277E94" w:rsidRDefault="00277E94" w:rsidP="00277E94">
      <w:pPr>
        <w:pStyle w:val="NoSpacing"/>
        <w:numPr>
          <w:ilvl w:val="1"/>
          <w:numId w:val="21"/>
        </w:numPr>
      </w:pPr>
      <w:r>
        <w:t>Any employee posting or sharing hate speech via social media sites (</w:t>
      </w:r>
      <w:proofErr w:type="spellStart"/>
      <w:r>
        <w:t>Facebook</w:t>
      </w:r>
      <w:proofErr w:type="spellEnd"/>
      <w:r>
        <w:t xml:space="preserve"> / Twitter, etc) will be referred to the [organisation’s name] disciplinary procedure.</w:t>
      </w:r>
    </w:p>
    <w:p w:rsidR="00277E94" w:rsidRDefault="00277E94" w:rsidP="00277E94">
      <w:pPr>
        <w:pStyle w:val="NoSpacing"/>
      </w:pPr>
    </w:p>
    <w:p w:rsidR="00277E94" w:rsidRDefault="00277E94" w:rsidP="00277E94">
      <w:pPr>
        <w:pStyle w:val="NoSpacing"/>
        <w:numPr>
          <w:ilvl w:val="1"/>
          <w:numId w:val="21"/>
        </w:numPr>
      </w:pPr>
      <w:r>
        <w:t xml:space="preserve">If a complaint is identified as being criminal in nature it will immediately be reported to the Police for them to follow up and investigate.  In these circumstances any collection of evidence should be carried out by the police officer in charge of the investigation. </w:t>
      </w:r>
    </w:p>
    <w:p w:rsidR="00277E94" w:rsidRDefault="00277E94" w:rsidP="00277E94">
      <w:pPr>
        <w:pStyle w:val="NoSpacing"/>
      </w:pPr>
    </w:p>
    <w:p w:rsidR="00277E94" w:rsidRDefault="00277E94" w:rsidP="00277E94">
      <w:pPr>
        <w:pStyle w:val="NoSpacing"/>
        <w:numPr>
          <w:ilvl w:val="1"/>
          <w:numId w:val="21"/>
        </w:numPr>
      </w:pPr>
      <w:r>
        <w:t xml:space="preserve">For those who wish to independently report a hate incident / crime and prefer not to contact [organisation’s name], as list of third party reporting services is listed below who offer advice and support to anyone who has been a witness or victim of a hate crime: </w:t>
      </w:r>
    </w:p>
    <w:p w:rsidR="00E774D5" w:rsidRPr="00CC04F8" w:rsidRDefault="00E774D5" w:rsidP="00E774D5">
      <w:pPr>
        <w:pStyle w:val="NoSpacing"/>
      </w:pPr>
    </w:p>
    <w:tbl>
      <w:tblPr>
        <w:tblStyle w:val="TableGrid"/>
        <w:tblW w:w="9747" w:type="dxa"/>
        <w:tblLook w:val="04A0"/>
      </w:tblPr>
      <w:tblGrid>
        <w:gridCol w:w="3261"/>
        <w:gridCol w:w="6486"/>
      </w:tblGrid>
      <w:tr w:rsidR="00277E94" w:rsidTr="00020018">
        <w:tc>
          <w:tcPr>
            <w:tcW w:w="3261" w:type="dxa"/>
          </w:tcPr>
          <w:p w:rsidR="00277E94" w:rsidRDefault="00277E94" w:rsidP="004D0501">
            <w:pPr>
              <w:spacing w:before="80"/>
              <w:rPr>
                <w:rFonts w:ascii="Arial" w:hAnsi="Arial" w:cs="Arial"/>
              </w:rPr>
            </w:pPr>
            <w:r>
              <w:rPr>
                <w:rFonts w:ascii="Arial" w:hAnsi="Arial" w:cs="Arial"/>
              </w:rPr>
              <w:t>In an emergency</w:t>
            </w:r>
          </w:p>
        </w:tc>
        <w:tc>
          <w:tcPr>
            <w:tcW w:w="6486" w:type="dxa"/>
          </w:tcPr>
          <w:p w:rsidR="00277E94" w:rsidRDefault="00277E94" w:rsidP="004D0501">
            <w:pPr>
              <w:spacing w:before="80"/>
              <w:rPr>
                <w:rFonts w:ascii="Arial" w:hAnsi="Arial" w:cs="Arial"/>
              </w:rPr>
            </w:pPr>
            <w:r>
              <w:rPr>
                <w:rFonts w:ascii="Arial" w:hAnsi="Arial" w:cs="Arial"/>
              </w:rPr>
              <w:t xml:space="preserve">Call 999 </w:t>
            </w:r>
          </w:p>
        </w:tc>
      </w:tr>
      <w:tr w:rsidR="00277E94" w:rsidTr="00020018">
        <w:tc>
          <w:tcPr>
            <w:tcW w:w="3261" w:type="dxa"/>
          </w:tcPr>
          <w:p w:rsidR="00277E94" w:rsidRDefault="00277E94" w:rsidP="004D0501">
            <w:pPr>
              <w:spacing w:before="80"/>
              <w:rPr>
                <w:rFonts w:ascii="Arial" w:hAnsi="Arial" w:cs="Arial"/>
              </w:rPr>
            </w:pPr>
            <w:r>
              <w:rPr>
                <w:rFonts w:ascii="Arial" w:hAnsi="Arial" w:cs="Arial"/>
              </w:rPr>
              <w:lastRenderedPageBreak/>
              <w:t>Contact the police</w:t>
            </w:r>
          </w:p>
        </w:tc>
        <w:tc>
          <w:tcPr>
            <w:tcW w:w="6486" w:type="dxa"/>
          </w:tcPr>
          <w:p w:rsidR="00277E94" w:rsidRDefault="00277E94" w:rsidP="004D0501">
            <w:pPr>
              <w:spacing w:before="80"/>
              <w:rPr>
                <w:rFonts w:ascii="Arial" w:hAnsi="Arial" w:cs="Arial"/>
              </w:rPr>
            </w:pPr>
            <w:r>
              <w:rPr>
                <w:rFonts w:ascii="Arial" w:hAnsi="Arial" w:cs="Arial"/>
              </w:rPr>
              <w:t xml:space="preserve">Call 101 (non emergency) to report an incident.  You can speak to the police in confidence and you do not have to give your personal details, however this would impact on the investigation and Police’s ability to prosecute the offender if the police cannot contact you.  To find your nearest police stations go to </w:t>
            </w:r>
            <w:hyperlink r:id="rId23" w:history="1">
              <w:r w:rsidRPr="005B3712">
                <w:rPr>
                  <w:rStyle w:val="Hyperlink"/>
                  <w:rFonts w:ascii="Arial" w:hAnsi="Arial" w:cs="Arial"/>
                </w:rPr>
                <w:t>www.police.uk</w:t>
              </w:r>
            </w:hyperlink>
            <w:r>
              <w:rPr>
                <w:rFonts w:ascii="Arial" w:hAnsi="Arial" w:cs="Arial"/>
              </w:rPr>
              <w:t xml:space="preserve"> </w:t>
            </w:r>
          </w:p>
        </w:tc>
      </w:tr>
      <w:tr w:rsidR="00277E94" w:rsidTr="00020018">
        <w:trPr>
          <w:trHeight w:val="1147"/>
        </w:trPr>
        <w:tc>
          <w:tcPr>
            <w:tcW w:w="3261" w:type="dxa"/>
          </w:tcPr>
          <w:p w:rsidR="00277E94" w:rsidRDefault="00277E94" w:rsidP="004D0501">
            <w:pPr>
              <w:spacing w:before="80"/>
              <w:rPr>
                <w:rFonts w:ascii="Arial" w:hAnsi="Arial" w:cs="Arial"/>
              </w:rPr>
            </w:pPr>
            <w:r>
              <w:rPr>
                <w:rFonts w:ascii="Arial" w:hAnsi="Arial" w:cs="Arial"/>
              </w:rPr>
              <w:t>True Vision</w:t>
            </w:r>
          </w:p>
          <w:p w:rsidR="00277E94" w:rsidRDefault="00277E94" w:rsidP="004D0501">
            <w:pPr>
              <w:spacing w:before="80"/>
              <w:rPr>
                <w:rFonts w:ascii="Arial" w:hAnsi="Arial" w:cs="Arial"/>
              </w:rPr>
            </w:pPr>
          </w:p>
        </w:tc>
        <w:tc>
          <w:tcPr>
            <w:tcW w:w="6486" w:type="dxa"/>
          </w:tcPr>
          <w:p w:rsidR="00277E94" w:rsidRDefault="00277E94" w:rsidP="004D0501">
            <w:pPr>
              <w:spacing w:before="80"/>
              <w:rPr>
                <w:rFonts w:ascii="Arial" w:hAnsi="Arial" w:cs="Arial"/>
              </w:rPr>
            </w:pPr>
            <w:r>
              <w:rPr>
                <w:rFonts w:ascii="Arial" w:hAnsi="Arial" w:cs="Arial"/>
              </w:rPr>
              <w:t xml:space="preserve">This is the official website for reporting hate crime – </w:t>
            </w:r>
            <w:hyperlink r:id="rId24" w:history="1">
              <w:r w:rsidRPr="00AC6243">
                <w:rPr>
                  <w:rStyle w:val="Hyperlink"/>
                  <w:rFonts w:ascii="Arial" w:hAnsi="Arial" w:cs="Arial"/>
                </w:rPr>
                <w:t>www.report-it.org.uk</w:t>
              </w:r>
            </w:hyperlink>
            <w:r>
              <w:rPr>
                <w:rFonts w:ascii="Arial" w:hAnsi="Arial" w:cs="Arial"/>
              </w:rPr>
              <w:t xml:space="preserve">  True Vision have information about third party reporting centres for those that do not want to go to the police directly.   </w:t>
            </w:r>
          </w:p>
        </w:tc>
      </w:tr>
      <w:tr w:rsidR="00277E94" w:rsidTr="00020018">
        <w:tc>
          <w:tcPr>
            <w:tcW w:w="3261" w:type="dxa"/>
          </w:tcPr>
          <w:p w:rsidR="00277E94" w:rsidRDefault="00277E94" w:rsidP="004D0501">
            <w:pPr>
              <w:spacing w:before="80"/>
              <w:rPr>
                <w:rFonts w:ascii="Arial" w:hAnsi="Arial" w:cs="Arial"/>
              </w:rPr>
            </w:pPr>
            <w:r>
              <w:rPr>
                <w:rFonts w:ascii="Arial" w:hAnsi="Arial" w:cs="Arial"/>
              </w:rPr>
              <w:t xml:space="preserve">Self reporting form </w:t>
            </w:r>
          </w:p>
        </w:tc>
        <w:tc>
          <w:tcPr>
            <w:tcW w:w="6486" w:type="dxa"/>
          </w:tcPr>
          <w:p w:rsidR="00277E94" w:rsidRDefault="00277E94" w:rsidP="004D0501">
            <w:pPr>
              <w:spacing w:before="80"/>
              <w:rPr>
                <w:rFonts w:ascii="Arial" w:hAnsi="Arial" w:cs="Arial"/>
              </w:rPr>
            </w:pPr>
            <w:r>
              <w:rPr>
                <w:rFonts w:ascii="Arial" w:hAnsi="Arial" w:cs="Arial"/>
              </w:rPr>
              <w:t xml:space="preserve">You can </w:t>
            </w:r>
            <w:r w:rsidRPr="00826849">
              <w:rPr>
                <w:rFonts w:ascii="Arial" w:hAnsi="Arial" w:cs="Arial"/>
              </w:rPr>
              <w:t>download</w:t>
            </w:r>
            <w:r>
              <w:rPr>
                <w:rFonts w:ascii="Arial" w:hAnsi="Arial" w:cs="Arial"/>
              </w:rPr>
              <w:t xml:space="preserve"> a self reporting form and send this to your local police force </w:t>
            </w:r>
            <w:r w:rsidR="00826849">
              <w:rPr>
                <w:rFonts w:ascii="Arial" w:hAnsi="Arial" w:cs="Arial"/>
              </w:rPr>
              <w:t>via the True vision website</w:t>
            </w:r>
          </w:p>
        </w:tc>
      </w:tr>
      <w:tr w:rsidR="00277E94" w:rsidTr="00020018">
        <w:tc>
          <w:tcPr>
            <w:tcW w:w="3261" w:type="dxa"/>
          </w:tcPr>
          <w:p w:rsidR="00277E94" w:rsidRDefault="00277E94" w:rsidP="004D0501">
            <w:pPr>
              <w:spacing w:before="80"/>
              <w:rPr>
                <w:rFonts w:ascii="Arial" w:hAnsi="Arial" w:cs="Arial"/>
              </w:rPr>
            </w:pPr>
            <w:r>
              <w:rPr>
                <w:rFonts w:ascii="Arial" w:hAnsi="Arial" w:cs="Arial"/>
              </w:rPr>
              <w:t xml:space="preserve">Report on-line </w:t>
            </w:r>
          </w:p>
        </w:tc>
        <w:tc>
          <w:tcPr>
            <w:tcW w:w="6486" w:type="dxa"/>
          </w:tcPr>
          <w:p w:rsidR="00277E94" w:rsidRDefault="00277E94" w:rsidP="004D0501">
            <w:pPr>
              <w:spacing w:before="80"/>
              <w:rPr>
                <w:rFonts w:ascii="Arial" w:hAnsi="Arial" w:cs="Arial"/>
              </w:rPr>
            </w:pPr>
            <w:r>
              <w:rPr>
                <w:rFonts w:ascii="Arial" w:hAnsi="Arial" w:cs="Arial"/>
              </w:rPr>
              <w:t xml:space="preserve">You can report a hate crime or incident </w:t>
            </w:r>
            <w:r w:rsidRPr="00826849">
              <w:rPr>
                <w:rFonts w:ascii="Arial" w:hAnsi="Arial" w:cs="Arial"/>
              </w:rPr>
              <w:t>on-line</w:t>
            </w:r>
            <w:r w:rsidR="00826849">
              <w:rPr>
                <w:rFonts w:ascii="Arial" w:hAnsi="Arial" w:cs="Arial"/>
              </w:rPr>
              <w:t xml:space="preserve"> using the form via the True Vision website</w:t>
            </w:r>
          </w:p>
        </w:tc>
      </w:tr>
      <w:tr w:rsidR="00277E94" w:rsidTr="00020018">
        <w:tc>
          <w:tcPr>
            <w:tcW w:w="3261" w:type="dxa"/>
          </w:tcPr>
          <w:p w:rsidR="00277E94" w:rsidRDefault="00277E94" w:rsidP="004D0501">
            <w:pPr>
              <w:spacing w:before="80"/>
              <w:rPr>
                <w:rFonts w:ascii="Arial" w:hAnsi="Arial" w:cs="Arial"/>
              </w:rPr>
            </w:pPr>
            <w:proofErr w:type="spellStart"/>
            <w:r>
              <w:rPr>
                <w:rFonts w:ascii="Arial" w:hAnsi="Arial" w:cs="Arial"/>
              </w:rPr>
              <w:t>Crimestoppers</w:t>
            </w:r>
            <w:proofErr w:type="spellEnd"/>
            <w:r>
              <w:rPr>
                <w:rFonts w:ascii="Arial" w:hAnsi="Arial" w:cs="Arial"/>
              </w:rPr>
              <w:t xml:space="preserve"> </w:t>
            </w:r>
          </w:p>
        </w:tc>
        <w:tc>
          <w:tcPr>
            <w:tcW w:w="6486" w:type="dxa"/>
          </w:tcPr>
          <w:p w:rsidR="00277E94" w:rsidRDefault="00277E94" w:rsidP="004D0501">
            <w:pPr>
              <w:spacing w:before="80"/>
              <w:rPr>
                <w:rFonts w:ascii="Arial" w:hAnsi="Arial" w:cs="Arial"/>
              </w:rPr>
            </w:pPr>
            <w:r>
              <w:rPr>
                <w:rFonts w:ascii="Arial" w:hAnsi="Arial" w:cs="Arial"/>
              </w:rPr>
              <w:t xml:space="preserve">If you do not want to speak to the police or fill in a form you can still report the incident by calling </w:t>
            </w:r>
            <w:proofErr w:type="spellStart"/>
            <w:r>
              <w:rPr>
                <w:rFonts w:ascii="Arial" w:hAnsi="Arial" w:cs="Arial"/>
              </w:rPr>
              <w:t>crimestoppers</w:t>
            </w:r>
            <w:proofErr w:type="spellEnd"/>
            <w:r>
              <w:rPr>
                <w:rFonts w:ascii="Arial" w:hAnsi="Arial" w:cs="Arial"/>
              </w:rPr>
              <w:t xml:space="preserve"> on 0800 555111 or via their website.  This can be done anonymously and is confidential. </w:t>
            </w:r>
          </w:p>
        </w:tc>
      </w:tr>
      <w:tr w:rsidR="00277E94" w:rsidTr="00020018">
        <w:tc>
          <w:tcPr>
            <w:tcW w:w="3261" w:type="dxa"/>
          </w:tcPr>
          <w:p w:rsidR="00277E94" w:rsidRDefault="00277E94" w:rsidP="004D0501">
            <w:pPr>
              <w:spacing w:before="80"/>
              <w:rPr>
                <w:rFonts w:ascii="Arial" w:hAnsi="Arial" w:cs="Arial"/>
              </w:rPr>
            </w:pPr>
            <w:r>
              <w:rPr>
                <w:rFonts w:ascii="Arial" w:hAnsi="Arial" w:cs="Arial"/>
              </w:rPr>
              <w:t xml:space="preserve">Third Party Reporting Centre </w:t>
            </w:r>
          </w:p>
        </w:tc>
        <w:tc>
          <w:tcPr>
            <w:tcW w:w="6486" w:type="dxa"/>
          </w:tcPr>
          <w:p w:rsidR="00277E94" w:rsidRDefault="00277E94" w:rsidP="004D0501">
            <w:pPr>
              <w:spacing w:before="80"/>
              <w:rPr>
                <w:rFonts w:ascii="Arial" w:hAnsi="Arial" w:cs="Arial"/>
              </w:rPr>
            </w:pPr>
            <w:r>
              <w:rPr>
                <w:rFonts w:ascii="Arial" w:hAnsi="Arial" w:cs="Arial"/>
              </w:rPr>
              <w:t xml:space="preserve">Local organisations like the Citizens Advice Bureau, Community Voluntary Service or your local UNISON branch can help with support and direct you to charities and organisations which offer third party reporting facilities.    Stop Hate UK provides a confidential 24 hour helpline – 0800 138 1625 where you can report incidents.  </w:t>
            </w:r>
          </w:p>
        </w:tc>
      </w:tr>
      <w:tr w:rsidR="00277E94" w:rsidTr="00020018">
        <w:tc>
          <w:tcPr>
            <w:tcW w:w="3261" w:type="dxa"/>
          </w:tcPr>
          <w:p w:rsidR="00277E94" w:rsidRDefault="00277E94" w:rsidP="004D0501">
            <w:pPr>
              <w:spacing w:before="80"/>
              <w:rPr>
                <w:rFonts w:ascii="Arial" w:hAnsi="Arial" w:cs="Arial"/>
              </w:rPr>
            </w:pPr>
            <w:r>
              <w:rPr>
                <w:rFonts w:ascii="Arial" w:hAnsi="Arial" w:cs="Arial"/>
              </w:rPr>
              <w:t>UNISON Branch</w:t>
            </w:r>
          </w:p>
        </w:tc>
        <w:tc>
          <w:tcPr>
            <w:tcW w:w="6486" w:type="dxa"/>
          </w:tcPr>
          <w:p w:rsidR="00277E94" w:rsidRDefault="00277E94" w:rsidP="004D0501">
            <w:pPr>
              <w:spacing w:before="80"/>
              <w:rPr>
                <w:rFonts w:ascii="Arial" w:hAnsi="Arial" w:cs="Arial"/>
              </w:rPr>
            </w:pPr>
            <w:r>
              <w:rPr>
                <w:rFonts w:ascii="Arial" w:hAnsi="Arial" w:cs="Arial"/>
              </w:rPr>
              <w:t>Your local UNISON rep / branch can also help if you have witnessed or experienced a hate crime or incident in the workplace – call UNISON direct on 0800 0857 857</w:t>
            </w:r>
          </w:p>
        </w:tc>
      </w:tr>
      <w:tr w:rsidR="00277E94" w:rsidTr="00020018">
        <w:tc>
          <w:tcPr>
            <w:tcW w:w="3261" w:type="dxa"/>
          </w:tcPr>
          <w:p w:rsidR="00277E94" w:rsidRDefault="00277E94" w:rsidP="004D0501">
            <w:pPr>
              <w:spacing w:before="80"/>
              <w:rPr>
                <w:rFonts w:ascii="Arial" w:hAnsi="Arial" w:cs="Arial"/>
              </w:rPr>
            </w:pPr>
            <w:r>
              <w:rPr>
                <w:rFonts w:ascii="Arial" w:hAnsi="Arial" w:cs="Arial"/>
              </w:rPr>
              <w:t xml:space="preserve">In Scotland </w:t>
            </w:r>
          </w:p>
        </w:tc>
        <w:tc>
          <w:tcPr>
            <w:tcW w:w="6486" w:type="dxa"/>
          </w:tcPr>
          <w:p w:rsidR="00277E94" w:rsidRDefault="00277E94" w:rsidP="004D0501">
            <w:pPr>
              <w:spacing w:before="80"/>
              <w:rPr>
                <w:rFonts w:ascii="Arial" w:hAnsi="Arial" w:cs="Arial"/>
              </w:rPr>
            </w:pPr>
            <w:r>
              <w:rPr>
                <w:rFonts w:ascii="Arial" w:hAnsi="Arial" w:cs="Arial"/>
              </w:rPr>
              <w:t xml:space="preserve">Report hate incidents directly to Police Scotland </w:t>
            </w:r>
            <w:r w:rsidRPr="00826849">
              <w:rPr>
                <w:rFonts w:ascii="Arial" w:hAnsi="Arial" w:cs="Arial"/>
              </w:rPr>
              <w:t>website</w:t>
            </w:r>
            <w:r w:rsidR="00826849">
              <w:rPr>
                <w:rFonts w:ascii="Arial" w:hAnsi="Arial" w:cs="Arial"/>
              </w:rPr>
              <w:t xml:space="preserve">: </w:t>
            </w:r>
            <w:r w:rsidR="00826849" w:rsidRPr="00826849">
              <w:rPr>
                <w:rFonts w:ascii="Arial" w:hAnsi="Arial" w:cs="Arial"/>
              </w:rPr>
              <w:t>http://www.scotland.police.uk/</w:t>
            </w:r>
          </w:p>
        </w:tc>
      </w:tr>
      <w:tr w:rsidR="00277E94" w:rsidTr="00020018">
        <w:tc>
          <w:tcPr>
            <w:tcW w:w="3261" w:type="dxa"/>
          </w:tcPr>
          <w:p w:rsidR="00277E94" w:rsidRDefault="00277E94" w:rsidP="004D0501">
            <w:pPr>
              <w:spacing w:before="80"/>
              <w:rPr>
                <w:rFonts w:ascii="Arial" w:hAnsi="Arial" w:cs="Arial"/>
              </w:rPr>
            </w:pPr>
            <w:r>
              <w:rPr>
                <w:rFonts w:ascii="Arial" w:hAnsi="Arial" w:cs="Arial"/>
              </w:rPr>
              <w:t xml:space="preserve">Victim Support </w:t>
            </w:r>
            <w:proofErr w:type="spellStart"/>
            <w:r>
              <w:rPr>
                <w:rFonts w:ascii="Arial" w:hAnsi="Arial" w:cs="Arial"/>
              </w:rPr>
              <w:t>helplines</w:t>
            </w:r>
            <w:proofErr w:type="spellEnd"/>
            <w:r>
              <w:rPr>
                <w:rFonts w:ascii="Arial" w:hAnsi="Arial" w:cs="Arial"/>
              </w:rPr>
              <w:t xml:space="preserve"> </w:t>
            </w:r>
          </w:p>
        </w:tc>
        <w:tc>
          <w:tcPr>
            <w:tcW w:w="6486" w:type="dxa"/>
          </w:tcPr>
          <w:p w:rsidR="00277E94" w:rsidRDefault="00277E94" w:rsidP="004D0501">
            <w:pPr>
              <w:spacing w:before="80"/>
              <w:rPr>
                <w:rFonts w:ascii="Arial" w:hAnsi="Arial" w:cs="Arial"/>
              </w:rPr>
            </w:pPr>
            <w:r>
              <w:rPr>
                <w:rFonts w:ascii="Arial" w:hAnsi="Arial" w:cs="Arial"/>
              </w:rPr>
              <w:t>England and Wales – 0808 168 911</w:t>
            </w:r>
          </w:p>
          <w:p w:rsidR="00277E94" w:rsidRDefault="00277E94" w:rsidP="004D0501">
            <w:pPr>
              <w:spacing w:before="80"/>
              <w:rPr>
                <w:rFonts w:ascii="Arial" w:hAnsi="Arial" w:cs="Arial"/>
              </w:rPr>
            </w:pPr>
            <w:r>
              <w:rPr>
                <w:rFonts w:ascii="Arial" w:hAnsi="Arial" w:cs="Arial"/>
              </w:rPr>
              <w:t>Scotland – 0345 603 9213</w:t>
            </w:r>
          </w:p>
        </w:tc>
      </w:tr>
    </w:tbl>
    <w:p w:rsidR="00F7446B" w:rsidRDefault="00277E94" w:rsidP="00F7446B">
      <w:pPr>
        <w:spacing w:after="0"/>
        <w:jc w:val="both"/>
        <w:rPr>
          <w:rFonts w:ascii="Arial" w:hAnsi="Arial" w:cs="Arial"/>
          <w:b/>
        </w:rPr>
      </w:pPr>
      <w:r>
        <w:rPr>
          <w:rFonts w:ascii="Arial" w:hAnsi="Arial" w:cs="Arial"/>
          <w:b/>
        </w:rPr>
        <w:tab/>
      </w:r>
    </w:p>
    <w:p w:rsidR="00277E94" w:rsidRPr="00F7446B" w:rsidRDefault="00F7446B" w:rsidP="00277E94">
      <w:pPr>
        <w:jc w:val="both"/>
        <w:rPr>
          <w:rFonts w:ascii="Arial" w:hAnsi="Arial" w:cs="Arial"/>
          <w:b/>
        </w:rPr>
      </w:pPr>
      <w:r w:rsidRPr="00F7446B">
        <w:rPr>
          <w:rFonts w:ascii="Arial" w:hAnsi="Arial" w:cs="Arial"/>
          <w:b/>
        </w:rPr>
        <w:t xml:space="preserve">7. </w:t>
      </w:r>
      <w:r>
        <w:rPr>
          <w:rFonts w:ascii="Arial" w:hAnsi="Arial" w:cs="Arial"/>
          <w:b/>
        </w:rPr>
        <w:tab/>
      </w:r>
      <w:r w:rsidR="00277E94" w:rsidRPr="00F7446B">
        <w:rPr>
          <w:rFonts w:ascii="Arial" w:hAnsi="Arial" w:cs="Arial"/>
          <w:b/>
        </w:rPr>
        <w:t>Training</w:t>
      </w:r>
    </w:p>
    <w:p w:rsidR="00277E94" w:rsidRDefault="00277E94" w:rsidP="00277E94">
      <w:pPr>
        <w:ind w:left="720" w:hanging="720"/>
        <w:jc w:val="both"/>
        <w:rPr>
          <w:rFonts w:ascii="Arial" w:hAnsi="Arial" w:cs="Arial"/>
        </w:rPr>
      </w:pPr>
      <w:r w:rsidRPr="0011559F">
        <w:rPr>
          <w:rFonts w:ascii="Arial" w:hAnsi="Arial" w:cs="Arial"/>
        </w:rPr>
        <w:t>7.1</w:t>
      </w:r>
      <w:r>
        <w:rPr>
          <w:rFonts w:ascii="Arial" w:hAnsi="Arial" w:cs="Arial"/>
          <w:b/>
        </w:rPr>
        <w:tab/>
      </w:r>
      <w:r>
        <w:rPr>
          <w:rFonts w:ascii="Arial" w:hAnsi="Arial" w:cs="Arial"/>
        </w:rPr>
        <w:t xml:space="preserve">[organisation’s name] will ensure that all employees are aware of this policy and the role they play in reporting any hate incident / crime.  Compulsory training will be provided to all employees on this policy through [e-learning modules / hate crime support organisations].   </w:t>
      </w:r>
    </w:p>
    <w:p w:rsidR="00277E94" w:rsidRDefault="00277E94" w:rsidP="00277E94">
      <w:pPr>
        <w:ind w:left="720" w:hanging="720"/>
        <w:jc w:val="both"/>
        <w:rPr>
          <w:rFonts w:ascii="Arial" w:hAnsi="Arial" w:cs="Arial"/>
          <w:b/>
        </w:rPr>
      </w:pPr>
      <w:r w:rsidRPr="0011559F">
        <w:rPr>
          <w:rFonts w:ascii="Arial" w:hAnsi="Arial" w:cs="Arial"/>
        </w:rPr>
        <w:t>8.</w:t>
      </w:r>
      <w:r>
        <w:rPr>
          <w:rFonts w:ascii="Arial" w:hAnsi="Arial" w:cs="Arial"/>
          <w:b/>
        </w:rPr>
        <w:tab/>
        <w:t xml:space="preserve">Ensuring support and safety </w:t>
      </w:r>
    </w:p>
    <w:p w:rsidR="00277E94" w:rsidRDefault="00277E94" w:rsidP="00277E94">
      <w:pPr>
        <w:ind w:left="720" w:hanging="720"/>
        <w:jc w:val="both"/>
        <w:rPr>
          <w:rFonts w:ascii="Arial" w:hAnsi="Arial" w:cs="Arial"/>
        </w:rPr>
      </w:pPr>
      <w:r>
        <w:rPr>
          <w:rFonts w:ascii="Arial" w:hAnsi="Arial" w:cs="Arial"/>
        </w:rPr>
        <w:t>8.1</w:t>
      </w:r>
      <w:r>
        <w:rPr>
          <w:rFonts w:ascii="Arial" w:hAnsi="Arial" w:cs="Arial"/>
        </w:rPr>
        <w:tab/>
        <w:t xml:space="preserve">[The organisation] has an employee assistance programme (confidential counselling services) which anyone can access if they have been the victim or witnessed a hate crime / incident. </w:t>
      </w:r>
    </w:p>
    <w:p w:rsidR="00277E94" w:rsidRPr="0092599E" w:rsidRDefault="00277E94" w:rsidP="00FC6767">
      <w:pPr>
        <w:ind w:left="720" w:hanging="720"/>
        <w:jc w:val="both"/>
        <w:rPr>
          <w:rFonts w:ascii="Arial" w:hAnsi="Arial" w:cs="Arial"/>
        </w:rPr>
      </w:pPr>
      <w:r>
        <w:rPr>
          <w:rFonts w:ascii="Arial" w:hAnsi="Arial" w:cs="Arial"/>
        </w:rPr>
        <w:t>8.2</w:t>
      </w:r>
      <w:r>
        <w:rPr>
          <w:rFonts w:ascii="Arial" w:hAnsi="Arial" w:cs="Arial"/>
        </w:rPr>
        <w:tab/>
        <w:t>The health and safety of all employees is a priority and a full risk assessment will be conducted by HR routinely when an incident of hate crime/incident has been reported, in order to ensure no employee is at further ri</w:t>
      </w:r>
      <w:r w:rsidR="00FC6767">
        <w:rPr>
          <w:rFonts w:ascii="Arial" w:hAnsi="Arial" w:cs="Arial"/>
        </w:rPr>
        <w:t>sk.</w:t>
      </w:r>
    </w:p>
    <w:sectPr w:rsidR="00277E94" w:rsidRPr="0092599E" w:rsidSect="004D0501">
      <w:footerReference w:type="default" r:id="rId2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A01FAB" w15:done="0"/>
  <w15:commentEx w15:paraId="03EBC5A8" w15:done="0"/>
  <w15:commentEx w15:paraId="393C495B" w15:done="0"/>
  <w15:commentEx w15:paraId="74A9FB20" w15:done="0"/>
  <w15:commentEx w15:paraId="7C1B92F7" w15:done="0"/>
  <w15:commentEx w15:paraId="0B80812B" w15:done="0"/>
  <w15:commentEx w15:paraId="1BFE1E08" w15:done="0"/>
  <w15:commentEx w15:paraId="561E198D" w15:done="0"/>
  <w15:commentEx w15:paraId="2431FA31" w15:done="0"/>
  <w15:commentEx w15:paraId="7711621E" w15:done="0"/>
  <w15:commentEx w15:paraId="4370B582" w15:done="0"/>
  <w15:commentEx w15:paraId="4B0C5938" w15:done="0"/>
  <w15:commentEx w15:paraId="1D2C2422" w15:done="0"/>
  <w15:commentEx w15:paraId="26D4888D" w15:done="0"/>
  <w15:commentEx w15:paraId="3B1D969B" w15:done="0"/>
  <w15:commentEx w15:paraId="18D7C14B" w15:done="0"/>
  <w15:commentEx w15:paraId="377D4399" w15:done="0"/>
  <w15:commentEx w15:paraId="1A3EA558" w15:done="0"/>
  <w15:commentEx w15:paraId="27A015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75F" w:rsidRDefault="00B8375F" w:rsidP="00277E94">
      <w:pPr>
        <w:spacing w:after="0" w:line="240" w:lineRule="auto"/>
      </w:pPr>
      <w:r>
        <w:separator/>
      </w:r>
    </w:p>
  </w:endnote>
  <w:endnote w:type="continuationSeparator" w:id="0">
    <w:p w:rsidR="00B8375F" w:rsidRDefault="00B8375F" w:rsidP="00277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4197283"/>
      <w:docPartObj>
        <w:docPartGallery w:val="Page Numbers (Bottom of Page)"/>
        <w:docPartUnique/>
      </w:docPartObj>
    </w:sdtPr>
    <w:sdtEndPr>
      <w:rPr>
        <w:sz w:val="22"/>
        <w:szCs w:val="22"/>
      </w:rPr>
    </w:sdtEndPr>
    <w:sdtContent>
      <w:p w:rsidR="005F7BC1" w:rsidRDefault="005F7BC1">
        <w:pPr>
          <w:pStyle w:val="Footer"/>
          <w:jc w:val="right"/>
        </w:pPr>
        <w:r>
          <w:rPr>
            <w:sz w:val="18"/>
            <w:szCs w:val="18"/>
          </w:rPr>
          <w:t>Tackling Hate Crime and Hate Incidents: A Workplace Issue</w:t>
        </w:r>
        <w:r w:rsidRPr="00943FD5">
          <w:rPr>
            <w:sz w:val="18"/>
            <w:szCs w:val="18"/>
          </w:rPr>
          <w:t xml:space="preserve">  </w:t>
        </w:r>
        <w:r>
          <w:rPr>
            <w:sz w:val="18"/>
            <w:szCs w:val="18"/>
          </w:rPr>
          <w:t xml:space="preserve">    Last updated: October 2017                    </w:t>
        </w:r>
        <w:r w:rsidRPr="00943FD5">
          <w:rPr>
            <w:sz w:val="18"/>
            <w:szCs w:val="18"/>
          </w:rPr>
          <w:t xml:space="preserve">                                                                                                    </w:t>
        </w:r>
        <w:r w:rsidR="00AE5B4A" w:rsidRPr="00943FD5">
          <w:rPr>
            <w:sz w:val="18"/>
            <w:szCs w:val="18"/>
          </w:rPr>
          <w:fldChar w:fldCharType="begin"/>
        </w:r>
        <w:r w:rsidRPr="00943FD5">
          <w:rPr>
            <w:sz w:val="18"/>
            <w:szCs w:val="18"/>
          </w:rPr>
          <w:instrText xml:space="preserve"> PAGE   \* MERGEFORMAT </w:instrText>
        </w:r>
        <w:r w:rsidR="00AE5B4A" w:rsidRPr="00943FD5">
          <w:rPr>
            <w:sz w:val="18"/>
            <w:szCs w:val="18"/>
          </w:rPr>
          <w:fldChar w:fldCharType="separate"/>
        </w:r>
        <w:r w:rsidR="00020018">
          <w:rPr>
            <w:noProof/>
            <w:sz w:val="18"/>
            <w:szCs w:val="18"/>
          </w:rPr>
          <w:t>1</w:t>
        </w:r>
        <w:r w:rsidR="00AE5B4A" w:rsidRPr="00943FD5">
          <w:rPr>
            <w:sz w:val="18"/>
            <w:szCs w:val="18"/>
          </w:rPr>
          <w:fldChar w:fldCharType="end"/>
        </w:r>
      </w:p>
    </w:sdtContent>
  </w:sdt>
  <w:p w:rsidR="005F7BC1" w:rsidRDefault="005F7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75F" w:rsidRDefault="00B8375F" w:rsidP="00277E94">
      <w:pPr>
        <w:spacing w:after="0" w:line="240" w:lineRule="auto"/>
      </w:pPr>
      <w:r>
        <w:separator/>
      </w:r>
    </w:p>
  </w:footnote>
  <w:footnote w:type="continuationSeparator" w:id="0">
    <w:p w:rsidR="00B8375F" w:rsidRDefault="00B8375F" w:rsidP="00277E94">
      <w:pPr>
        <w:spacing w:after="0" w:line="240" w:lineRule="auto"/>
      </w:pPr>
      <w:r>
        <w:continuationSeparator/>
      </w:r>
    </w:p>
  </w:footnote>
  <w:footnote w:id="1">
    <w:p w:rsidR="005F7BC1" w:rsidRDefault="005F7BC1" w:rsidP="0093330B">
      <w:pPr>
        <w:pStyle w:val="FootnoteText"/>
      </w:pPr>
      <w:r>
        <w:rPr>
          <w:rStyle w:val="FootnoteReference"/>
        </w:rPr>
        <w:footnoteRef/>
      </w:r>
      <w:r>
        <w:t xml:space="preserve"> Tackling hate crime in the UK – Amnesty International</w:t>
      </w:r>
    </w:p>
  </w:footnote>
  <w:footnote w:id="2">
    <w:p w:rsidR="005F7BC1" w:rsidRDefault="005F7BC1" w:rsidP="00BD2987">
      <w:pPr>
        <w:pStyle w:val="FootnoteText"/>
      </w:pPr>
      <w:r>
        <w:rPr>
          <w:rStyle w:val="FootnoteReference"/>
        </w:rPr>
        <w:footnoteRef/>
      </w:r>
      <w:r>
        <w:t xml:space="preserve"> Community impacts of hate crime - University of Sussex </w:t>
      </w:r>
    </w:p>
  </w:footnote>
  <w:footnote w:id="3">
    <w:p w:rsidR="005F7BC1" w:rsidRDefault="005F7BC1" w:rsidP="004D0501">
      <w:pPr>
        <w:pStyle w:val="FootnoteText"/>
      </w:pPr>
      <w:r>
        <w:rPr>
          <w:rStyle w:val="FootnoteReference"/>
        </w:rPr>
        <w:footnoteRef/>
      </w:r>
      <w:r>
        <w:t xml:space="preserve"> Hate Crime – What it is and how to support victims and witnesses (CPS) </w:t>
      </w:r>
    </w:p>
  </w:footnote>
  <w:footnote w:id="4">
    <w:p w:rsidR="005F7BC1" w:rsidRDefault="005F7BC1" w:rsidP="00277E94">
      <w:pPr>
        <w:pStyle w:val="FootnoteText"/>
      </w:pPr>
      <w:r>
        <w:rPr>
          <w:rStyle w:val="FootnoteReference"/>
        </w:rPr>
        <w:footnoteRef/>
      </w:r>
      <w:r>
        <w:t xml:space="preserve"> Equality and Human Rights Commission - Guidance for developing an effective policy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64E"/>
    <w:multiLevelType w:val="hybridMultilevel"/>
    <w:tmpl w:val="392C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719B"/>
    <w:multiLevelType w:val="hybridMultilevel"/>
    <w:tmpl w:val="43E87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326BE0"/>
    <w:multiLevelType w:val="hybridMultilevel"/>
    <w:tmpl w:val="878A3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979CB"/>
    <w:multiLevelType w:val="hybridMultilevel"/>
    <w:tmpl w:val="720E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B293B"/>
    <w:multiLevelType w:val="hybridMultilevel"/>
    <w:tmpl w:val="F0F6C0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4E832CE"/>
    <w:multiLevelType w:val="hybridMultilevel"/>
    <w:tmpl w:val="7AC8C7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A741260"/>
    <w:multiLevelType w:val="hybridMultilevel"/>
    <w:tmpl w:val="3510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96570"/>
    <w:multiLevelType w:val="hybridMultilevel"/>
    <w:tmpl w:val="CC3C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0207C"/>
    <w:multiLevelType w:val="hybridMultilevel"/>
    <w:tmpl w:val="B4E439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921103D"/>
    <w:multiLevelType w:val="hybridMultilevel"/>
    <w:tmpl w:val="44FC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477C2C"/>
    <w:multiLevelType w:val="hybridMultilevel"/>
    <w:tmpl w:val="CA38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264C4"/>
    <w:multiLevelType w:val="hybridMultilevel"/>
    <w:tmpl w:val="81C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317689"/>
    <w:multiLevelType w:val="hybridMultilevel"/>
    <w:tmpl w:val="75000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D221B2"/>
    <w:multiLevelType w:val="hybridMultilevel"/>
    <w:tmpl w:val="E08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B56CCD"/>
    <w:multiLevelType w:val="hybridMultilevel"/>
    <w:tmpl w:val="79C6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4E42A7"/>
    <w:multiLevelType w:val="hybridMultilevel"/>
    <w:tmpl w:val="61E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A5C9F"/>
    <w:multiLevelType w:val="hybridMultilevel"/>
    <w:tmpl w:val="2FEC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722915"/>
    <w:multiLevelType w:val="hybridMultilevel"/>
    <w:tmpl w:val="A5CA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2C5AA0"/>
    <w:multiLevelType w:val="hybridMultilevel"/>
    <w:tmpl w:val="E8FA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1A13B7"/>
    <w:multiLevelType w:val="multilevel"/>
    <w:tmpl w:val="727A4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A4A0632"/>
    <w:multiLevelType w:val="hybridMultilevel"/>
    <w:tmpl w:val="D08E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9B213C"/>
    <w:multiLevelType w:val="hybridMultilevel"/>
    <w:tmpl w:val="4D3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FE5347"/>
    <w:multiLevelType w:val="hybridMultilevel"/>
    <w:tmpl w:val="241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425470"/>
    <w:multiLevelType w:val="multilevel"/>
    <w:tmpl w:val="0DEEC91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07342A"/>
    <w:multiLevelType w:val="hybridMultilevel"/>
    <w:tmpl w:val="D52C8B1C"/>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5">
    <w:nsid w:val="738D4062"/>
    <w:multiLevelType w:val="hybridMultilevel"/>
    <w:tmpl w:val="7A26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5"/>
  </w:num>
  <w:num w:numId="4">
    <w:abstractNumId w:val="24"/>
  </w:num>
  <w:num w:numId="5">
    <w:abstractNumId w:val="6"/>
  </w:num>
  <w:num w:numId="6">
    <w:abstractNumId w:val="2"/>
  </w:num>
  <w:num w:numId="7">
    <w:abstractNumId w:val="15"/>
  </w:num>
  <w:num w:numId="8">
    <w:abstractNumId w:val="22"/>
  </w:num>
  <w:num w:numId="9">
    <w:abstractNumId w:val="9"/>
  </w:num>
  <w:num w:numId="10">
    <w:abstractNumId w:val="0"/>
  </w:num>
  <w:num w:numId="11">
    <w:abstractNumId w:val="18"/>
  </w:num>
  <w:num w:numId="12">
    <w:abstractNumId w:val="21"/>
  </w:num>
  <w:num w:numId="13">
    <w:abstractNumId w:val="8"/>
  </w:num>
  <w:num w:numId="14">
    <w:abstractNumId w:val="17"/>
  </w:num>
  <w:num w:numId="15">
    <w:abstractNumId w:val="19"/>
  </w:num>
  <w:num w:numId="16">
    <w:abstractNumId w:val="10"/>
  </w:num>
  <w:num w:numId="17">
    <w:abstractNumId w:val="7"/>
  </w:num>
  <w:num w:numId="18">
    <w:abstractNumId w:val="13"/>
  </w:num>
  <w:num w:numId="19">
    <w:abstractNumId w:val="1"/>
  </w:num>
  <w:num w:numId="20">
    <w:abstractNumId w:val="12"/>
  </w:num>
  <w:num w:numId="21">
    <w:abstractNumId w:val="23"/>
  </w:num>
  <w:num w:numId="22">
    <w:abstractNumId w:val="5"/>
  </w:num>
  <w:num w:numId="23">
    <w:abstractNumId w:val="14"/>
  </w:num>
  <w:num w:numId="24">
    <w:abstractNumId w:val="11"/>
  </w:num>
  <w:num w:numId="25">
    <w:abstractNumId w:val="4"/>
  </w:num>
  <w:num w:numId="26">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Antjoule">
    <w15:presenceInfo w15:providerId="None" w15:userId="Nick Antjou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277E94"/>
    <w:rsid w:val="000014DB"/>
    <w:rsid w:val="000019EF"/>
    <w:rsid w:val="00002301"/>
    <w:rsid w:val="00002B56"/>
    <w:rsid w:val="00004C23"/>
    <w:rsid w:val="00004D6B"/>
    <w:rsid w:val="0000656C"/>
    <w:rsid w:val="00006758"/>
    <w:rsid w:val="00006816"/>
    <w:rsid w:val="00006DA0"/>
    <w:rsid w:val="00007E5C"/>
    <w:rsid w:val="0001270C"/>
    <w:rsid w:val="00013444"/>
    <w:rsid w:val="0001388F"/>
    <w:rsid w:val="00013DC9"/>
    <w:rsid w:val="00013F67"/>
    <w:rsid w:val="00015240"/>
    <w:rsid w:val="0001734D"/>
    <w:rsid w:val="00020018"/>
    <w:rsid w:val="00020437"/>
    <w:rsid w:val="00021C95"/>
    <w:rsid w:val="0002401C"/>
    <w:rsid w:val="0002578E"/>
    <w:rsid w:val="00027367"/>
    <w:rsid w:val="0003102C"/>
    <w:rsid w:val="00032593"/>
    <w:rsid w:val="0003490E"/>
    <w:rsid w:val="000351ED"/>
    <w:rsid w:val="00037352"/>
    <w:rsid w:val="0004004D"/>
    <w:rsid w:val="00043544"/>
    <w:rsid w:val="0004676D"/>
    <w:rsid w:val="00046CCA"/>
    <w:rsid w:val="0005151B"/>
    <w:rsid w:val="00053D9C"/>
    <w:rsid w:val="00053EE4"/>
    <w:rsid w:val="000554EB"/>
    <w:rsid w:val="0005579A"/>
    <w:rsid w:val="00055944"/>
    <w:rsid w:val="00062370"/>
    <w:rsid w:val="00066D1D"/>
    <w:rsid w:val="000674D8"/>
    <w:rsid w:val="00070B4D"/>
    <w:rsid w:val="0007381E"/>
    <w:rsid w:val="00076123"/>
    <w:rsid w:val="0008014B"/>
    <w:rsid w:val="000836CF"/>
    <w:rsid w:val="00084D1F"/>
    <w:rsid w:val="0008799B"/>
    <w:rsid w:val="000937DF"/>
    <w:rsid w:val="000974B5"/>
    <w:rsid w:val="000A1A50"/>
    <w:rsid w:val="000A2CAF"/>
    <w:rsid w:val="000A43C1"/>
    <w:rsid w:val="000A724C"/>
    <w:rsid w:val="000B0715"/>
    <w:rsid w:val="000B0CC5"/>
    <w:rsid w:val="000B4791"/>
    <w:rsid w:val="000B4B2D"/>
    <w:rsid w:val="000B6233"/>
    <w:rsid w:val="000B6488"/>
    <w:rsid w:val="000C0D11"/>
    <w:rsid w:val="000C133B"/>
    <w:rsid w:val="000C2CB6"/>
    <w:rsid w:val="000C4966"/>
    <w:rsid w:val="000D073E"/>
    <w:rsid w:val="000D2477"/>
    <w:rsid w:val="000D3545"/>
    <w:rsid w:val="000E2954"/>
    <w:rsid w:val="000E64A1"/>
    <w:rsid w:val="000E7351"/>
    <w:rsid w:val="000E7853"/>
    <w:rsid w:val="000F266C"/>
    <w:rsid w:val="000F26F5"/>
    <w:rsid w:val="000F4672"/>
    <w:rsid w:val="000F4F04"/>
    <w:rsid w:val="000F538D"/>
    <w:rsid w:val="000F55A1"/>
    <w:rsid w:val="000F5725"/>
    <w:rsid w:val="000F57F1"/>
    <w:rsid w:val="00101CE6"/>
    <w:rsid w:val="00101D4A"/>
    <w:rsid w:val="00103061"/>
    <w:rsid w:val="001030BA"/>
    <w:rsid w:val="00104AE4"/>
    <w:rsid w:val="00105537"/>
    <w:rsid w:val="0010776D"/>
    <w:rsid w:val="00107F21"/>
    <w:rsid w:val="00110652"/>
    <w:rsid w:val="001111B8"/>
    <w:rsid w:val="00111910"/>
    <w:rsid w:val="0011282E"/>
    <w:rsid w:val="0011559F"/>
    <w:rsid w:val="0011646F"/>
    <w:rsid w:val="0011696F"/>
    <w:rsid w:val="00121179"/>
    <w:rsid w:val="0012322D"/>
    <w:rsid w:val="001241BB"/>
    <w:rsid w:val="00124911"/>
    <w:rsid w:val="00124AAE"/>
    <w:rsid w:val="00125AC9"/>
    <w:rsid w:val="001262DB"/>
    <w:rsid w:val="001278CC"/>
    <w:rsid w:val="0013407E"/>
    <w:rsid w:val="00137D74"/>
    <w:rsid w:val="00142415"/>
    <w:rsid w:val="00142D4E"/>
    <w:rsid w:val="001474ED"/>
    <w:rsid w:val="001530C4"/>
    <w:rsid w:val="00153560"/>
    <w:rsid w:val="00153838"/>
    <w:rsid w:val="001539E2"/>
    <w:rsid w:val="00154231"/>
    <w:rsid w:val="001569E9"/>
    <w:rsid w:val="00156E66"/>
    <w:rsid w:val="0016159A"/>
    <w:rsid w:val="001624F3"/>
    <w:rsid w:val="001635C5"/>
    <w:rsid w:val="00163A4D"/>
    <w:rsid w:val="00167BAF"/>
    <w:rsid w:val="00175CD7"/>
    <w:rsid w:val="00176849"/>
    <w:rsid w:val="00176F98"/>
    <w:rsid w:val="00180EB6"/>
    <w:rsid w:val="00182989"/>
    <w:rsid w:val="0018338A"/>
    <w:rsid w:val="001833EE"/>
    <w:rsid w:val="00184081"/>
    <w:rsid w:val="00184618"/>
    <w:rsid w:val="001900F2"/>
    <w:rsid w:val="0019032A"/>
    <w:rsid w:val="00190F92"/>
    <w:rsid w:val="00191323"/>
    <w:rsid w:val="001934C5"/>
    <w:rsid w:val="001936E0"/>
    <w:rsid w:val="00195262"/>
    <w:rsid w:val="001969BA"/>
    <w:rsid w:val="001A07C6"/>
    <w:rsid w:val="001A40E5"/>
    <w:rsid w:val="001A4147"/>
    <w:rsid w:val="001A4AF4"/>
    <w:rsid w:val="001A7C39"/>
    <w:rsid w:val="001B14A6"/>
    <w:rsid w:val="001B31AA"/>
    <w:rsid w:val="001B53CB"/>
    <w:rsid w:val="001B63D6"/>
    <w:rsid w:val="001C073B"/>
    <w:rsid w:val="001C0C17"/>
    <w:rsid w:val="001C0F68"/>
    <w:rsid w:val="001C3C4E"/>
    <w:rsid w:val="001D1228"/>
    <w:rsid w:val="001D4A5B"/>
    <w:rsid w:val="001D632E"/>
    <w:rsid w:val="001E0B89"/>
    <w:rsid w:val="001E111B"/>
    <w:rsid w:val="001E518A"/>
    <w:rsid w:val="001F2B3B"/>
    <w:rsid w:val="001F5845"/>
    <w:rsid w:val="001F7164"/>
    <w:rsid w:val="001F7BD4"/>
    <w:rsid w:val="00201AD5"/>
    <w:rsid w:val="00202308"/>
    <w:rsid w:val="002025A9"/>
    <w:rsid w:val="00203BC6"/>
    <w:rsid w:val="00206764"/>
    <w:rsid w:val="00211386"/>
    <w:rsid w:val="002117EF"/>
    <w:rsid w:val="00211988"/>
    <w:rsid w:val="0021653E"/>
    <w:rsid w:val="0022059B"/>
    <w:rsid w:val="002205C8"/>
    <w:rsid w:val="00223599"/>
    <w:rsid w:val="00223BB2"/>
    <w:rsid w:val="00223F3B"/>
    <w:rsid w:val="00224B03"/>
    <w:rsid w:val="00225B98"/>
    <w:rsid w:val="00226100"/>
    <w:rsid w:val="0023114F"/>
    <w:rsid w:val="0023689C"/>
    <w:rsid w:val="0023799A"/>
    <w:rsid w:val="00240F32"/>
    <w:rsid w:val="0024100A"/>
    <w:rsid w:val="00243807"/>
    <w:rsid w:val="002500E0"/>
    <w:rsid w:val="00251002"/>
    <w:rsid w:val="002518F7"/>
    <w:rsid w:val="00251919"/>
    <w:rsid w:val="002527DE"/>
    <w:rsid w:val="002573CF"/>
    <w:rsid w:val="00262C20"/>
    <w:rsid w:val="00264F97"/>
    <w:rsid w:val="00265F14"/>
    <w:rsid w:val="00266A0A"/>
    <w:rsid w:val="00266C25"/>
    <w:rsid w:val="002729A2"/>
    <w:rsid w:val="0027351F"/>
    <w:rsid w:val="00273571"/>
    <w:rsid w:val="002736C5"/>
    <w:rsid w:val="0027673D"/>
    <w:rsid w:val="002771A0"/>
    <w:rsid w:val="00277E94"/>
    <w:rsid w:val="00280378"/>
    <w:rsid w:val="00280B02"/>
    <w:rsid w:val="00284065"/>
    <w:rsid w:val="0028418F"/>
    <w:rsid w:val="00284AFA"/>
    <w:rsid w:val="00284B2A"/>
    <w:rsid w:val="00285875"/>
    <w:rsid w:val="00286C7D"/>
    <w:rsid w:val="00293F3D"/>
    <w:rsid w:val="00295F33"/>
    <w:rsid w:val="002A27F0"/>
    <w:rsid w:val="002A29BF"/>
    <w:rsid w:val="002A432E"/>
    <w:rsid w:val="002A4F52"/>
    <w:rsid w:val="002A6638"/>
    <w:rsid w:val="002B3968"/>
    <w:rsid w:val="002B49AF"/>
    <w:rsid w:val="002C0194"/>
    <w:rsid w:val="002C0343"/>
    <w:rsid w:val="002C1367"/>
    <w:rsid w:val="002C2A7F"/>
    <w:rsid w:val="002C34FE"/>
    <w:rsid w:val="002C4AA3"/>
    <w:rsid w:val="002C67B8"/>
    <w:rsid w:val="002D0DCD"/>
    <w:rsid w:val="002D6253"/>
    <w:rsid w:val="002D66C1"/>
    <w:rsid w:val="002D6809"/>
    <w:rsid w:val="002E1078"/>
    <w:rsid w:val="002E4721"/>
    <w:rsid w:val="002E498B"/>
    <w:rsid w:val="002E7775"/>
    <w:rsid w:val="002E7EA2"/>
    <w:rsid w:val="002F0587"/>
    <w:rsid w:val="002F25DF"/>
    <w:rsid w:val="002F3B12"/>
    <w:rsid w:val="002F765E"/>
    <w:rsid w:val="00300902"/>
    <w:rsid w:val="003028F0"/>
    <w:rsid w:val="003032FA"/>
    <w:rsid w:val="0030437B"/>
    <w:rsid w:val="00304979"/>
    <w:rsid w:val="00306389"/>
    <w:rsid w:val="0031135B"/>
    <w:rsid w:val="0031333E"/>
    <w:rsid w:val="00313E8D"/>
    <w:rsid w:val="00314DC0"/>
    <w:rsid w:val="00316C00"/>
    <w:rsid w:val="00320142"/>
    <w:rsid w:val="00321F4E"/>
    <w:rsid w:val="003223FE"/>
    <w:rsid w:val="0032381D"/>
    <w:rsid w:val="003242A4"/>
    <w:rsid w:val="00330508"/>
    <w:rsid w:val="00330F3E"/>
    <w:rsid w:val="00331A6B"/>
    <w:rsid w:val="003341BA"/>
    <w:rsid w:val="0033446D"/>
    <w:rsid w:val="0033483A"/>
    <w:rsid w:val="00337A6C"/>
    <w:rsid w:val="00340AFB"/>
    <w:rsid w:val="00340BF3"/>
    <w:rsid w:val="00346105"/>
    <w:rsid w:val="00347930"/>
    <w:rsid w:val="00347EA3"/>
    <w:rsid w:val="00351B62"/>
    <w:rsid w:val="00353393"/>
    <w:rsid w:val="00356DFC"/>
    <w:rsid w:val="00360198"/>
    <w:rsid w:val="00361858"/>
    <w:rsid w:val="00362710"/>
    <w:rsid w:val="00362B17"/>
    <w:rsid w:val="00362B4B"/>
    <w:rsid w:val="00365DCE"/>
    <w:rsid w:val="00367580"/>
    <w:rsid w:val="00373D6E"/>
    <w:rsid w:val="00375196"/>
    <w:rsid w:val="003766AC"/>
    <w:rsid w:val="00377604"/>
    <w:rsid w:val="00377FFE"/>
    <w:rsid w:val="00384C84"/>
    <w:rsid w:val="003877F3"/>
    <w:rsid w:val="003908B9"/>
    <w:rsid w:val="0039369A"/>
    <w:rsid w:val="003A0303"/>
    <w:rsid w:val="003A0AE9"/>
    <w:rsid w:val="003A15DB"/>
    <w:rsid w:val="003A18A0"/>
    <w:rsid w:val="003A263B"/>
    <w:rsid w:val="003A65E0"/>
    <w:rsid w:val="003A69A0"/>
    <w:rsid w:val="003B5E9C"/>
    <w:rsid w:val="003B6C2F"/>
    <w:rsid w:val="003C3BD2"/>
    <w:rsid w:val="003C578C"/>
    <w:rsid w:val="003D0425"/>
    <w:rsid w:val="003D2A95"/>
    <w:rsid w:val="003D38C7"/>
    <w:rsid w:val="003D3C2C"/>
    <w:rsid w:val="003D69FA"/>
    <w:rsid w:val="003D6E51"/>
    <w:rsid w:val="003D7A5E"/>
    <w:rsid w:val="003E361C"/>
    <w:rsid w:val="003E3FB4"/>
    <w:rsid w:val="003E6627"/>
    <w:rsid w:val="003E7E31"/>
    <w:rsid w:val="003F49F1"/>
    <w:rsid w:val="003F511D"/>
    <w:rsid w:val="003F65D5"/>
    <w:rsid w:val="003F6647"/>
    <w:rsid w:val="003F6BF3"/>
    <w:rsid w:val="00401F6A"/>
    <w:rsid w:val="00402218"/>
    <w:rsid w:val="004123A1"/>
    <w:rsid w:val="00414604"/>
    <w:rsid w:val="00417798"/>
    <w:rsid w:val="00421B86"/>
    <w:rsid w:val="00422517"/>
    <w:rsid w:val="00422DDB"/>
    <w:rsid w:val="00427D88"/>
    <w:rsid w:val="00427F31"/>
    <w:rsid w:val="0043011E"/>
    <w:rsid w:val="00430897"/>
    <w:rsid w:val="00433243"/>
    <w:rsid w:val="00436470"/>
    <w:rsid w:val="00437906"/>
    <w:rsid w:val="0044174C"/>
    <w:rsid w:val="00441C82"/>
    <w:rsid w:val="00442224"/>
    <w:rsid w:val="00442EA1"/>
    <w:rsid w:val="004441EB"/>
    <w:rsid w:val="004446B9"/>
    <w:rsid w:val="00454CD8"/>
    <w:rsid w:val="00454D5A"/>
    <w:rsid w:val="004564E3"/>
    <w:rsid w:val="00462F2A"/>
    <w:rsid w:val="0046438F"/>
    <w:rsid w:val="004659CD"/>
    <w:rsid w:val="004668F7"/>
    <w:rsid w:val="0046794C"/>
    <w:rsid w:val="00467CC2"/>
    <w:rsid w:val="00470488"/>
    <w:rsid w:val="00470C1F"/>
    <w:rsid w:val="00472B81"/>
    <w:rsid w:val="00473178"/>
    <w:rsid w:val="0047356D"/>
    <w:rsid w:val="004755D0"/>
    <w:rsid w:val="00476362"/>
    <w:rsid w:val="004803A1"/>
    <w:rsid w:val="00485907"/>
    <w:rsid w:val="00486B82"/>
    <w:rsid w:val="004870BE"/>
    <w:rsid w:val="00487E1F"/>
    <w:rsid w:val="00493205"/>
    <w:rsid w:val="00495B13"/>
    <w:rsid w:val="004A0F49"/>
    <w:rsid w:val="004A1B9B"/>
    <w:rsid w:val="004A2770"/>
    <w:rsid w:val="004A4A98"/>
    <w:rsid w:val="004A4DC3"/>
    <w:rsid w:val="004A697D"/>
    <w:rsid w:val="004A73E4"/>
    <w:rsid w:val="004B69FE"/>
    <w:rsid w:val="004B6BEF"/>
    <w:rsid w:val="004B6E83"/>
    <w:rsid w:val="004B736C"/>
    <w:rsid w:val="004C0E44"/>
    <w:rsid w:val="004C1732"/>
    <w:rsid w:val="004C1E71"/>
    <w:rsid w:val="004C3B5A"/>
    <w:rsid w:val="004C42B3"/>
    <w:rsid w:val="004C7FFC"/>
    <w:rsid w:val="004D03E4"/>
    <w:rsid w:val="004D0501"/>
    <w:rsid w:val="004D0C34"/>
    <w:rsid w:val="004D14FE"/>
    <w:rsid w:val="004D3934"/>
    <w:rsid w:val="004D43FF"/>
    <w:rsid w:val="004E262B"/>
    <w:rsid w:val="004F1536"/>
    <w:rsid w:val="004F17FC"/>
    <w:rsid w:val="004F43D2"/>
    <w:rsid w:val="004F7A01"/>
    <w:rsid w:val="00500255"/>
    <w:rsid w:val="005003A8"/>
    <w:rsid w:val="00502670"/>
    <w:rsid w:val="00505E23"/>
    <w:rsid w:val="005060EB"/>
    <w:rsid w:val="00507C18"/>
    <w:rsid w:val="00511DBD"/>
    <w:rsid w:val="00512CD3"/>
    <w:rsid w:val="00513AD2"/>
    <w:rsid w:val="00513CAB"/>
    <w:rsid w:val="00514238"/>
    <w:rsid w:val="0051557F"/>
    <w:rsid w:val="00520878"/>
    <w:rsid w:val="005213DA"/>
    <w:rsid w:val="0052294D"/>
    <w:rsid w:val="005255F3"/>
    <w:rsid w:val="00525FD5"/>
    <w:rsid w:val="00527529"/>
    <w:rsid w:val="00527720"/>
    <w:rsid w:val="00530676"/>
    <w:rsid w:val="005311FE"/>
    <w:rsid w:val="005327AD"/>
    <w:rsid w:val="00533345"/>
    <w:rsid w:val="00533F5B"/>
    <w:rsid w:val="00534634"/>
    <w:rsid w:val="00535BCB"/>
    <w:rsid w:val="0053737C"/>
    <w:rsid w:val="00541D5B"/>
    <w:rsid w:val="00541E09"/>
    <w:rsid w:val="00543FDA"/>
    <w:rsid w:val="00544790"/>
    <w:rsid w:val="005456AC"/>
    <w:rsid w:val="0054741D"/>
    <w:rsid w:val="00551843"/>
    <w:rsid w:val="00551F8D"/>
    <w:rsid w:val="00552E09"/>
    <w:rsid w:val="00553EDE"/>
    <w:rsid w:val="00556736"/>
    <w:rsid w:val="00557676"/>
    <w:rsid w:val="00557833"/>
    <w:rsid w:val="00563303"/>
    <w:rsid w:val="00563D06"/>
    <w:rsid w:val="005662E9"/>
    <w:rsid w:val="0056775D"/>
    <w:rsid w:val="00574FD1"/>
    <w:rsid w:val="005758D3"/>
    <w:rsid w:val="005808D6"/>
    <w:rsid w:val="00580FF5"/>
    <w:rsid w:val="0058171C"/>
    <w:rsid w:val="00581F26"/>
    <w:rsid w:val="0058378D"/>
    <w:rsid w:val="005843A6"/>
    <w:rsid w:val="00584D24"/>
    <w:rsid w:val="00585C19"/>
    <w:rsid w:val="0058776A"/>
    <w:rsid w:val="005913B7"/>
    <w:rsid w:val="00591735"/>
    <w:rsid w:val="00591DBC"/>
    <w:rsid w:val="00593E30"/>
    <w:rsid w:val="0059488A"/>
    <w:rsid w:val="00594EF1"/>
    <w:rsid w:val="005960D1"/>
    <w:rsid w:val="005976C7"/>
    <w:rsid w:val="005A2BFF"/>
    <w:rsid w:val="005A3751"/>
    <w:rsid w:val="005A3B37"/>
    <w:rsid w:val="005A5B91"/>
    <w:rsid w:val="005A6313"/>
    <w:rsid w:val="005A71D2"/>
    <w:rsid w:val="005A77D9"/>
    <w:rsid w:val="005B2186"/>
    <w:rsid w:val="005B26B3"/>
    <w:rsid w:val="005B747F"/>
    <w:rsid w:val="005B74B8"/>
    <w:rsid w:val="005B773F"/>
    <w:rsid w:val="005B78FF"/>
    <w:rsid w:val="005C093A"/>
    <w:rsid w:val="005C0A32"/>
    <w:rsid w:val="005C1523"/>
    <w:rsid w:val="005C1821"/>
    <w:rsid w:val="005C5A79"/>
    <w:rsid w:val="005C6BDF"/>
    <w:rsid w:val="005C7FC4"/>
    <w:rsid w:val="005D4782"/>
    <w:rsid w:val="005D48B5"/>
    <w:rsid w:val="005D493A"/>
    <w:rsid w:val="005D599E"/>
    <w:rsid w:val="005D6306"/>
    <w:rsid w:val="005E3528"/>
    <w:rsid w:val="005E38C4"/>
    <w:rsid w:val="005E7275"/>
    <w:rsid w:val="005F031A"/>
    <w:rsid w:val="005F3260"/>
    <w:rsid w:val="005F359D"/>
    <w:rsid w:val="005F56D8"/>
    <w:rsid w:val="005F5D25"/>
    <w:rsid w:val="005F7BC1"/>
    <w:rsid w:val="005F7FA2"/>
    <w:rsid w:val="0060289B"/>
    <w:rsid w:val="00603C57"/>
    <w:rsid w:val="00604755"/>
    <w:rsid w:val="00607CD4"/>
    <w:rsid w:val="0061013F"/>
    <w:rsid w:val="006101E5"/>
    <w:rsid w:val="00612006"/>
    <w:rsid w:val="00614743"/>
    <w:rsid w:val="006148A1"/>
    <w:rsid w:val="006156B7"/>
    <w:rsid w:val="00616D88"/>
    <w:rsid w:val="0062107F"/>
    <w:rsid w:val="00621688"/>
    <w:rsid w:val="00624377"/>
    <w:rsid w:val="00625ABD"/>
    <w:rsid w:val="006261D7"/>
    <w:rsid w:val="00627B81"/>
    <w:rsid w:val="00635222"/>
    <w:rsid w:val="0063529E"/>
    <w:rsid w:val="00635ECB"/>
    <w:rsid w:val="00641CAF"/>
    <w:rsid w:val="00641CBC"/>
    <w:rsid w:val="006442A0"/>
    <w:rsid w:val="00644AE1"/>
    <w:rsid w:val="00645BD5"/>
    <w:rsid w:val="00650958"/>
    <w:rsid w:val="006516D3"/>
    <w:rsid w:val="00653524"/>
    <w:rsid w:val="00654C32"/>
    <w:rsid w:val="00654D47"/>
    <w:rsid w:val="00657059"/>
    <w:rsid w:val="00660B56"/>
    <w:rsid w:val="006627C0"/>
    <w:rsid w:val="00663FEB"/>
    <w:rsid w:val="00665445"/>
    <w:rsid w:val="00671BCC"/>
    <w:rsid w:val="00674809"/>
    <w:rsid w:val="00680D18"/>
    <w:rsid w:val="00681F09"/>
    <w:rsid w:val="006827BA"/>
    <w:rsid w:val="00683234"/>
    <w:rsid w:val="006855D5"/>
    <w:rsid w:val="00690BD6"/>
    <w:rsid w:val="0069114F"/>
    <w:rsid w:val="00691482"/>
    <w:rsid w:val="00692E65"/>
    <w:rsid w:val="006A0335"/>
    <w:rsid w:val="006A0650"/>
    <w:rsid w:val="006A082B"/>
    <w:rsid w:val="006A401F"/>
    <w:rsid w:val="006A5444"/>
    <w:rsid w:val="006A627B"/>
    <w:rsid w:val="006A700F"/>
    <w:rsid w:val="006A7206"/>
    <w:rsid w:val="006B025E"/>
    <w:rsid w:val="006B06AC"/>
    <w:rsid w:val="006B0C93"/>
    <w:rsid w:val="006B5978"/>
    <w:rsid w:val="006B6F4B"/>
    <w:rsid w:val="006B7EBA"/>
    <w:rsid w:val="006C0584"/>
    <w:rsid w:val="006C203C"/>
    <w:rsid w:val="006C47E2"/>
    <w:rsid w:val="006C4C16"/>
    <w:rsid w:val="006C4EE7"/>
    <w:rsid w:val="006C6D69"/>
    <w:rsid w:val="006C7CC6"/>
    <w:rsid w:val="006D0504"/>
    <w:rsid w:val="006D0F10"/>
    <w:rsid w:val="006D436D"/>
    <w:rsid w:val="006D6E78"/>
    <w:rsid w:val="006E0134"/>
    <w:rsid w:val="006E1860"/>
    <w:rsid w:val="006E3C24"/>
    <w:rsid w:val="006E3F8B"/>
    <w:rsid w:val="006E40D3"/>
    <w:rsid w:val="006E4813"/>
    <w:rsid w:val="006F0C9D"/>
    <w:rsid w:val="006F370E"/>
    <w:rsid w:val="006F43EF"/>
    <w:rsid w:val="006F472D"/>
    <w:rsid w:val="006F69DE"/>
    <w:rsid w:val="0070044E"/>
    <w:rsid w:val="007021AA"/>
    <w:rsid w:val="00702DA9"/>
    <w:rsid w:val="007053BD"/>
    <w:rsid w:val="0070650D"/>
    <w:rsid w:val="007066EB"/>
    <w:rsid w:val="00707A40"/>
    <w:rsid w:val="00711455"/>
    <w:rsid w:val="007126D4"/>
    <w:rsid w:val="00712D04"/>
    <w:rsid w:val="00713F70"/>
    <w:rsid w:val="007155EA"/>
    <w:rsid w:val="007212E1"/>
    <w:rsid w:val="00723342"/>
    <w:rsid w:val="00723C40"/>
    <w:rsid w:val="00726264"/>
    <w:rsid w:val="0072699F"/>
    <w:rsid w:val="007324F6"/>
    <w:rsid w:val="0073363D"/>
    <w:rsid w:val="00733926"/>
    <w:rsid w:val="007342D0"/>
    <w:rsid w:val="00734FD8"/>
    <w:rsid w:val="00750852"/>
    <w:rsid w:val="00750B21"/>
    <w:rsid w:val="00750E1E"/>
    <w:rsid w:val="00751539"/>
    <w:rsid w:val="007522A0"/>
    <w:rsid w:val="00753970"/>
    <w:rsid w:val="007600A6"/>
    <w:rsid w:val="00762815"/>
    <w:rsid w:val="00767570"/>
    <w:rsid w:val="00770157"/>
    <w:rsid w:val="00770570"/>
    <w:rsid w:val="00771768"/>
    <w:rsid w:val="007718E0"/>
    <w:rsid w:val="00771C1B"/>
    <w:rsid w:val="007723E7"/>
    <w:rsid w:val="00775237"/>
    <w:rsid w:val="007762F9"/>
    <w:rsid w:val="00777675"/>
    <w:rsid w:val="00781070"/>
    <w:rsid w:val="00781FD8"/>
    <w:rsid w:val="007826BF"/>
    <w:rsid w:val="00782CF1"/>
    <w:rsid w:val="00783E32"/>
    <w:rsid w:val="007840AB"/>
    <w:rsid w:val="007917CC"/>
    <w:rsid w:val="00793E0D"/>
    <w:rsid w:val="00794853"/>
    <w:rsid w:val="00794E29"/>
    <w:rsid w:val="007A2DCF"/>
    <w:rsid w:val="007A426C"/>
    <w:rsid w:val="007A436A"/>
    <w:rsid w:val="007A7BB1"/>
    <w:rsid w:val="007A7FA9"/>
    <w:rsid w:val="007B2E03"/>
    <w:rsid w:val="007B2E36"/>
    <w:rsid w:val="007B3CD6"/>
    <w:rsid w:val="007B50CD"/>
    <w:rsid w:val="007B5542"/>
    <w:rsid w:val="007B6FB1"/>
    <w:rsid w:val="007C1B3C"/>
    <w:rsid w:val="007C7514"/>
    <w:rsid w:val="007D4D24"/>
    <w:rsid w:val="007E3401"/>
    <w:rsid w:val="007E3A95"/>
    <w:rsid w:val="007E46C3"/>
    <w:rsid w:val="007E59E5"/>
    <w:rsid w:val="007E6CAA"/>
    <w:rsid w:val="007E6F1B"/>
    <w:rsid w:val="007E7CA0"/>
    <w:rsid w:val="007F0741"/>
    <w:rsid w:val="007F3DCD"/>
    <w:rsid w:val="007F7BE5"/>
    <w:rsid w:val="0080063D"/>
    <w:rsid w:val="00800981"/>
    <w:rsid w:val="008043C5"/>
    <w:rsid w:val="008059A6"/>
    <w:rsid w:val="008060A2"/>
    <w:rsid w:val="00806170"/>
    <w:rsid w:val="00806658"/>
    <w:rsid w:val="00812AE2"/>
    <w:rsid w:val="00813BC2"/>
    <w:rsid w:val="00814696"/>
    <w:rsid w:val="00814F58"/>
    <w:rsid w:val="00815106"/>
    <w:rsid w:val="00815423"/>
    <w:rsid w:val="0081722C"/>
    <w:rsid w:val="00817D74"/>
    <w:rsid w:val="00820741"/>
    <w:rsid w:val="0082098C"/>
    <w:rsid w:val="00821926"/>
    <w:rsid w:val="00823458"/>
    <w:rsid w:val="00824365"/>
    <w:rsid w:val="00826849"/>
    <w:rsid w:val="00827C85"/>
    <w:rsid w:val="00833018"/>
    <w:rsid w:val="00833C60"/>
    <w:rsid w:val="0084006B"/>
    <w:rsid w:val="00841495"/>
    <w:rsid w:val="0084532C"/>
    <w:rsid w:val="00846BE9"/>
    <w:rsid w:val="0084740A"/>
    <w:rsid w:val="00847453"/>
    <w:rsid w:val="00847950"/>
    <w:rsid w:val="00850C05"/>
    <w:rsid w:val="00852CB2"/>
    <w:rsid w:val="0085370E"/>
    <w:rsid w:val="00853FA7"/>
    <w:rsid w:val="00855E62"/>
    <w:rsid w:val="00857CB5"/>
    <w:rsid w:val="008609E2"/>
    <w:rsid w:val="00862244"/>
    <w:rsid w:val="00867BD8"/>
    <w:rsid w:val="008701DA"/>
    <w:rsid w:val="00873ED5"/>
    <w:rsid w:val="00873EEA"/>
    <w:rsid w:val="00874072"/>
    <w:rsid w:val="00875160"/>
    <w:rsid w:val="0087664B"/>
    <w:rsid w:val="008778DB"/>
    <w:rsid w:val="0088080D"/>
    <w:rsid w:val="0088151C"/>
    <w:rsid w:val="00881731"/>
    <w:rsid w:val="00881882"/>
    <w:rsid w:val="00882E4C"/>
    <w:rsid w:val="008843CE"/>
    <w:rsid w:val="008903F0"/>
    <w:rsid w:val="008915D5"/>
    <w:rsid w:val="00892C0F"/>
    <w:rsid w:val="00892CC6"/>
    <w:rsid w:val="0089396A"/>
    <w:rsid w:val="0089474B"/>
    <w:rsid w:val="00895354"/>
    <w:rsid w:val="008955E3"/>
    <w:rsid w:val="00895DE5"/>
    <w:rsid w:val="00896BA0"/>
    <w:rsid w:val="00896FC8"/>
    <w:rsid w:val="008A2971"/>
    <w:rsid w:val="008A3E25"/>
    <w:rsid w:val="008B0723"/>
    <w:rsid w:val="008B0CAE"/>
    <w:rsid w:val="008B3789"/>
    <w:rsid w:val="008B380F"/>
    <w:rsid w:val="008C0E6B"/>
    <w:rsid w:val="008C1B76"/>
    <w:rsid w:val="008C2046"/>
    <w:rsid w:val="008C291E"/>
    <w:rsid w:val="008C2CD9"/>
    <w:rsid w:val="008C3D63"/>
    <w:rsid w:val="008C51F0"/>
    <w:rsid w:val="008D052A"/>
    <w:rsid w:val="008D0C7A"/>
    <w:rsid w:val="008D2916"/>
    <w:rsid w:val="008D2E38"/>
    <w:rsid w:val="008D45DF"/>
    <w:rsid w:val="008D5507"/>
    <w:rsid w:val="008D602D"/>
    <w:rsid w:val="008D6F52"/>
    <w:rsid w:val="008E11BD"/>
    <w:rsid w:val="008E11F8"/>
    <w:rsid w:val="008E1748"/>
    <w:rsid w:val="008E20CF"/>
    <w:rsid w:val="008E3236"/>
    <w:rsid w:val="008E6DBC"/>
    <w:rsid w:val="008F1B12"/>
    <w:rsid w:val="008F2BBD"/>
    <w:rsid w:val="008F3D27"/>
    <w:rsid w:val="008F49F2"/>
    <w:rsid w:val="008F7920"/>
    <w:rsid w:val="0090159D"/>
    <w:rsid w:val="0090208E"/>
    <w:rsid w:val="009041B6"/>
    <w:rsid w:val="0090626D"/>
    <w:rsid w:val="00910823"/>
    <w:rsid w:val="00910CF2"/>
    <w:rsid w:val="00912597"/>
    <w:rsid w:val="00912CCA"/>
    <w:rsid w:val="0091513A"/>
    <w:rsid w:val="009159BE"/>
    <w:rsid w:val="009170FA"/>
    <w:rsid w:val="009172E5"/>
    <w:rsid w:val="009204E8"/>
    <w:rsid w:val="00920DBD"/>
    <w:rsid w:val="009217B4"/>
    <w:rsid w:val="009226A4"/>
    <w:rsid w:val="00923205"/>
    <w:rsid w:val="00924840"/>
    <w:rsid w:val="0092696F"/>
    <w:rsid w:val="00932E90"/>
    <w:rsid w:val="0093330B"/>
    <w:rsid w:val="00935460"/>
    <w:rsid w:val="00935556"/>
    <w:rsid w:val="009362C1"/>
    <w:rsid w:val="00937EF7"/>
    <w:rsid w:val="00940E3D"/>
    <w:rsid w:val="00940EC6"/>
    <w:rsid w:val="0094171C"/>
    <w:rsid w:val="0094344A"/>
    <w:rsid w:val="0094524A"/>
    <w:rsid w:val="00945FD3"/>
    <w:rsid w:val="00946F98"/>
    <w:rsid w:val="009532FD"/>
    <w:rsid w:val="00953FC0"/>
    <w:rsid w:val="00954C94"/>
    <w:rsid w:val="00955D7A"/>
    <w:rsid w:val="00960DFF"/>
    <w:rsid w:val="00962CF9"/>
    <w:rsid w:val="00964D70"/>
    <w:rsid w:val="009708DD"/>
    <w:rsid w:val="009728C7"/>
    <w:rsid w:val="0097734B"/>
    <w:rsid w:val="00980473"/>
    <w:rsid w:val="00981291"/>
    <w:rsid w:val="00981331"/>
    <w:rsid w:val="00981770"/>
    <w:rsid w:val="0098251A"/>
    <w:rsid w:val="00982570"/>
    <w:rsid w:val="00982911"/>
    <w:rsid w:val="00982C80"/>
    <w:rsid w:val="00982C9F"/>
    <w:rsid w:val="00983CA4"/>
    <w:rsid w:val="009843CE"/>
    <w:rsid w:val="009858CC"/>
    <w:rsid w:val="0098653B"/>
    <w:rsid w:val="00992522"/>
    <w:rsid w:val="00992C65"/>
    <w:rsid w:val="00992E16"/>
    <w:rsid w:val="00994969"/>
    <w:rsid w:val="009A11C8"/>
    <w:rsid w:val="009A1E29"/>
    <w:rsid w:val="009A3EDF"/>
    <w:rsid w:val="009A5FC0"/>
    <w:rsid w:val="009A6568"/>
    <w:rsid w:val="009A7A3F"/>
    <w:rsid w:val="009B2CE6"/>
    <w:rsid w:val="009B35D1"/>
    <w:rsid w:val="009B4448"/>
    <w:rsid w:val="009B45F3"/>
    <w:rsid w:val="009C04BE"/>
    <w:rsid w:val="009C0B3F"/>
    <w:rsid w:val="009C60A7"/>
    <w:rsid w:val="009C63B7"/>
    <w:rsid w:val="009D0BC0"/>
    <w:rsid w:val="009D0C34"/>
    <w:rsid w:val="009D2158"/>
    <w:rsid w:val="009D49AE"/>
    <w:rsid w:val="009D4CD9"/>
    <w:rsid w:val="009D51B3"/>
    <w:rsid w:val="009D6DE6"/>
    <w:rsid w:val="009E1887"/>
    <w:rsid w:val="009E24FC"/>
    <w:rsid w:val="009E4122"/>
    <w:rsid w:val="009F17F1"/>
    <w:rsid w:val="009F5A97"/>
    <w:rsid w:val="009F7889"/>
    <w:rsid w:val="00A02078"/>
    <w:rsid w:val="00A036D9"/>
    <w:rsid w:val="00A03835"/>
    <w:rsid w:val="00A051AC"/>
    <w:rsid w:val="00A05F23"/>
    <w:rsid w:val="00A10050"/>
    <w:rsid w:val="00A11FA9"/>
    <w:rsid w:val="00A126AB"/>
    <w:rsid w:val="00A12EA2"/>
    <w:rsid w:val="00A142E8"/>
    <w:rsid w:val="00A14577"/>
    <w:rsid w:val="00A24138"/>
    <w:rsid w:val="00A24647"/>
    <w:rsid w:val="00A26521"/>
    <w:rsid w:val="00A26C6B"/>
    <w:rsid w:val="00A274F9"/>
    <w:rsid w:val="00A30454"/>
    <w:rsid w:val="00A309EF"/>
    <w:rsid w:val="00A341BF"/>
    <w:rsid w:val="00A34442"/>
    <w:rsid w:val="00A34A5B"/>
    <w:rsid w:val="00A34F8D"/>
    <w:rsid w:val="00A37C83"/>
    <w:rsid w:val="00A37D80"/>
    <w:rsid w:val="00A4275D"/>
    <w:rsid w:val="00A42E87"/>
    <w:rsid w:val="00A42E8D"/>
    <w:rsid w:val="00A475E4"/>
    <w:rsid w:val="00A5373E"/>
    <w:rsid w:val="00A542A0"/>
    <w:rsid w:val="00A56823"/>
    <w:rsid w:val="00A569D7"/>
    <w:rsid w:val="00A56C20"/>
    <w:rsid w:val="00A612A1"/>
    <w:rsid w:val="00A622F1"/>
    <w:rsid w:val="00A64456"/>
    <w:rsid w:val="00A6554B"/>
    <w:rsid w:val="00A67336"/>
    <w:rsid w:val="00A7116B"/>
    <w:rsid w:val="00A71B6D"/>
    <w:rsid w:val="00A7226E"/>
    <w:rsid w:val="00A72679"/>
    <w:rsid w:val="00A72E16"/>
    <w:rsid w:val="00A7541B"/>
    <w:rsid w:val="00A772E4"/>
    <w:rsid w:val="00A77763"/>
    <w:rsid w:val="00A81B73"/>
    <w:rsid w:val="00A83E6D"/>
    <w:rsid w:val="00A84A81"/>
    <w:rsid w:val="00A87192"/>
    <w:rsid w:val="00A91C7B"/>
    <w:rsid w:val="00A92C6C"/>
    <w:rsid w:val="00A9585C"/>
    <w:rsid w:val="00A95989"/>
    <w:rsid w:val="00AA052A"/>
    <w:rsid w:val="00AA0541"/>
    <w:rsid w:val="00AA2008"/>
    <w:rsid w:val="00AA360D"/>
    <w:rsid w:val="00AA5384"/>
    <w:rsid w:val="00AA597D"/>
    <w:rsid w:val="00AA6680"/>
    <w:rsid w:val="00AA7608"/>
    <w:rsid w:val="00AA76AF"/>
    <w:rsid w:val="00AB1B1D"/>
    <w:rsid w:val="00AB28F5"/>
    <w:rsid w:val="00AB4DEF"/>
    <w:rsid w:val="00AB7BBB"/>
    <w:rsid w:val="00AB7E17"/>
    <w:rsid w:val="00AB7F35"/>
    <w:rsid w:val="00AC1D9E"/>
    <w:rsid w:val="00AC3577"/>
    <w:rsid w:val="00AC5759"/>
    <w:rsid w:val="00AC575B"/>
    <w:rsid w:val="00AC6FB9"/>
    <w:rsid w:val="00AC7E42"/>
    <w:rsid w:val="00AD146D"/>
    <w:rsid w:val="00AD3F8E"/>
    <w:rsid w:val="00AD5163"/>
    <w:rsid w:val="00AE016A"/>
    <w:rsid w:val="00AE063D"/>
    <w:rsid w:val="00AE164A"/>
    <w:rsid w:val="00AE4419"/>
    <w:rsid w:val="00AE4E5D"/>
    <w:rsid w:val="00AE529F"/>
    <w:rsid w:val="00AE586D"/>
    <w:rsid w:val="00AE5B4A"/>
    <w:rsid w:val="00AF1036"/>
    <w:rsid w:val="00AF3302"/>
    <w:rsid w:val="00AF6343"/>
    <w:rsid w:val="00AF7BBF"/>
    <w:rsid w:val="00B011B2"/>
    <w:rsid w:val="00B02060"/>
    <w:rsid w:val="00B05850"/>
    <w:rsid w:val="00B05C83"/>
    <w:rsid w:val="00B0603E"/>
    <w:rsid w:val="00B0622E"/>
    <w:rsid w:val="00B07C74"/>
    <w:rsid w:val="00B07E71"/>
    <w:rsid w:val="00B11AF6"/>
    <w:rsid w:val="00B142AF"/>
    <w:rsid w:val="00B14BF8"/>
    <w:rsid w:val="00B16F7C"/>
    <w:rsid w:val="00B20954"/>
    <w:rsid w:val="00B258AD"/>
    <w:rsid w:val="00B30143"/>
    <w:rsid w:val="00B3251E"/>
    <w:rsid w:val="00B3453C"/>
    <w:rsid w:val="00B40D77"/>
    <w:rsid w:val="00B43264"/>
    <w:rsid w:val="00B4599A"/>
    <w:rsid w:val="00B474A3"/>
    <w:rsid w:val="00B52269"/>
    <w:rsid w:val="00B5289B"/>
    <w:rsid w:val="00B53CA8"/>
    <w:rsid w:val="00B53D78"/>
    <w:rsid w:val="00B5708D"/>
    <w:rsid w:val="00B572E6"/>
    <w:rsid w:val="00B57331"/>
    <w:rsid w:val="00B602D1"/>
    <w:rsid w:val="00B64B52"/>
    <w:rsid w:val="00B67081"/>
    <w:rsid w:val="00B67DA9"/>
    <w:rsid w:val="00B705E3"/>
    <w:rsid w:val="00B71CC4"/>
    <w:rsid w:val="00B73F8F"/>
    <w:rsid w:val="00B751B0"/>
    <w:rsid w:val="00B75A86"/>
    <w:rsid w:val="00B75CA3"/>
    <w:rsid w:val="00B814AE"/>
    <w:rsid w:val="00B8375F"/>
    <w:rsid w:val="00B902F9"/>
    <w:rsid w:val="00B903DD"/>
    <w:rsid w:val="00B9119E"/>
    <w:rsid w:val="00B91D33"/>
    <w:rsid w:val="00B9377D"/>
    <w:rsid w:val="00B94B48"/>
    <w:rsid w:val="00B95391"/>
    <w:rsid w:val="00B97C94"/>
    <w:rsid w:val="00BA00C6"/>
    <w:rsid w:val="00BA0EB5"/>
    <w:rsid w:val="00BA326D"/>
    <w:rsid w:val="00BA7483"/>
    <w:rsid w:val="00BB4E3B"/>
    <w:rsid w:val="00BB5266"/>
    <w:rsid w:val="00BB60BF"/>
    <w:rsid w:val="00BB66F3"/>
    <w:rsid w:val="00BB6D5D"/>
    <w:rsid w:val="00BB7C8C"/>
    <w:rsid w:val="00BC4031"/>
    <w:rsid w:val="00BC6B86"/>
    <w:rsid w:val="00BD10C3"/>
    <w:rsid w:val="00BD184F"/>
    <w:rsid w:val="00BD2987"/>
    <w:rsid w:val="00BD4EE7"/>
    <w:rsid w:val="00BD524E"/>
    <w:rsid w:val="00BD5F99"/>
    <w:rsid w:val="00BD63EE"/>
    <w:rsid w:val="00BD6771"/>
    <w:rsid w:val="00BD7674"/>
    <w:rsid w:val="00BE02D8"/>
    <w:rsid w:val="00BE0B9B"/>
    <w:rsid w:val="00BE461B"/>
    <w:rsid w:val="00BE5FA8"/>
    <w:rsid w:val="00BF0829"/>
    <w:rsid w:val="00BF1CBC"/>
    <w:rsid w:val="00C0219F"/>
    <w:rsid w:val="00C02913"/>
    <w:rsid w:val="00C02E0C"/>
    <w:rsid w:val="00C033CA"/>
    <w:rsid w:val="00C0562B"/>
    <w:rsid w:val="00C06B59"/>
    <w:rsid w:val="00C07641"/>
    <w:rsid w:val="00C07A57"/>
    <w:rsid w:val="00C10A93"/>
    <w:rsid w:val="00C13DAD"/>
    <w:rsid w:val="00C1401C"/>
    <w:rsid w:val="00C1434C"/>
    <w:rsid w:val="00C153E7"/>
    <w:rsid w:val="00C15D07"/>
    <w:rsid w:val="00C163E9"/>
    <w:rsid w:val="00C176CA"/>
    <w:rsid w:val="00C21327"/>
    <w:rsid w:val="00C24E31"/>
    <w:rsid w:val="00C24FFA"/>
    <w:rsid w:val="00C3097F"/>
    <w:rsid w:val="00C30B4D"/>
    <w:rsid w:val="00C31658"/>
    <w:rsid w:val="00C31AAF"/>
    <w:rsid w:val="00C31D54"/>
    <w:rsid w:val="00C35B1C"/>
    <w:rsid w:val="00C362AB"/>
    <w:rsid w:val="00C376DD"/>
    <w:rsid w:val="00C4230B"/>
    <w:rsid w:val="00C4536D"/>
    <w:rsid w:val="00C456D5"/>
    <w:rsid w:val="00C4584A"/>
    <w:rsid w:val="00C46C7A"/>
    <w:rsid w:val="00C47DB4"/>
    <w:rsid w:val="00C50296"/>
    <w:rsid w:val="00C50666"/>
    <w:rsid w:val="00C51DA5"/>
    <w:rsid w:val="00C628E4"/>
    <w:rsid w:val="00C63FD1"/>
    <w:rsid w:val="00C665F1"/>
    <w:rsid w:val="00C666C1"/>
    <w:rsid w:val="00C67B33"/>
    <w:rsid w:val="00C67C83"/>
    <w:rsid w:val="00C70927"/>
    <w:rsid w:val="00C70D6B"/>
    <w:rsid w:val="00C73B02"/>
    <w:rsid w:val="00C73E77"/>
    <w:rsid w:val="00C74830"/>
    <w:rsid w:val="00C776E7"/>
    <w:rsid w:val="00C77E4A"/>
    <w:rsid w:val="00C77ED7"/>
    <w:rsid w:val="00C8301F"/>
    <w:rsid w:val="00C83BCF"/>
    <w:rsid w:val="00C84B2E"/>
    <w:rsid w:val="00C87501"/>
    <w:rsid w:val="00C9111B"/>
    <w:rsid w:val="00C94649"/>
    <w:rsid w:val="00C95758"/>
    <w:rsid w:val="00C97777"/>
    <w:rsid w:val="00CA5498"/>
    <w:rsid w:val="00CA57A8"/>
    <w:rsid w:val="00CA5C8C"/>
    <w:rsid w:val="00CB174C"/>
    <w:rsid w:val="00CB5170"/>
    <w:rsid w:val="00CB67C2"/>
    <w:rsid w:val="00CB6C5E"/>
    <w:rsid w:val="00CB7760"/>
    <w:rsid w:val="00CC0105"/>
    <w:rsid w:val="00CC0D86"/>
    <w:rsid w:val="00CC14F0"/>
    <w:rsid w:val="00CC4446"/>
    <w:rsid w:val="00CC4E3E"/>
    <w:rsid w:val="00CC6C82"/>
    <w:rsid w:val="00CC6D59"/>
    <w:rsid w:val="00CD2686"/>
    <w:rsid w:val="00CD43F8"/>
    <w:rsid w:val="00CD4666"/>
    <w:rsid w:val="00CD50A0"/>
    <w:rsid w:val="00CD58A7"/>
    <w:rsid w:val="00CD67BB"/>
    <w:rsid w:val="00CE130D"/>
    <w:rsid w:val="00CE31C2"/>
    <w:rsid w:val="00CE368F"/>
    <w:rsid w:val="00CE3FAF"/>
    <w:rsid w:val="00CE777E"/>
    <w:rsid w:val="00CE785C"/>
    <w:rsid w:val="00CE7A82"/>
    <w:rsid w:val="00CF06C0"/>
    <w:rsid w:val="00CF0BB6"/>
    <w:rsid w:val="00CF1BA1"/>
    <w:rsid w:val="00CF5C81"/>
    <w:rsid w:val="00CF6895"/>
    <w:rsid w:val="00CF6E58"/>
    <w:rsid w:val="00CF7A16"/>
    <w:rsid w:val="00D002B1"/>
    <w:rsid w:val="00D01F16"/>
    <w:rsid w:val="00D0217B"/>
    <w:rsid w:val="00D03538"/>
    <w:rsid w:val="00D047C5"/>
    <w:rsid w:val="00D04DFA"/>
    <w:rsid w:val="00D0593B"/>
    <w:rsid w:val="00D06421"/>
    <w:rsid w:val="00D074F5"/>
    <w:rsid w:val="00D112AB"/>
    <w:rsid w:val="00D11C97"/>
    <w:rsid w:val="00D12449"/>
    <w:rsid w:val="00D13F8C"/>
    <w:rsid w:val="00D14DBD"/>
    <w:rsid w:val="00D23AAC"/>
    <w:rsid w:val="00D2464F"/>
    <w:rsid w:val="00D25B0C"/>
    <w:rsid w:val="00D2687F"/>
    <w:rsid w:val="00D31AF7"/>
    <w:rsid w:val="00D32760"/>
    <w:rsid w:val="00D32F2C"/>
    <w:rsid w:val="00D33C77"/>
    <w:rsid w:val="00D3442A"/>
    <w:rsid w:val="00D353B3"/>
    <w:rsid w:val="00D35B63"/>
    <w:rsid w:val="00D376D0"/>
    <w:rsid w:val="00D37E9B"/>
    <w:rsid w:val="00D409B6"/>
    <w:rsid w:val="00D42641"/>
    <w:rsid w:val="00D440D4"/>
    <w:rsid w:val="00D4453D"/>
    <w:rsid w:val="00D44EDA"/>
    <w:rsid w:val="00D45385"/>
    <w:rsid w:val="00D51981"/>
    <w:rsid w:val="00D567E0"/>
    <w:rsid w:val="00D61D65"/>
    <w:rsid w:val="00D63EFB"/>
    <w:rsid w:val="00D65A64"/>
    <w:rsid w:val="00D66100"/>
    <w:rsid w:val="00D671DF"/>
    <w:rsid w:val="00D677E2"/>
    <w:rsid w:val="00D6794F"/>
    <w:rsid w:val="00D708EA"/>
    <w:rsid w:val="00D7528D"/>
    <w:rsid w:val="00D80EA5"/>
    <w:rsid w:val="00D81791"/>
    <w:rsid w:val="00D828F4"/>
    <w:rsid w:val="00D8376D"/>
    <w:rsid w:val="00D86289"/>
    <w:rsid w:val="00D87150"/>
    <w:rsid w:val="00D91B5C"/>
    <w:rsid w:val="00D962F0"/>
    <w:rsid w:val="00DA1302"/>
    <w:rsid w:val="00DA150A"/>
    <w:rsid w:val="00DA5E1F"/>
    <w:rsid w:val="00DA5E87"/>
    <w:rsid w:val="00DA62C7"/>
    <w:rsid w:val="00DA7C4E"/>
    <w:rsid w:val="00DB0D05"/>
    <w:rsid w:val="00DB2168"/>
    <w:rsid w:val="00DB4053"/>
    <w:rsid w:val="00DB7F08"/>
    <w:rsid w:val="00DC043E"/>
    <w:rsid w:val="00DC2E7A"/>
    <w:rsid w:val="00DC4B2E"/>
    <w:rsid w:val="00DC6E54"/>
    <w:rsid w:val="00DC74B0"/>
    <w:rsid w:val="00DD1118"/>
    <w:rsid w:val="00DD114D"/>
    <w:rsid w:val="00DD33C9"/>
    <w:rsid w:val="00DD4F87"/>
    <w:rsid w:val="00DD6067"/>
    <w:rsid w:val="00DD75F7"/>
    <w:rsid w:val="00DE253A"/>
    <w:rsid w:val="00DE2ECA"/>
    <w:rsid w:val="00DE2F04"/>
    <w:rsid w:val="00DE3730"/>
    <w:rsid w:val="00DE3FB1"/>
    <w:rsid w:val="00DE705C"/>
    <w:rsid w:val="00DF27AA"/>
    <w:rsid w:val="00DF3D9A"/>
    <w:rsid w:val="00DF42DF"/>
    <w:rsid w:val="00DF5BC4"/>
    <w:rsid w:val="00DF6A1A"/>
    <w:rsid w:val="00E00D13"/>
    <w:rsid w:val="00E012B7"/>
    <w:rsid w:val="00E02367"/>
    <w:rsid w:val="00E02AFE"/>
    <w:rsid w:val="00E057B8"/>
    <w:rsid w:val="00E05C46"/>
    <w:rsid w:val="00E068B3"/>
    <w:rsid w:val="00E10012"/>
    <w:rsid w:val="00E11ACF"/>
    <w:rsid w:val="00E12D6B"/>
    <w:rsid w:val="00E13107"/>
    <w:rsid w:val="00E14DC4"/>
    <w:rsid w:val="00E161CA"/>
    <w:rsid w:val="00E16995"/>
    <w:rsid w:val="00E16A7D"/>
    <w:rsid w:val="00E16C84"/>
    <w:rsid w:val="00E22B18"/>
    <w:rsid w:val="00E252DF"/>
    <w:rsid w:val="00E25B05"/>
    <w:rsid w:val="00E27B2F"/>
    <w:rsid w:val="00E32217"/>
    <w:rsid w:val="00E3277F"/>
    <w:rsid w:val="00E3366D"/>
    <w:rsid w:val="00E35695"/>
    <w:rsid w:val="00E4088B"/>
    <w:rsid w:val="00E4126A"/>
    <w:rsid w:val="00E41EEE"/>
    <w:rsid w:val="00E4222F"/>
    <w:rsid w:val="00E425ED"/>
    <w:rsid w:val="00E43352"/>
    <w:rsid w:val="00E441AF"/>
    <w:rsid w:val="00E45412"/>
    <w:rsid w:val="00E46B03"/>
    <w:rsid w:val="00E46E2A"/>
    <w:rsid w:val="00E474CE"/>
    <w:rsid w:val="00E47DD5"/>
    <w:rsid w:val="00E50919"/>
    <w:rsid w:val="00E52964"/>
    <w:rsid w:val="00E54218"/>
    <w:rsid w:val="00E5463B"/>
    <w:rsid w:val="00E54C39"/>
    <w:rsid w:val="00E560BE"/>
    <w:rsid w:val="00E57066"/>
    <w:rsid w:val="00E61740"/>
    <w:rsid w:val="00E6540C"/>
    <w:rsid w:val="00E7037D"/>
    <w:rsid w:val="00E749C3"/>
    <w:rsid w:val="00E75DB6"/>
    <w:rsid w:val="00E774D5"/>
    <w:rsid w:val="00E80D67"/>
    <w:rsid w:val="00E8242E"/>
    <w:rsid w:val="00E83F77"/>
    <w:rsid w:val="00E86111"/>
    <w:rsid w:val="00E86C02"/>
    <w:rsid w:val="00E91D2C"/>
    <w:rsid w:val="00E92653"/>
    <w:rsid w:val="00E9411B"/>
    <w:rsid w:val="00E9685C"/>
    <w:rsid w:val="00EA027F"/>
    <w:rsid w:val="00EA046C"/>
    <w:rsid w:val="00EA0C4B"/>
    <w:rsid w:val="00EA220D"/>
    <w:rsid w:val="00EA2CBB"/>
    <w:rsid w:val="00EA337A"/>
    <w:rsid w:val="00EA7B00"/>
    <w:rsid w:val="00EB0DE7"/>
    <w:rsid w:val="00EB31FA"/>
    <w:rsid w:val="00EB5EF8"/>
    <w:rsid w:val="00EB7287"/>
    <w:rsid w:val="00EC0C70"/>
    <w:rsid w:val="00EC221E"/>
    <w:rsid w:val="00EC367C"/>
    <w:rsid w:val="00ED179E"/>
    <w:rsid w:val="00ED1DDF"/>
    <w:rsid w:val="00ED245E"/>
    <w:rsid w:val="00ED586E"/>
    <w:rsid w:val="00ED5970"/>
    <w:rsid w:val="00ED5A81"/>
    <w:rsid w:val="00ED61E6"/>
    <w:rsid w:val="00ED76D3"/>
    <w:rsid w:val="00EE04E3"/>
    <w:rsid w:val="00EE344F"/>
    <w:rsid w:val="00EE3964"/>
    <w:rsid w:val="00EE3E0E"/>
    <w:rsid w:val="00EE481D"/>
    <w:rsid w:val="00EE55C3"/>
    <w:rsid w:val="00EE6F21"/>
    <w:rsid w:val="00EF0CC6"/>
    <w:rsid w:val="00EF6616"/>
    <w:rsid w:val="00EF6CEF"/>
    <w:rsid w:val="00F0065F"/>
    <w:rsid w:val="00F00BEE"/>
    <w:rsid w:val="00F01B83"/>
    <w:rsid w:val="00F022C5"/>
    <w:rsid w:val="00F025D6"/>
    <w:rsid w:val="00F03094"/>
    <w:rsid w:val="00F038BC"/>
    <w:rsid w:val="00F040A8"/>
    <w:rsid w:val="00F0666F"/>
    <w:rsid w:val="00F12692"/>
    <w:rsid w:val="00F14D4F"/>
    <w:rsid w:val="00F2097D"/>
    <w:rsid w:val="00F23319"/>
    <w:rsid w:val="00F263B4"/>
    <w:rsid w:val="00F27412"/>
    <w:rsid w:val="00F27E1D"/>
    <w:rsid w:val="00F3193F"/>
    <w:rsid w:val="00F324A2"/>
    <w:rsid w:val="00F330CD"/>
    <w:rsid w:val="00F335B2"/>
    <w:rsid w:val="00F349F5"/>
    <w:rsid w:val="00F34CCC"/>
    <w:rsid w:val="00F34DE0"/>
    <w:rsid w:val="00F359E6"/>
    <w:rsid w:val="00F36CDE"/>
    <w:rsid w:val="00F37E03"/>
    <w:rsid w:val="00F4161B"/>
    <w:rsid w:val="00F43225"/>
    <w:rsid w:val="00F447A0"/>
    <w:rsid w:val="00F460B8"/>
    <w:rsid w:val="00F479A7"/>
    <w:rsid w:val="00F509A1"/>
    <w:rsid w:val="00F51E56"/>
    <w:rsid w:val="00F53A23"/>
    <w:rsid w:val="00F56E73"/>
    <w:rsid w:val="00F56FBA"/>
    <w:rsid w:val="00F57427"/>
    <w:rsid w:val="00F62DA9"/>
    <w:rsid w:val="00F62DC2"/>
    <w:rsid w:val="00F636F1"/>
    <w:rsid w:val="00F643B3"/>
    <w:rsid w:val="00F70FC7"/>
    <w:rsid w:val="00F717EC"/>
    <w:rsid w:val="00F73B26"/>
    <w:rsid w:val="00F7446B"/>
    <w:rsid w:val="00F74CEF"/>
    <w:rsid w:val="00F7711A"/>
    <w:rsid w:val="00F8289A"/>
    <w:rsid w:val="00F83711"/>
    <w:rsid w:val="00F83C4D"/>
    <w:rsid w:val="00F84B3A"/>
    <w:rsid w:val="00F87364"/>
    <w:rsid w:val="00F91DA0"/>
    <w:rsid w:val="00F94605"/>
    <w:rsid w:val="00FA197E"/>
    <w:rsid w:val="00FA2015"/>
    <w:rsid w:val="00FA32AA"/>
    <w:rsid w:val="00FA589D"/>
    <w:rsid w:val="00FA6F59"/>
    <w:rsid w:val="00FA7964"/>
    <w:rsid w:val="00FB0210"/>
    <w:rsid w:val="00FB0472"/>
    <w:rsid w:val="00FB0773"/>
    <w:rsid w:val="00FB122E"/>
    <w:rsid w:val="00FB39A3"/>
    <w:rsid w:val="00FB68F6"/>
    <w:rsid w:val="00FB6DE6"/>
    <w:rsid w:val="00FC0E2F"/>
    <w:rsid w:val="00FC43F2"/>
    <w:rsid w:val="00FC4930"/>
    <w:rsid w:val="00FC5A1A"/>
    <w:rsid w:val="00FC5F77"/>
    <w:rsid w:val="00FC6767"/>
    <w:rsid w:val="00FC67E5"/>
    <w:rsid w:val="00FC6AEF"/>
    <w:rsid w:val="00FD0F39"/>
    <w:rsid w:val="00FD1C1D"/>
    <w:rsid w:val="00FD28F3"/>
    <w:rsid w:val="00FD4789"/>
    <w:rsid w:val="00FE192A"/>
    <w:rsid w:val="00FE1C66"/>
    <w:rsid w:val="00FE2108"/>
    <w:rsid w:val="00FE30A3"/>
    <w:rsid w:val="00FE315D"/>
    <w:rsid w:val="00FE3236"/>
    <w:rsid w:val="00FE3E2B"/>
    <w:rsid w:val="00FE4E91"/>
    <w:rsid w:val="00FE56EE"/>
    <w:rsid w:val="00FE6E94"/>
    <w:rsid w:val="00FF0045"/>
    <w:rsid w:val="00FF0CD0"/>
    <w:rsid w:val="00FF343C"/>
    <w:rsid w:val="00FF3B92"/>
    <w:rsid w:val="00FF6693"/>
    <w:rsid w:val="00FF6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94"/>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E94"/>
    <w:rPr>
      <w:rFonts w:ascii="Tahoma" w:hAnsi="Tahoma" w:cs="Tahoma"/>
      <w:sz w:val="16"/>
      <w:szCs w:val="16"/>
    </w:rPr>
  </w:style>
  <w:style w:type="paragraph" w:styleId="Header">
    <w:name w:val="header"/>
    <w:basedOn w:val="Normal"/>
    <w:link w:val="HeaderChar"/>
    <w:uiPriority w:val="99"/>
    <w:unhideWhenUsed/>
    <w:rsid w:val="00277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E94"/>
    <w:rPr>
      <w:rFonts w:asciiTheme="minorHAnsi" w:hAnsiTheme="minorHAnsi" w:cstheme="minorBidi"/>
    </w:rPr>
  </w:style>
  <w:style w:type="paragraph" w:styleId="Footer">
    <w:name w:val="footer"/>
    <w:basedOn w:val="Normal"/>
    <w:link w:val="FooterChar"/>
    <w:uiPriority w:val="99"/>
    <w:unhideWhenUsed/>
    <w:rsid w:val="00277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94"/>
    <w:rPr>
      <w:rFonts w:asciiTheme="minorHAnsi" w:hAnsiTheme="minorHAnsi" w:cstheme="minorBidi"/>
    </w:rPr>
  </w:style>
  <w:style w:type="table" w:styleId="LightShading-Accent3">
    <w:name w:val="Light Shading Accent 3"/>
    <w:basedOn w:val="TableNormal"/>
    <w:uiPriority w:val="60"/>
    <w:rsid w:val="00277E94"/>
    <w:pPr>
      <w:spacing w:after="0" w:line="240" w:lineRule="auto"/>
    </w:pPr>
    <w:rPr>
      <w:rFonts w:asciiTheme="minorHAnsi" w:hAnsiTheme="minorHAnsi" w:cstheme="minorBid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277E94"/>
    <w:rPr>
      <w:color w:val="0000FF" w:themeColor="hyperlink"/>
      <w:u w:val="single"/>
    </w:rPr>
  </w:style>
  <w:style w:type="table" w:styleId="LightShading-Accent4">
    <w:name w:val="Light Shading Accent 4"/>
    <w:basedOn w:val="TableNormal"/>
    <w:uiPriority w:val="60"/>
    <w:rsid w:val="00277E94"/>
    <w:pPr>
      <w:spacing w:after="0" w:line="240" w:lineRule="auto"/>
    </w:pPr>
    <w:rPr>
      <w:rFonts w:asciiTheme="minorHAnsi" w:hAnsiTheme="minorHAnsi" w:cstheme="minorBid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277E94"/>
    <w:pPr>
      <w:ind w:left="720"/>
      <w:contextualSpacing/>
    </w:pPr>
  </w:style>
  <w:style w:type="paragraph" w:styleId="NoSpacing">
    <w:name w:val="No Spacing"/>
    <w:uiPriority w:val="1"/>
    <w:qFormat/>
    <w:rsid w:val="00277E94"/>
    <w:pPr>
      <w:spacing w:after="0"/>
      <w:jc w:val="both"/>
    </w:pPr>
  </w:style>
  <w:style w:type="character" w:styleId="Strong">
    <w:name w:val="Strong"/>
    <w:basedOn w:val="DefaultParagraphFont"/>
    <w:uiPriority w:val="22"/>
    <w:qFormat/>
    <w:rsid w:val="00277E94"/>
    <w:rPr>
      <w:b/>
      <w:bCs/>
    </w:rPr>
  </w:style>
  <w:style w:type="paragraph" w:styleId="FootnoteText">
    <w:name w:val="footnote text"/>
    <w:basedOn w:val="Normal"/>
    <w:link w:val="FootnoteTextChar"/>
    <w:uiPriority w:val="99"/>
    <w:unhideWhenUsed/>
    <w:rsid w:val="00277E94"/>
    <w:pPr>
      <w:spacing w:after="0" w:line="240" w:lineRule="auto"/>
    </w:pPr>
    <w:rPr>
      <w:sz w:val="20"/>
      <w:szCs w:val="20"/>
    </w:rPr>
  </w:style>
  <w:style w:type="character" w:customStyle="1" w:styleId="FootnoteTextChar">
    <w:name w:val="Footnote Text Char"/>
    <w:basedOn w:val="DefaultParagraphFont"/>
    <w:link w:val="FootnoteText"/>
    <w:uiPriority w:val="99"/>
    <w:rsid w:val="00277E9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277E94"/>
    <w:rPr>
      <w:vertAlign w:val="superscript"/>
    </w:rPr>
  </w:style>
  <w:style w:type="table" w:styleId="LightShading-Accent5">
    <w:name w:val="Light Shading Accent 5"/>
    <w:basedOn w:val="TableNormal"/>
    <w:uiPriority w:val="60"/>
    <w:rsid w:val="0011559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4870BE"/>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4870BE"/>
    <w:rPr>
      <w:i/>
      <w:iCs/>
    </w:rPr>
  </w:style>
  <w:style w:type="character" w:styleId="CommentReference">
    <w:name w:val="annotation reference"/>
    <w:basedOn w:val="DefaultParagraphFont"/>
    <w:uiPriority w:val="99"/>
    <w:semiHidden/>
    <w:unhideWhenUsed/>
    <w:rsid w:val="00FC0E2F"/>
    <w:rPr>
      <w:sz w:val="18"/>
      <w:szCs w:val="18"/>
    </w:rPr>
  </w:style>
  <w:style w:type="paragraph" w:styleId="CommentText">
    <w:name w:val="annotation text"/>
    <w:basedOn w:val="Normal"/>
    <w:link w:val="CommentTextChar"/>
    <w:uiPriority w:val="99"/>
    <w:unhideWhenUsed/>
    <w:rsid w:val="00FC0E2F"/>
    <w:pPr>
      <w:spacing w:line="240" w:lineRule="auto"/>
    </w:pPr>
    <w:rPr>
      <w:sz w:val="24"/>
      <w:szCs w:val="24"/>
    </w:rPr>
  </w:style>
  <w:style w:type="character" w:customStyle="1" w:styleId="CommentTextChar">
    <w:name w:val="Comment Text Char"/>
    <w:basedOn w:val="DefaultParagraphFont"/>
    <w:link w:val="CommentText"/>
    <w:uiPriority w:val="99"/>
    <w:rsid w:val="00FC0E2F"/>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FC0E2F"/>
    <w:rPr>
      <w:b/>
      <w:bCs/>
      <w:sz w:val="20"/>
      <w:szCs w:val="20"/>
    </w:rPr>
  </w:style>
  <w:style w:type="character" w:customStyle="1" w:styleId="CommentSubjectChar">
    <w:name w:val="Comment Subject Char"/>
    <w:basedOn w:val="CommentTextChar"/>
    <w:link w:val="CommentSubject"/>
    <w:uiPriority w:val="99"/>
    <w:semiHidden/>
    <w:rsid w:val="00FC0E2F"/>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211988"/>
    <w:rPr>
      <w:color w:val="800080" w:themeColor="followedHyperlink"/>
      <w:u w:val="single"/>
    </w:rPr>
  </w:style>
  <w:style w:type="character" w:customStyle="1" w:styleId="tgc">
    <w:name w:val="_tgc"/>
    <w:basedOn w:val="DefaultParagraphFont"/>
    <w:rsid w:val="006A082B"/>
  </w:style>
  <w:style w:type="table" w:styleId="TableGrid">
    <w:name w:val="Table Grid"/>
    <w:basedOn w:val="TableNormal"/>
    <w:uiPriority w:val="59"/>
    <w:rsid w:val="00020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5834972">
      <w:bodyDiv w:val="1"/>
      <w:marLeft w:val="0"/>
      <w:marRight w:val="0"/>
      <w:marTop w:val="0"/>
      <w:marBottom w:val="0"/>
      <w:divBdr>
        <w:top w:val="none" w:sz="0" w:space="0" w:color="auto"/>
        <w:left w:val="none" w:sz="0" w:space="0" w:color="auto"/>
        <w:bottom w:val="none" w:sz="0" w:space="0" w:color="auto"/>
        <w:right w:val="none" w:sz="0" w:space="0" w:color="auto"/>
      </w:divBdr>
    </w:div>
    <w:div w:id="17183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rganisingspace.unison.org.uk/OS/Login?ReturnUrl=%2fOS%2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ison.org.uk/get-involved/learning-development/activists/negotiating-and-bargain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ison.org.uk/get-involved/challenge-inequality-and-discrimin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port-it.org.uk" TargetMode="External"/><Relationship Id="rId20" Type="http://schemas.openxmlformats.org/officeDocument/2006/relationships/hyperlink" Target="https://www.unison.org.uk/get-help/services-support/there-for-you/"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port-it.org.uk"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police.uk" TargetMode="External"/><Relationship Id="rId23" Type="http://schemas.openxmlformats.org/officeDocument/2006/relationships/hyperlink" Target="http://www.police.uk" TargetMode="External"/><Relationship Id="rId10" Type="http://schemas.openxmlformats.org/officeDocument/2006/relationships/webSettings" Target="webSettings.xml"/><Relationship Id="rId19" Type="http://schemas.openxmlformats.org/officeDocument/2006/relationships/hyperlink" Target="https://www.unison.org.uk/get-help/services-support/unison-direc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mailto:bsg@unison.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13C5E10C472384D8090F26F5FF4F684" ma:contentTypeVersion="11" ma:contentTypeDescription="Create a new Word Document" ma:contentTypeScope="" ma:versionID="9f88e3c5dbf4b59e68eb6124cc1a6db5">
  <xsd:schema xmlns:xsd="http://www.w3.org/2001/XMLSchema" xmlns:xs="http://www.w3.org/2001/XMLSchema" xmlns:p="http://schemas.microsoft.com/office/2006/metadata/properties" xmlns:ns2="6e86cc80-d06d-4e8f-b8eb-114dcfb506da" xmlns:ns3="c29e5019-7376-4ba9-8a01-ff504d1728a8" targetNamespace="http://schemas.microsoft.com/office/2006/metadata/properties" ma:root="true" ma:fieldsID="6b12b57aa58a445d585d0aaa5be81986" ns2:_="" ns3:_="">
    <xsd:import namespace="6e86cc80-d06d-4e8f-b8eb-114dcfb506da"/>
    <xsd:import namespace="c29e5019-7376-4ba9-8a01-ff504d1728a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e5019-7376-4ba9-8a01-ff504d1728a8"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mitter xmlns="6e86cc80-d06d-4e8f-b8eb-114dcfb506da" xsi:nil="true"/>
    <Approved_x0020_Version xmlns="c29e5019-7376-4ba9-8a01-ff504d1728a8" xsi:nil="true"/>
    <Approver xmlns="6e86cc80-d06d-4e8f-b8eb-114dcfb506da" xsi:nil="true"/>
    <UNISON_x0020_Source_x0020_URL xmlns="c29e5019-7376-4ba9-8a01-ff504d1728a8">
      <Url xsi:nil="true"/>
      <Description xsi:nil="true"/>
    </UNISON_x0020_Source_x0020_URL>
    <Date_x0020_Approved xmlns="c29e5019-7376-4ba9-8a01-ff504d1728a8" xsi:nil="true"/>
    <Date_x0020_Submitted xmlns="c29e5019-7376-4ba9-8a01-ff504d1728a8" xsi:nil="true"/>
    <UNISON_x0020_Target_x0020_URL xmlns="c29e5019-7376-4ba9-8a01-ff504d1728a8">
      <Url xsi:nil="true"/>
      <Description xsi:nil="true"/>
    </UNISON_x0020_Target_x0020_URL>
    <_dlc_DocId xmlns="6e86cc80-d06d-4e8f-b8eb-114dcfb506da">WME3PDMH3E3U-1232-163</_dlc_DocId>
    <_dlc_DocIdUrl xmlns="6e86cc80-d06d-4e8f-b8eb-114dcfb506da">
      <Url>http://sp.dep.unison.org.uk/MPU/Equality-General/_layouts/15/DocIdRedir.aspx?ID=WME3PDMH3E3U-1232-163</Url>
      <Description>WME3PDMH3E3U-1232-163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9BA8-A665-4F46-9505-DDFD57105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c29e5019-7376-4ba9-8a01-ff504d172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3A099-D66F-43EC-A888-F12282628663}">
  <ds:schemaRefs>
    <ds:schemaRef ds:uri="http://schemas.microsoft.com/sharepoint/events"/>
  </ds:schemaRefs>
</ds:datastoreItem>
</file>

<file path=customXml/itemProps3.xml><?xml version="1.0" encoding="utf-8"?>
<ds:datastoreItem xmlns:ds="http://schemas.openxmlformats.org/officeDocument/2006/customXml" ds:itemID="{37ECB2F2-CDF6-42D3-B440-9E5A47224F51}">
  <ds:schemaRefs>
    <ds:schemaRef ds:uri="http://schemas.microsoft.com/office/2006/metadata/customXsn"/>
  </ds:schemaRefs>
</ds:datastoreItem>
</file>

<file path=customXml/itemProps4.xml><?xml version="1.0" encoding="utf-8"?>
<ds:datastoreItem xmlns:ds="http://schemas.openxmlformats.org/officeDocument/2006/customXml" ds:itemID="{E6E39E87-5E6A-4435-99D1-11F0ED70D59D}">
  <ds:schemaRefs>
    <ds:schemaRef ds:uri="http://schemas.microsoft.com/sharepoint/v3/contenttype/forms"/>
  </ds:schemaRefs>
</ds:datastoreItem>
</file>

<file path=customXml/itemProps5.xml><?xml version="1.0" encoding="utf-8"?>
<ds:datastoreItem xmlns:ds="http://schemas.openxmlformats.org/officeDocument/2006/customXml" ds:itemID="{174973EB-F346-402E-828C-5B81D0988B7C}">
  <ds:schemaRefs>
    <ds:schemaRef ds:uri="http://schemas.microsoft.com/office/2006/metadata/properties"/>
    <ds:schemaRef ds:uri="http://schemas.microsoft.com/office/infopath/2007/PartnerControls"/>
    <ds:schemaRef ds:uri="6e86cc80-d06d-4e8f-b8eb-114dcfb506da"/>
    <ds:schemaRef ds:uri="c29e5019-7376-4ba9-8a01-ff504d1728a8"/>
  </ds:schemaRefs>
</ds:datastoreItem>
</file>

<file path=customXml/itemProps6.xml><?xml version="1.0" encoding="utf-8"?>
<ds:datastoreItem xmlns:ds="http://schemas.openxmlformats.org/officeDocument/2006/customXml" ds:itemID="{D444E0AA-4BC6-48B8-9690-145E27C0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Hate Incidents and Hate Crimes </vt:lpstr>
    </vt:vector>
  </TitlesOfParts>
  <Company>UNISON</Company>
  <LinksUpToDate>false</LinksUpToDate>
  <CharactersWithSpaces>37607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tackling hate</dc:title>
  <dc:creator>NONE</dc:creator>
  <cp:lastModifiedBy>NONE</cp:lastModifiedBy>
  <cp:revision>3</cp:revision>
  <cp:lastPrinted>2017-10-06T10:43:00Z</cp:lastPrinted>
  <dcterms:created xsi:type="dcterms:W3CDTF">2017-10-10T12:16:00Z</dcterms:created>
  <dcterms:modified xsi:type="dcterms:W3CDTF">2017-11-15T09:58:00Z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0x0101000C8E16668653CB47B6E8E0CE928ABAD50100E13C5E10C472384D8090F26F5FF4F684</vt:lpwstr>
  </property>
  <property fmtid="{D5CDD505-2E9C-101B-9397-08002B2CF9AE}" pid="3" name="_dlc_DocIdItemGuid">
    <vt:lpwstr>a06d46a6-1f85-4d30-bd08-0e018aebebab</vt:lpwstr>
  </property>
  <property fmtid="{D5CDD505-2E9C-101B-9397-08002B2CF9AE}" pid="4" name="Order">
    <vt:r8>14000</vt:r8>
  </property>
</Properties>
</file>