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D8" w:rsidRDefault="003F40D8" w:rsidP="003F40D8">
      <w:pPr>
        <w:jc w:val="center"/>
      </w:pPr>
    </w:p>
    <w:p w:rsidR="003F40D8" w:rsidRDefault="003F40D8" w:rsidP="003F40D8">
      <w:pPr>
        <w:jc w:val="center"/>
      </w:pPr>
    </w:p>
    <w:p w:rsidR="003F40D8" w:rsidRDefault="003F40D8" w:rsidP="003F40D8">
      <w:pPr>
        <w:jc w:val="center"/>
      </w:pPr>
    </w:p>
    <w:p w:rsidR="003F40D8" w:rsidRDefault="003F40D8" w:rsidP="003F40D8">
      <w:pPr>
        <w:jc w:val="center"/>
      </w:pPr>
      <w:r w:rsidRPr="007A7A0C">
        <w:rPr>
          <w:noProof/>
          <w:lang w:eastAsia="en-GB"/>
        </w:rPr>
        <w:drawing>
          <wp:inline distT="0" distB="0" distL="0" distR="0">
            <wp:extent cx="2857500" cy="1533525"/>
            <wp:effectExtent l="19050" t="0" r="0" b="0"/>
            <wp:docPr id="25" name="Picture 1" descr="D:\hennessyc\My Pictures\uniso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nnessyc\My Pictures\unison-logo.bmp"/>
                    <pic:cNvPicPr>
                      <a:picLocks noChangeAspect="1" noChangeArrowheads="1"/>
                    </pic:cNvPicPr>
                  </pic:nvPicPr>
                  <pic:blipFill>
                    <a:blip r:embed="rId8" cstate="print"/>
                    <a:srcRect/>
                    <a:stretch>
                      <a:fillRect/>
                    </a:stretch>
                  </pic:blipFill>
                  <pic:spPr bwMode="auto">
                    <a:xfrm>
                      <a:off x="0" y="0"/>
                      <a:ext cx="2857500" cy="1533525"/>
                    </a:xfrm>
                    <a:prstGeom prst="rect">
                      <a:avLst/>
                    </a:prstGeom>
                    <a:noFill/>
                    <a:ln w="9525" cap="flat" cmpd="sng" algn="ctr">
                      <a:noFill/>
                      <a:prstDash val="solid"/>
                      <a:miter lim="800000"/>
                      <a:headEnd type="none" w="med" len="med"/>
                      <a:tailEnd type="none" w="med" len="med"/>
                    </a:ln>
                  </pic:spPr>
                </pic:pic>
              </a:graphicData>
            </a:graphic>
          </wp:inline>
        </w:drawing>
      </w:r>
    </w:p>
    <w:p w:rsidR="003F40D8" w:rsidRPr="007A7A0C" w:rsidRDefault="003F40D8" w:rsidP="003F40D8"/>
    <w:p w:rsidR="003F40D8" w:rsidRDefault="003F40D8" w:rsidP="003F40D8"/>
    <w:p w:rsidR="003F40D8" w:rsidRDefault="00B07DC2" w:rsidP="003F40D8">
      <w:pPr>
        <w:tabs>
          <w:tab w:val="left" w:pos="3960"/>
        </w:tabs>
        <w:jc w:val="center"/>
        <w:rPr>
          <w:rFonts w:asciiTheme="minorHAnsi" w:hAnsiTheme="minorHAnsi" w:cstheme="minorHAnsi"/>
          <w:b/>
          <w:sz w:val="52"/>
          <w:szCs w:val="52"/>
        </w:rPr>
      </w:pPr>
      <w:r>
        <w:rPr>
          <w:rFonts w:asciiTheme="minorHAnsi" w:hAnsiTheme="minorHAnsi" w:cstheme="minorHAnsi"/>
          <w:b/>
          <w:sz w:val="52"/>
          <w:szCs w:val="52"/>
        </w:rPr>
        <w:t>Model Appraisal</w:t>
      </w:r>
      <w:r w:rsidR="003F40D8" w:rsidRPr="007A7A0C">
        <w:rPr>
          <w:rFonts w:asciiTheme="minorHAnsi" w:hAnsiTheme="minorHAnsi" w:cstheme="minorHAnsi"/>
          <w:b/>
          <w:sz w:val="52"/>
          <w:szCs w:val="52"/>
        </w:rPr>
        <w:t xml:space="preserve"> Procedure</w:t>
      </w:r>
    </w:p>
    <w:p w:rsidR="003F40D8" w:rsidRDefault="003F40D8" w:rsidP="003F40D8">
      <w:pPr>
        <w:tabs>
          <w:tab w:val="left" w:pos="3960"/>
        </w:tabs>
        <w:jc w:val="center"/>
        <w:rPr>
          <w:rFonts w:asciiTheme="minorHAnsi" w:hAnsiTheme="minorHAnsi" w:cstheme="minorHAnsi"/>
          <w:b/>
          <w:sz w:val="52"/>
          <w:szCs w:val="52"/>
        </w:rPr>
      </w:pPr>
    </w:p>
    <w:p w:rsidR="003F40D8" w:rsidRDefault="003F40D8" w:rsidP="003F40D8">
      <w:pPr>
        <w:tabs>
          <w:tab w:val="left" w:pos="3960"/>
        </w:tabs>
        <w:jc w:val="center"/>
        <w:rPr>
          <w:rFonts w:asciiTheme="minorHAnsi" w:hAnsiTheme="minorHAnsi" w:cstheme="minorHAnsi"/>
          <w:b/>
          <w:sz w:val="52"/>
          <w:szCs w:val="52"/>
        </w:rPr>
      </w:pPr>
    </w:p>
    <w:p w:rsidR="0033236D" w:rsidRDefault="00E440C2"/>
    <w:p w:rsidR="003F40D8" w:rsidRDefault="003F40D8"/>
    <w:p w:rsidR="003F40D8" w:rsidRDefault="003F40D8"/>
    <w:p w:rsidR="003F40D8" w:rsidRDefault="003F40D8"/>
    <w:p w:rsidR="003F40D8" w:rsidRDefault="003F40D8"/>
    <w:p w:rsidR="003F40D8" w:rsidRDefault="003F40D8"/>
    <w:p w:rsidR="003F40D8" w:rsidRDefault="003F40D8"/>
    <w:p w:rsidR="003F40D8" w:rsidRDefault="003F40D8"/>
    <w:p w:rsidR="003F40D8" w:rsidRDefault="003F40D8"/>
    <w:p w:rsidR="003F40D8" w:rsidRDefault="003F40D8"/>
    <w:p w:rsidR="003F40D8" w:rsidRDefault="003F40D8"/>
    <w:p w:rsidR="003F40D8" w:rsidRDefault="003F40D8"/>
    <w:p w:rsidR="00992BDD" w:rsidRPr="00841D53" w:rsidRDefault="00992BDD" w:rsidP="00992BDD">
      <w:pPr>
        <w:tabs>
          <w:tab w:val="left" w:pos="3960"/>
        </w:tabs>
        <w:rPr>
          <w:b/>
          <w:sz w:val="28"/>
          <w:szCs w:val="28"/>
        </w:rPr>
      </w:pPr>
      <w:r w:rsidRPr="00841D53">
        <w:rPr>
          <w:b/>
          <w:sz w:val="28"/>
          <w:szCs w:val="28"/>
        </w:rPr>
        <w:lastRenderedPageBreak/>
        <w:t>Introduction</w:t>
      </w:r>
    </w:p>
    <w:p w:rsidR="00992BDD" w:rsidRPr="00841D53" w:rsidRDefault="00992BDD" w:rsidP="00992BDD">
      <w:pPr>
        <w:tabs>
          <w:tab w:val="left" w:pos="3960"/>
        </w:tabs>
        <w:rPr>
          <w:b/>
          <w:sz w:val="28"/>
          <w:szCs w:val="28"/>
        </w:rPr>
      </w:pPr>
      <w:r w:rsidRPr="00841D53">
        <w:rPr>
          <w:b/>
          <w:sz w:val="28"/>
          <w:szCs w:val="28"/>
        </w:rPr>
        <w:t>Policy Statement</w:t>
      </w:r>
    </w:p>
    <w:p w:rsidR="00992BDD" w:rsidRPr="00841D53" w:rsidRDefault="00992BDD" w:rsidP="00992BDD">
      <w:pPr>
        <w:tabs>
          <w:tab w:val="left" w:pos="3960"/>
        </w:tabs>
        <w:rPr>
          <w:sz w:val="24"/>
          <w:szCs w:val="24"/>
        </w:rPr>
      </w:pPr>
      <w:r w:rsidRPr="00841D53">
        <w:rPr>
          <w:sz w:val="24"/>
          <w:szCs w:val="24"/>
        </w:rPr>
        <w:t>Both [</w:t>
      </w:r>
      <w:r w:rsidRPr="00841D53">
        <w:rPr>
          <w:b/>
          <w:sz w:val="24"/>
          <w:szCs w:val="24"/>
        </w:rPr>
        <w:t>name of employer</w:t>
      </w:r>
      <w:r w:rsidRPr="00841D53">
        <w:rPr>
          <w:sz w:val="24"/>
          <w:szCs w:val="24"/>
        </w:rPr>
        <w:t>] and [</w:t>
      </w:r>
      <w:r w:rsidRPr="00841D53">
        <w:rPr>
          <w:b/>
          <w:sz w:val="24"/>
          <w:szCs w:val="24"/>
        </w:rPr>
        <w:t>UNISON branch</w:t>
      </w:r>
      <w:r w:rsidRPr="00841D53">
        <w:rPr>
          <w:sz w:val="24"/>
          <w:szCs w:val="24"/>
        </w:rPr>
        <w:t>] recognises that employees should be t</w:t>
      </w:r>
      <w:r w:rsidR="00001997" w:rsidRPr="00841D53">
        <w:rPr>
          <w:sz w:val="24"/>
          <w:szCs w:val="24"/>
        </w:rPr>
        <w:t>reated fairly</w:t>
      </w:r>
      <w:r w:rsidR="00E64A4A" w:rsidRPr="00841D53">
        <w:rPr>
          <w:sz w:val="24"/>
          <w:szCs w:val="24"/>
        </w:rPr>
        <w:t xml:space="preserve"> and this policy aims to provide consistency in the treatment of all staff. </w:t>
      </w:r>
      <w:r w:rsidR="00001997" w:rsidRPr="00841D53">
        <w:rPr>
          <w:sz w:val="24"/>
          <w:szCs w:val="24"/>
        </w:rPr>
        <w:t xml:space="preserve"> </w:t>
      </w:r>
    </w:p>
    <w:p w:rsidR="00130914" w:rsidRDefault="00992BDD" w:rsidP="00992BDD">
      <w:pPr>
        <w:tabs>
          <w:tab w:val="left" w:pos="3960"/>
        </w:tabs>
        <w:rPr>
          <w:sz w:val="24"/>
          <w:szCs w:val="24"/>
        </w:rPr>
      </w:pPr>
      <w:r w:rsidRPr="00841D53">
        <w:rPr>
          <w:sz w:val="24"/>
          <w:szCs w:val="24"/>
        </w:rPr>
        <w:t>This procedure is a framework for</w:t>
      </w:r>
      <w:r w:rsidR="00885490" w:rsidRPr="00841D53">
        <w:rPr>
          <w:sz w:val="24"/>
          <w:szCs w:val="24"/>
        </w:rPr>
        <w:t xml:space="preserve"> clear and consistent assessment of overall performance of staff and for supporting and developing their needs within the organisation’s </w:t>
      </w:r>
      <w:r w:rsidR="00130914">
        <w:rPr>
          <w:sz w:val="24"/>
          <w:szCs w:val="24"/>
        </w:rPr>
        <w:t>[</w:t>
      </w:r>
      <w:r w:rsidR="00885490" w:rsidRPr="00841D53">
        <w:rPr>
          <w:sz w:val="24"/>
          <w:szCs w:val="24"/>
        </w:rPr>
        <w:t>improvement plan</w:t>
      </w:r>
      <w:r w:rsidR="00130914">
        <w:rPr>
          <w:sz w:val="24"/>
          <w:szCs w:val="24"/>
        </w:rPr>
        <w:t xml:space="preserve"> / aims and values]</w:t>
      </w:r>
      <w:r w:rsidR="00841D53">
        <w:rPr>
          <w:sz w:val="24"/>
          <w:szCs w:val="24"/>
        </w:rPr>
        <w:t xml:space="preserve"> and their own professional needs.  It is also intended to foster progression within the organisation and where staff are eligible for pay progression, the assessment of performance throughout the cycle against </w:t>
      </w:r>
      <w:r w:rsidR="00130914">
        <w:rPr>
          <w:sz w:val="24"/>
          <w:szCs w:val="24"/>
        </w:rPr>
        <w:t>performance criteria will form the basis on which the recommendation is made by the appraiser.</w:t>
      </w:r>
      <w:r w:rsidR="00885490" w:rsidRPr="00841D53">
        <w:rPr>
          <w:sz w:val="24"/>
          <w:szCs w:val="24"/>
        </w:rPr>
        <w:t xml:space="preserve"> </w:t>
      </w:r>
    </w:p>
    <w:p w:rsidR="00130914" w:rsidRDefault="00130914" w:rsidP="00992BDD">
      <w:pPr>
        <w:tabs>
          <w:tab w:val="left" w:pos="3960"/>
        </w:tabs>
        <w:rPr>
          <w:sz w:val="24"/>
          <w:szCs w:val="24"/>
        </w:rPr>
      </w:pPr>
      <w:r>
        <w:rPr>
          <w:sz w:val="24"/>
          <w:szCs w:val="24"/>
        </w:rPr>
        <w:t>An appraisal gives each member of staff an opportunity to discuss and review with their line-manager</w:t>
      </w:r>
      <w:r w:rsidR="00855D89" w:rsidRPr="00841D53">
        <w:rPr>
          <w:sz w:val="24"/>
          <w:szCs w:val="24"/>
        </w:rPr>
        <w:t xml:space="preserve"> </w:t>
      </w:r>
      <w:r>
        <w:rPr>
          <w:sz w:val="24"/>
          <w:szCs w:val="24"/>
        </w:rPr>
        <w:t>the progress and achievements they have made in the year and to discuss any training or developmental opportunities that may arise.  Appraisals should also reinforce equality policies and staff responsibilities.</w:t>
      </w:r>
    </w:p>
    <w:p w:rsidR="00130914" w:rsidRDefault="00130914" w:rsidP="00992BDD">
      <w:pPr>
        <w:tabs>
          <w:tab w:val="left" w:pos="3960"/>
        </w:tabs>
        <w:rPr>
          <w:sz w:val="24"/>
          <w:szCs w:val="24"/>
        </w:rPr>
      </w:pPr>
      <w:r>
        <w:rPr>
          <w:sz w:val="24"/>
          <w:szCs w:val="24"/>
        </w:rPr>
        <w:t xml:space="preserve">As part of this process staff have a right to a clear understanding of the organisation’s expectations of them, and in return each member of staff should contribute to the organisation meeting the organisational goals and values. </w:t>
      </w:r>
    </w:p>
    <w:p w:rsidR="00992BDD" w:rsidRPr="00841D53" w:rsidRDefault="00130914" w:rsidP="00992BDD">
      <w:pPr>
        <w:tabs>
          <w:tab w:val="left" w:pos="3960"/>
        </w:tabs>
        <w:rPr>
          <w:sz w:val="24"/>
          <w:szCs w:val="24"/>
        </w:rPr>
      </w:pPr>
      <w:r>
        <w:rPr>
          <w:sz w:val="24"/>
          <w:szCs w:val="24"/>
        </w:rPr>
        <w:t xml:space="preserve">The scheme aims to improve performance </w:t>
      </w:r>
      <w:r w:rsidR="00D71D77">
        <w:rPr>
          <w:sz w:val="24"/>
          <w:szCs w:val="24"/>
        </w:rPr>
        <w:t>standards within the organisation, while at the same time develop individuals to reach their full potential.  As well as a performance appraisal, line managers should ensure that lines of communication are always open and that staff have regular 1-2-1’s.</w:t>
      </w:r>
      <w:r w:rsidR="00992BDD" w:rsidRPr="00841D53">
        <w:rPr>
          <w:sz w:val="24"/>
          <w:szCs w:val="24"/>
        </w:rPr>
        <w:t xml:space="preserve"> </w:t>
      </w:r>
    </w:p>
    <w:p w:rsidR="00D814AD" w:rsidRPr="00841D53" w:rsidRDefault="00D814AD">
      <w:pPr>
        <w:rPr>
          <w:sz w:val="24"/>
          <w:szCs w:val="24"/>
        </w:rPr>
      </w:pPr>
      <w:r w:rsidRPr="00841D53">
        <w:rPr>
          <w:sz w:val="24"/>
          <w:szCs w:val="24"/>
        </w:rPr>
        <w:t xml:space="preserve">In cases of poor performance </w:t>
      </w:r>
      <w:r w:rsidR="001F2683" w:rsidRPr="00841D53">
        <w:rPr>
          <w:sz w:val="24"/>
          <w:szCs w:val="24"/>
        </w:rPr>
        <w:t xml:space="preserve">this procedure is separate from </w:t>
      </w:r>
      <w:r w:rsidRPr="00841D53">
        <w:rPr>
          <w:sz w:val="24"/>
          <w:szCs w:val="24"/>
        </w:rPr>
        <w:t>the organisation’s formal capability</w:t>
      </w:r>
      <w:r w:rsidR="001F2683" w:rsidRPr="00841D53">
        <w:rPr>
          <w:sz w:val="24"/>
          <w:szCs w:val="24"/>
        </w:rPr>
        <w:t>, disciplinary and grievance</w:t>
      </w:r>
      <w:r w:rsidRPr="00841D53">
        <w:rPr>
          <w:sz w:val="24"/>
          <w:szCs w:val="24"/>
        </w:rPr>
        <w:t xml:space="preserve"> procedure</w:t>
      </w:r>
      <w:r w:rsidR="001F2683" w:rsidRPr="00841D53">
        <w:rPr>
          <w:sz w:val="24"/>
          <w:szCs w:val="24"/>
        </w:rPr>
        <w:t>s</w:t>
      </w:r>
      <w:r w:rsidRPr="00841D53">
        <w:rPr>
          <w:sz w:val="24"/>
          <w:szCs w:val="24"/>
        </w:rPr>
        <w:t xml:space="preserve">. </w:t>
      </w:r>
    </w:p>
    <w:p w:rsidR="00F90699" w:rsidRPr="00841D53" w:rsidRDefault="00F90699" w:rsidP="00F90699">
      <w:pPr>
        <w:tabs>
          <w:tab w:val="left" w:pos="3960"/>
        </w:tabs>
        <w:rPr>
          <w:b/>
          <w:sz w:val="28"/>
          <w:szCs w:val="28"/>
        </w:rPr>
      </w:pPr>
      <w:r w:rsidRPr="00841D53">
        <w:rPr>
          <w:b/>
          <w:sz w:val="28"/>
          <w:szCs w:val="28"/>
        </w:rPr>
        <w:t>Scope of Policy</w:t>
      </w:r>
    </w:p>
    <w:p w:rsidR="00F90699" w:rsidRPr="00841D53" w:rsidRDefault="00F90699" w:rsidP="00F90699">
      <w:pPr>
        <w:tabs>
          <w:tab w:val="left" w:pos="3960"/>
        </w:tabs>
        <w:rPr>
          <w:sz w:val="24"/>
          <w:szCs w:val="24"/>
        </w:rPr>
      </w:pPr>
      <w:r w:rsidRPr="00841D53">
        <w:rPr>
          <w:sz w:val="24"/>
          <w:szCs w:val="24"/>
        </w:rPr>
        <w:t>This agreement applies to all staff who will be employed at [</w:t>
      </w:r>
      <w:r w:rsidRPr="00841D53">
        <w:rPr>
          <w:b/>
          <w:sz w:val="24"/>
          <w:szCs w:val="24"/>
        </w:rPr>
        <w:t>name of employer</w:t>
      </w:r>
      <w:r w:rsidRPr="00841D53">
        <w:rPr>
          <w:sz w:val="24"/>
          <w:szCs w:val="24"/>
        </w:rPr>
        <w:t>]</w:t>
      </w:r>
    </w:p>
    <w:p w:rsidR="00F90699" w:rsidRPr="00841D53" w:rsidRDefault="00001997">
      <w:pPr>
        <w:rPr>
          <w:b/>
          <w:sz w:val="28"/>
          <w:szCs w:val="28"/>
        </w:rPr>
      </w:pPr>
      <w:r w:rsidRPr="00841D53">
        <w:rPr>
          <w:b/>
          <w:sz w:val="28"/>
          <w:szCs w:val="28"/>
        </w:rPr>
        <w:t>General Principles</w:t>
      </w:r>
    </w:p>
    <w:p w:rsidR="00001997" w:rsidRPr="00841D53" w:rsidRDefault="00B037E7" w:rsidP="00B037E7">
      <w:pPr>
        <w:pStyle w:val="ListParagraph"/>
        <w:numPr>
          <w:ilvl w:val="0"/>
          <w:numId w:val="1"/>
        </w:numPr>
        <w:rPr>
          <w:sz w:val="24"/>
          <w:szCs w:val="24"/>
        </w:rPr>
      </w:pPr>
      <w:r w:rsidRPr="00841D53">
        <w:rPr>
          <w:b/>
          <w:sz w:val="24"/>
          <w:szCs w:val="24"/>
        </w:rPr>
        <w:t>Fairness</w:t>
      </w:r>
      <w:r w:rsidRPr="00841D53">
        <w:rPr>
          <w:sz w:val="24"/>
          <w:szCs w:val="24"/>
        </w:rPr>
        <w:t xml:space="preserve"> – This procedure sets out to treat all employees fairly, consistently, impartially, promptly, reasonably and applied without discrimination.</w:t>
      </w:r>
    </w:p>
    <w:p w:rsidR="00B037E7" w:rsidRDefault="00B037E7" w:rsidP="00B037E7">
      <w:pPr>
        <w:pStyle w:val="ListParagraph"/>
        <w:numPr>
          <w:ilvl w:val="0"/>
          <w:numId w:val="1"/>
        </w:numPr>
        <w:rPr>
          <w:sz w:val="24"/>
          <w:szCs w:val="24"/>
        </w:rPr>
      </w:pPr>
      <w:r w:rsidRPr="00841D53">
        <w:rPr>
          <w:b/>
          <w:sz w:val="24"/>
          <w:szCs w:val="24"/>
        </w:rPr>
        <w:t>Confidentiality</w:t>
      </w:r>
      <w:r w:rsidRPr="00841D53">
        <w:rPr>
          <w:sz w:val="24"/>
          <w:szCs w:val="24"/>
        </w:rPr>
        <w:t xml:space="preserve"> – </w:t>
      </w:r>
      <w:r w:rsidR="009370B7" w:rsidRPr="00841D53">
        <w:rPr>
          <w:sz w:val="24"/>
          <w:szCs w:val="24"/>
        </w:rPr>
        <w:t xml:space="preserve">All documentation and information relating to the allegation of misconduct will not distribute to any parties not involved with the process.  Any information relating the case will be kept in accordance with the Data Protection Act 1998.  </w:t>
      </w:r>
      <w:r w:rsidR="0083041B" w:rsidRPr="00841D53">
        <w:rPr>
          <w:sz w:val="24"/>
          <w:szCs w:val="24"/>
        </w:rPr>
        <w:t>Any breach of confidence may be treated as a disciplinary case of misconduct.</w:t>
      </w:r>
    </w:p>
    <w:p w:rsidR="00D628EA" w:rsidRPr="00D628EA" w:rsidRDefault="00D628EA" w:rsidP="00D628EA">
      <w:pPr>
        <w:pStyle w:val="ListParagraph"/>
        <w:numPr>
          <w:ilvl w:val="0"/>
          <w:numId w:val="1"/>
        </w:numPr>
        <w:rPr>
          <w:sz w:val="24"/>
          <w:szCs w:val="24"/>
        </w:rPr>
      </w:pPr>
      <w:r>
        <w:rPr>
          <w:b/>
          <w:sz w:val="24"/>
          <w:szCs w:val="24"/>
        </w:rPr>
        <w:lastRenderedPageBreak/>
        <w:t xml:space="preserve">Feedback </w:t>
      </w:r>
      <w:r>
        <w:rPr>
          <w:sz w:val="24"/>
          <w:szCs w:val="24"/>
        </w:rPr>
        <w:t>– providing information to individuals on their performance and progress and on what is required for them to perform well in the future;</w:t>
      </w:r>
    </w:p>
    <w:p w:rsidR="009370B7" w:rsidRDefault="009370B7" w:rsidP="009370B7">
      <w:pPr>
        <w:pStyle w:val="ListParagraph"/>
        <w:numPr>
          <w:ilvl w:val="0"/>
          <w:numId w:val="1"/>
        </w:numPr>
        <w:rPr>
          <w:sz w:val="24"/>
          <w:szCs w:val="24"/>
        </w:rPr>
      </w:pPr>
      <w:r w:rsidRPr="00841D53">
        <w:rPr>
          <w:b/>
          <w:sz w:val="24"/>
          <w:szCs w:val="24"/>
        </w:rPr>
        <w:t>Equal Opportunities</w:t>
      </w:r>
      <w:r w:rsidRPr="00841D53">
        <w:rPr>
          <w:sz w:val="24"/>
          <w:szCs w:val="24"/>
        </w:rPr>
        <w:t xml:space="preserve"> – This procedure will be applied without discrimination.</w:t>
      </w:r>
      <w:r w:rsidR="004C5B4C" w:rsidRPr="00841D53">
        <w:rPr>
          <w:sz w:val="24"/>
          <w:szCs w:val="24"/>
        </w:rPr>
        <w:t xml:space="preserve">  If an employee has difficulty with any stage of this process due to a disability, it is their responsibility to discuss this with their manager or Human Resources as soon as possible.</w:t>
      </w:r>
    </w:p>
    <w:p w:rsidR="00D628EA" w:rsidRDefault="00D628EA" w:rsidP="009370B7">
      <w:pPr>
        <w:pStyle w:val="ListParagraph"/>
        <w:numPr>
          <w:ilvl w:val="0"/>
          <w:numId w:val="1"/>
        </w:numPr>
        <w:rPr>
          <w:sz w:val="24"/>
          <w:szCs w:val="24"/>
        </w:rPr>
      </w:pPr>
      <w:r>
        <w:rPr>
          <w:b/>
          <w:sz w:val="24"/>
          <w:szCs w:val="24"/>
        </w:rPr>
        <w:t xml:space="preserve">Positive Reinforcement </w:t>
      </w:r>
      <w:r>
        <w:rPr>
          <w:sz w:val="24"/>
          <w:szCs w:val="24"/>
        </w:rPr>
        <w:t>– This procedure should be used to emphasis what has been done well, offering constructive feedback on how improvements can be made.</w:t>
      </w:r>
    </w:p>
    <w:p w:rsidR="00D628EA" w:rsidRDefault="00D628EA" w:rsidP="009370B7">
      <w:pPr>
        <w:pStyle w:val="ListParagraph"/>
        <w:numPr>
          <w:ilvl w:val="0"/>
          <w:numId w:val="1"/>
        </w:numPr>
        <w:rPr>
          <w:sz w:val="24"/>
          <w:szCs w:val="24"/>
        </w:rPr>
      </w:pPr>
      <w:r>
        <w:rPr>
          <w:b/>
          <w:sz w:val="24"/>
          <w:szCs w:val="24"/>
        </w:rPr>
        <w:t xml:space="preserve">Open exchange of views </w:t>
      </w:r>
      <w:r>
        <w:rPr>
          <w:sz w:val="24"/>
          <w:szCs w:val="24"/>
        </w:rPr>
        <w:t>–</w:t>
      </w:r>
      <w:r w:rsidR="002B0E7E">
        <w:rPr>
          <w:sz w:val="24"/>
          <w:szCs w:val="24"/>
        </w:rPr>
        <w:t xml:space="preserve"> The appraisal review should be used to have a frank exchange of views about what has happened, how appraisees feel they can improve and to request support they need from their managers to help their performance.</w:t>
      </w:r>
    </w:p>
    <w:p w:rsidR="002B0E7E" w:rsidRPr="00841D53" w:rsidRDefault="002B0E7E" w:rsidP="009370B7">
      <w:pPr>
        <w:pStyle w:val="ListParagraph"/>
        <w:numPr>
          <w:ilvl w:val="0"/>
          <w:numId w:val="1"/>
        </w:numPr>
        <w:rPr>
          <w:sz w:val="24"/>
          <w:szCs w:val="24"/>
        </w:rPr>
      </w:pPr>
      <w:r>
        <w:rPr>
          <w:b/>
          <w:sz w:val="24"/>
          <w:szCs w:val="24"/>
        </w:rPr>
        <w:t xml:space="preserve">Agreement </w:t>
      </w:r>
      <w:r>
        <w:rPr>
          <w:sz w:val="24"/>
          <w:szCs w:val="24"/>
        </w:rPr>
        <w:t>– The appraisal review, objective settings and report are all jointly agreed between the appraiser and appraise</w:t>
      </w:r>
      <w:r w:rsidR="00477334">
        <w:rPr>
          <w:sz w:val="24"/>
          <w:szCs w:val="24"/>
        </w:rPr>
        <w:t>e</w:t>
      </w:r>
      <w:r>
        <w:rPr>
          <w:sz w:val="24"/>
          <w:szCs w:val="24"/>
        </w:rPr>
        <w:t>.</w:t>
      </w:r>
    </w:p>
    <w:p w:rsidR="002B0E7E" w:rsidRDefault="0083041B" w:rsidP="002B0E7E">
      <w:pPr>
        <w:rPr>
          <w:b/>
          <w:sz w:val="28"/>
          <w:szCs w:val="28"/>
        </w:rPr>
      </w:pPr>
      <w:r w:rsidRPr="00841D53">
        <w:rPr>
          <w:b/>
          <w:sz w:val="28"/>
          <w:szCs w:val="28"/>
        </w:rPr>
        <w:t>The Procedure</w:t>
      </w:r>
    </w:p>
    <w:p w:rsidR="0045787E" w:rsidRPr="002B0E7E" w:rsidRDefault="002B0E7E" w:rsidP="002B0E7E">
      <w:pPr>
        <w:rPr>
          <w:b/>
          <w:sz w:val="28"/>
          <w:szCs w:val="28"/>
        </w:rPr>
      </w:pPr>
      <w:r>
        <w:rPr>
          <w:b/>
          <w:sz w:val="28"/>
          <w:szCs w:val="28"/>
        </w:rPr>
        <w:t>1.</w:t>
      </w:r>
      <w:r>
        <w:rPr>
          <w:b/>
          <w:sz w:val="28"/>
          <w:szCs w:val="28"/>
        </w:rPr>
        <w:tab/>
      </w:r>
      <w:r w:rsidR="002E5E4F" w:rsidRPr="0091455A">
        <w:rPr>
          <w:b/>
          <w:sz w:val="24"/>
          <w:szCs w:val="24"/>
        </w:rPr>
        <w:t xml:space="preserve">Quality Assurance </w:t>
      </w:r>
    </w:p>
    <w:p w:rsidR="002E5E4F" w:rsidRDefault="00734266" w:rsidP="005D2F96">
      <w:pPr>
        <w:ind w:left="720" w:hanging="720"/>
        <w:rPr>
          <w:sz w:val="24"/>
          <w:szCs w:val="24"/>
        </w:rPr>
      </w:pPr>
      <w:r>
        <w:rPr>
          <w:sz w:val="24"/>
          <w:szCs w:val="24"/>
        </w:rPr>
        <w:t>1.1</w:t>
      </w:r>
      <w:r>
        <w:rPr>
          <w:sz w:val="24"/>
          <w:szCs w:val="24"/>
        </w:rPr>
        <w:tab/>
      </w:r>
      <w:r w:rsidR="002E5E4F">
        <w:rPr>
          <w:sz w:val="24"/>
          <w:szCs w:val="24"/>
        </w:rPr>
        <w:t xml:space="preserve">Staff will be reviewed by their line-managers.  Exceptionally a member of staff may question the appointment of his/her appraiser if they feel that the choice of appraiser is inappropriate.  In these cases the </w:t>
      </w:r>
      <w:r w:rsidR="002B0E7E">
        <w:rPr>
          <w:sz w:val="24"/>
          <w:szCs w:val="24"/>
        </w:rPr>
        <w:t>[</w:t>
      </w:r>
      <w:r w:rsidR="002E5E4F">
        <w:rPr>
          <w:sz w:val="24"/>
          <w:szCs w:val="24"/>
        </w:rPr>
        <w:t>head of HR</w:t>
      </w:r>
      <w:r w:rsidR="002B0E7E">
        <w:rPr>
          <w:sz w:val="24"/>
          <w:szCs w:val="24"/>
        </w:rPr>
        <w:t>]</w:t>
      </w:r>
      <w:r w:rsidR="002E5E4F">
        <w:rPr>
          <w:sz w:val="24"/>
          <w:szCs w:val="24"/>
        </w:rPr>
        <w:t xml:space="preserve"> will identify an alternative.</w:t>
      </w:r>
    </w:p>
    <w:p w:rsidR="002E5E4F" w:rsidRDefault="00734266" w:rsidP="005D2F96">
      <w:pPr>
        <w:ind w:left="720" w:hanging="720"/>
        <w:rPr>
          <w:sz w:val="24"/>
          <w:szCs w:val="24"/>
        </w:rPr>
      </w:pPr>
      <w:r>
        <w:rPr>
          <w:sz w:val="24"/>
          <w:szCs w:val="24"/>
        </w:rPr>
        <w:t>1.2</w:t>
      </w:r>
      <w:r>
        <w:rPr>
          <w:sz w:val="24"/>
          <w:szCs w:val="24"/>
        </w:rPr>
        <w:tab/>
      </w:r>
      <w:r w:rsidR="002E5E4F">
        <w:rPr>
          <w:sz w:val="24"/>
          <w:szCs w:val="24"/>
        </w:rPr>
        <w:t>All appraisers should have completed appropriate training on how to conduct an appraisal.  All appraisers and appraisees will be trained in this policy and the training will include training on data protection and sensitivity to equality and diversity issues.   This training should be given to all members of staff prior to the appraisal process beginning, as this will assist staff to fully participate and get t</w:t>
      </w:r>
      <w:r w:rsidR="002B0E7E">
        <w:rPr>
          <w:sz w:val="24"/>
          <w:szCs w:val="24"/>
        </w:rPr>
        <w:t>he most out of their appraisal</w:t>
      </w:r>
      <w:r w:rsidR="002E5E4F">
        <w:rPr>
          <w:sz w:val="24"/>
          <w:szCs w:val="24"/>
        </w:rPr>
        <w:t xml:space="preserve"> reviews.  Also the training should </w:t>
      </w:r>
      <w:r w:rsidR="005A5194">
        <w:rPr>
          <w:sz w:val="24"/>
          <w:szCs w:val="24"/>
        </w:rPr>
        <w:t>emphasise</w:t>
      </w:r>
      <w:r w:rsidR="002E5E4F">
        <w:rPr>
          <w:sz w:val="24"/>
          <w:szCs w:val="24"/>
        </w:rPr>
        <w:t xml:space="preserve"> the need for staff to raise any concerns they may have</w:t>
      </w:r>
      <w:r w:rsidR="002B0E7E">
        <w:rPr>
          <w:sz w:val="24"/>
          <w:szCs w:val="24"/>
        </w:rPr>
        <w:t xml:space="preserve"> during this process</w:t>
      </w:r>
      <w:r w:rsidR="002E5E4F">
        <w:rPr>
          <w:sz w:val="24"/>
          <w:szCs w:val="24"/>
        </w:rPr>
        <w:t>, for example excessive workload issues</w:t>
      </w:r>
      <w:r w:rsidR="002B0E7E">
        <w:rPr>
          <w:sz w:val="24"/>
          <w:szCs w:val="24"/>
        </w:rPr>
        <w:t>, to allow for support mechanisms to be put in place</w:t>
      </w:r>
      <w:r w:rsidR="002E5E4F">
        <w:rPr>
          <w:sz w:val="24"/>
          <w:szCs w:val="24"/>
        </w:rPr>
        <w:t>.</w:t>
      </w:r>
    </w:p>
    <w:p w:rsidR="00F0164D" w:rsidRDefault="00F0164D" w:rsidP="005D2F96">
      <w:pPr>
        <w:ind w:left="720" w:hanging="720"/>
        <w:rPr>
          <w:sz w:val="24"/>
          <w:szCs w:val="24"/>
        </w:rPr>
      </w:pPr>
      <w:r>
        <w:rPr>
          <w:sz w:val="24"/>
          <w:szCs w:val="24"/>
        </w:rPr>
        <w:t>1.3</w:t>
      </w:r>
      <w:r>
        <w:rPr>
          <w:sz w:val="24"/>
          <w:szCs w:val="24"/>
        </w:rPr>
        <w:tab/>
        <w:t>The appraiser should prepare by making sure they have a copy of the following:</w:t>
      </w:r>
    </w:p>
    <w:p w:rsidR="00F0164D" w:rsidRDefault="00F0164D" w:rsidP="00F0164D">
      <w:pPr>
        <w:pStyle w:val="ListParagraph"/>
        <w:numPr>
          <w:ilvl w:val="0"/>
          <w:numId w:val="8"/>
        </w:numPr>
        <w:rPr>
          <w:sz w:val="24"/>
          <w:szCs w:val="24"/>
        </w:rPr>
      </w:pPr>
      <w:r>
        <w:rPr>
          <w:sz w:val="24"/>
          <w:szCs w:val="24"/>
        </w:rPr>
        <w:t>Job description</w:t>
      </w:r>
      <w:r w:rsidR="00E1646B">
        <w:rPr>
          <w:sz w:val="24"/>
          <w:szCs w:val="24"/>
        </w:rPr>
        <w:t xml:space="preserve"> / person specification</w:t>
      </w:r>
    </w:p>
    <w:p w:rsidR="00F0164D" w:rsidRDefault="00F0164D" w:rsidP="00F0164D">
      <w:pPr>
        <w:pStyle w:val="ListParagraph"/>
        <w:numPr>
          <w:ilvl w:val="0"/>
          <w:numId w:val="8"/>
        </w:numPr>
        <w:rPr>
          <w:sz w:val="24"/>
          <w:szCs w:val="24"/>
        </w:rPr>
      </w:pPr>
      <w:r>
        <w:rPr>
          <w:sz w:val="24"/>
          <w:szCs w:val="24"/>
        </w:rPr>
        <w:t>Any objectives which were set at last year’s appraisal</w:t>
      </w:r>
    </w:p>
    <w:p w:rsidR="00F0164D" w:rsidRDefault="00F0164D" w:rsidP="00F0164D">
      <w:pPr>
        <w:pStyle w:val="ListParagraph"/>
        <w:numPr>
          <w:ilvl w:val="0"/>
          <w:numId w:val="8"/>
        </w:numPr>
        <w:rPr>
          <w:sz w:val="24"/>
          <w:szCs w:val="24"/>
        </w:rPr>
      </w:pPr>
      <w:r>
        <w:rPr>
          <w:sz w:val="24"/>
          <w:szCs w:val="24"/>
        </w:rPr>
        <w:t>A copy of the previous appraisal document</w:t>
      </w:r>
    </w:p>
    <w:p w:rsidR="00E1646B" w:rsidRDefault="00E1646B" w:rsidP="00F0164D">
      <w:pPr>
        <w:pStyle w:val="ListParagraph"/>
        <w:numPr>
          <w:ilvl w:val="0"/>
          <w:numId w:val="8"/>
        </w:numPr>
        <w:rPr>
          <w:sz w:val="24"/>
          <w:szCs w:val="24"/>
        </w:rPr>
      </w:pPr>
      <w:r>
        <w:rPr>
          <w:sz w:val="24"/>
          <w:szCs w:val="24"/>
        </w:rPr>
        <w:t>A record of any training over the last 12 months</w:t>
      </w:r>
    </w:p>
    <w:p w:rsidR="00F0164D" w:rsidRDefault="00F0164D" w:rsidP="00F0164D">
      <w:pPr>
        <w:ind w:left="720" w:hanging="720"/>
        <w:rPr>
          <w:sz w:val="24"/>
          <w:szCs w:val="24"/>
        </w:rPr>
      </w:pPr>
      <w:r>
        <w:rPr>
          <w:sz w:val="24"/>
          <w:szCs w:val="24"/>
        </w:rPr>
        <w:lastRenderedPageBreak/>
        <w:t>1.4</w:t>
      </w:r>
      <w:r>
        <w:rPr>
          <w:sz w:val="24"/>
          <w:szCs w:val="24"/>
        </w:rPr>
        <w:tab/>
        <w:t xml:space="preserve">The </w:t>
      </w:r>
      <w:proofErr w:type="spellStart"/>
      <w:r>
        <w:rPr>
          <w:sz w:val="24"/>
          <w:szCs w:val="24"/>
        </w:rPr>
        <w:t>appraisee</w:t>
      </w:r>
      <w:proofErr w:type="spellEnd"/>
      <w:r>
        <w:rPr>
          <w:sz w:val="24"/>
          <w:szCs w:val="24"/>
        </w:rPr>
        <w:t xml:space="preserve"> should prepare for the meeting by reviewing the objectives set during the previous appraisal cycle and considering what evidence is available to demonstrate progress.</w:t>
      </w:r>
    </w:p>
    <w:p w:rsidR="00F0164D" w:rsidRPr="00F0164D" w:rsidRDefault="00F0164D" w:rsidP="00F0164D">
      <w:pPr>
        <w:ind w:left="720" w:hanging="720"/>
        <w:rPr>
          <w:sz w:val="24"/>
          <w:szCs w:val="24"/>
        </w:rPr>
      </w:pPr>
      <w:r>
        <w:rPr>
          <w:sz w:val="24"/>
          <w:szCs w:val="24"/>
        </w:rPr>
        <w:t>1.5</w:t>
      </w:r>
      <w:r>
        <w:rPr>
          <w:sz w:val="24"/>
          <w:szCs w:val="24"/>
        </w:rPr>
        <w:tab/>
        <w:t xml:space="preserve">The appraisal meeting should be planned in advance.  Appraisers will give at least 5 days notice of a review meeting to enable their </w:t>
      </w:r>
      <w:proofErr w:type="spellStart"/>
      <w:r>
        <w:rPr>
          <w:sz w:val="24"/>
          <w:szCs w:val="24"/>
        </w:rPr>
        <w:t>appraisee</w:t>
      </w:r>
      <w:proofErr w:type="spellEnd"/>
      <w:r>
        <w:rPr>
          <w:sz w:val="24"/>
          <w:szCs w:val="24"/>
        </w:rPr>
        <w:t xml:space="preserve"> to prepare.  The meeting should take place in a confidential and quiet location which is free from interruptions or disturbance.  Sufficient time, at least 1 hour should be set aside for the meeting.  Wherever possible this meeting will be within normal contracted working hours and will be in all circumstances paid. </w:t>
      </w:r>
    </w:p>
    <w:p w:rsidR="002E5E4F" w:rsidRPr="0048569A" w:rsidRDefault="0091455A" w:rsidP="006F1EFD">
      <w:pPr>
        <w:rPr>
          <w:b/>
          <w:sz w:val="24"/>
          <w:szCs w:val="24"/>
        </w:rPr>
      </w:pPr>
      <w:r>
        <w:rPr>
          <w:b/>
          <w:sz w:val="24"/>
          <w:szCs w:val="24"/>
        </w:rPr>
        <w:t>2.</w:t>
      </w:r>
      <w:r>
        <w:rPr>
          <w:b/>
          <w:sz w:val="24"/>
          <w:szCs w:val="24"/>
        </w:rPr>
        <w:tab/>
      </w:r>
      <w:r w:rsidR="002E5E4F" w:rsidRPr="0048569A">
        <w:rPr>
          <w:b/>
          <w:sz w:val="24"/>
          <w:szCs w:val="24"/>
        </w:rPr>
        <w:t>Objective Setting</w:t>
      </w:r>
      <w:r w:rsidR="002B0E7E">
        <w:rPr>
          <w:b/>
          <w:sz w:val="24"/>
          <w:szCs w:val="24"/>
        </w:rPr>
        <w:t xml:space="preserve"> </w:t>
      </w:r>
    </w:p>
    <w:p w:rsidR="002E5E4F" w:rsidRDefault="00DC59DC" w:rsidP="005D2F96">
      <w:pPr>
        <w:ind w:left="720" w:hanging="720"/>
        <w:rPr>
          <w:sz w:val="24"/>
          <w:szCs w:val="24"/>
        </w:rPr>
      </w:pPr>
      <w:r>
        <w:rPr>
          <w:sz w:val="24"/>
          <w:szCs w:val="24"/>
        </w:rPr>
        <w:t>2.1</w:t>
      </w:r>
      <w:r>
        <w:rPr>
          <w:sz w:val="24"/>
          <w:szCs w:val="24"/>
        </w:rPr>
        <w:tab/>
      </w:r>
      <w:r w:rsidR="00734266" w:rsidRPr="00166399">
        <w:rPr>
          <w:sz w:val="24"/>
          <w:szCs w:val="24"/>
        </w:rPr>
        <w:t xml:space="preserve">A </w:t>
      </w:r>
      <w:r w:rsidR="00734266">
        <w:rPr>
          <w:sz w:val="24"/>
          <w:szCs w:val="24"/>
        </w:rPr>
        <w:t xml:space="preserve">member of </w:t>
      </w:r>
      <w:r w:rsidR="00166399" w:rsidRPr="00166399">
        <w:rPr>
          <w:sz w:val="24"/>
          <w:szCs w:val="24"/>
        </w:rPr>
        <w:t xml:space="preserve">staff’s objectives should be </w:t>
      </w:r>
      <w:r w:rsidR="002B0E7E">
        <w:rPr>
          <w:sz w:val="24"/>
          <w:szCs w:val="24"/>
        </w:rPr>
        <w:t>the focus for the</w:t>
      </w:r>
      <w:r w:rsidR="00166399">
        <w:rPr>
          <w:sz w:val="24"/>
          <w:szCs w:val="24"/>
        </w:rPr>
        <w:t xml:space="preserve"> review / appraisal</w:t>
      </w:r>
      <w:r w:rsidR="002B0E7E">
        <w:rPr>
          <w:sz w:val="24"/>
          <w:szCs w:val="24"/>
        </w:rPr>
        <w:t>, as well as past performance</w:t>
      </w:r>
      <w:r w:rsidR="00166399">
        <w:rPr>
          <w:sz w:val="24"/>
          <w:szCs w:val="24"/>
        </w:rPr>
        <w:t>.  Though performance appraisal is an assessment of overall performance of each member of staff, objectives cannot cover the full range of an employee’s roles/responsib</w:t>
      </w:r>
      <w:r w:rsidR="00734266">
        <w:rPr>
          <w:sz w:val="24"/>
          <w:szCs w:val="24"/>
        </w:rPr>
        <w:t xml:space="preserve">ilities.  </w:t>
      </w:r>
      <w:r w:rsidR="0048569A">
        <w:rPr>
          <w:sz w:val="24"/>
          <w:szCs w:val="24"/>
        </w:rPr>
        <w:t>Objectives</w:t>
      </w:r>
      <w:r w:rsidR="00734266">
        <w:rPr>
          <w:sz w:val="24"/>
          <w:szCs w:val="24"/>
        </w:rPr>
        <w:t xml:space="preserve"> will therefore focus on the priorities for an individual for the agreed period. </w:t>
      </w:r>
    </w:p>
    <w:p w:rsidR="00734266" w:rsidRDefault="00DC59DC" w:rsidP="005D2F96">
      <w:pPr>
        <w:ind w:left="720" w:hanging="720"/>
        <w:rPr>
          <w:sz w:val="24"/>
          <w:szCs w:val="24"/>
        </w:rPr>
      </w:pPr>
      <w:r>
        <w:rPr>
          <w:sz w:val="24"/>
          <w:szCs w:val="24"/>
        </w:rPr>
        <w:t>2.2</w:t>
      </w:r>
      <w:r>
        <w:rPr>
          <w:sz w:val="24"/>
          <w:szCs w:val="24"/>
        </w:rPr>
        <w:tab/>
      </w:r>
      <w:r w:rsidR="00734266">
        <w:rPr>
          <w:sz w:val="24"/>
          <w:szCs w:val="24"/>
        </w:rPr>
        <w:t>The objectives set will be rigorous, challenging, achievable, time-bound, fair and equitable in relation to staff with similar role / responsibilities and experience.</w:t>
      </w:r>
    </w:p>
    <w:p w:rsidR="00DC59DC" w:rsidRDefault="00DC59DC" w:rsidP="005D2F96">
      <w:pPr>
        <w:ind w:left="720" w:hanging="720"/>
        <w:rPr>
          <w:sz w:val="24"/>
          <w:szCs w:val="24"/>
        </w:rPr>
      </w:pPr>
      <w:r>
        <w:rPr>
          <w:sz w:val="24"/>
          <w:szCs w:val="24"/>
        </w:rPr>
        <w:t>2.3</w:t>
      </w:r>
      <w:r w:rsidR="005D2F96">
        <w:rPr>
          <w:sz w:val="24"/>
          <w:szCs w:val="24"/>
        </w:rPr>
        <w:tab/>
      </w:r>
      <w:r w:rsidR="00734266">
        <w:rPr>
          <w:sz w:val="24"/>
          <w:szCs w:val="24"/>
        </w:rPr>
        <w:t>The appraiser and ap</w:t>
      </w:r>
      <w:r w:rsidR="002B0E7E">
        <w:rPr>
          <w:sz w:val="24"/>
          <w:szCs w:val="24"/>
        </w:rPr>
        <w:t>p</w:t>
      </w:r>
      <w:r w:rsidR="00734266">
        <w:rPr>
          <w:sz w:val="24"/>
          <w:szCs w:val="24"/>
        </w:rPr>
        <w:t>raisee will seek to agree the objectives</w:t>
      </w:r>
      <w:r>
        <w:rPr>
          <w:sz w:val="24"/>
          <w:szCs w:val="24"/>
        </w:rPr>
        <w:t xml:space="preserve"> but where a joint determination cannot be made the appraiser will make the determination.</w:t>
      </w:r>
    </w:p>
    <w:p w:rsidR="00DC59DC" w:rsidRDefault="005D2F96" w:rsidP="005D2F96">
      <w:pPr>
        <w:ind w:left="720" w:hanging="720"/>
        <w:rPr>
          <w:sz w:val="24"/>
          <w:szCs w:val="24"/>
        </w:rPr>
      </w:pPr>
      <w:r>
        <w:rPr>
          <w:sz w:val="24"/>
          <w:szCs w:val="24"/>
        </w:rPr>
        <w:t>2.4</w:t>
      </w:r>
      <w:r>
        <w:rPr>
          <w:sz w:val="24"/>
          <w:szCs w:val="24"/>
        </w:rPr>
        <w:tab/>
      </w:r>
      <w:r w:rsidR="00DC59DC">
        <w:rPr>
          <w:sz w:val="24"/>
          <w:szCs w:val="24"/>
        </w:rPr>
        <w:t>Staff will not necessarily all have the same number of objectives but usually there will be no more than 3 objectives.</w:t>
      </w:r>
    </w:p>
    <w:p w:rsidR="00DC59DC" w:rsidRDefault="00DC59DC" w:rsidP="005D2F96">
      <w:pPr>
        <w:ind w:left="720" w:hanging="720"/>
        <w:rPr>
          <w:sz w:val="24"/>
          <w:szCs w:val="24"/>
        </w:rPr>
      </w:pPr>
      <w:r>
        <w:rPr>
          <w:sz w:val="24"/>
          <w:szCs w:val="24"/>
        </w:rPr>
        <w:t>2.5</w:t>
      </w:r>
      <w:r w:rsidR="005D2F96">
        <w:rPr>
          <w:sz w:val="24"/>
          <w:szCs w:val="24"/>
        </w:rPr>
        <w:tab/>
      </w:r>
      <w:r>
        <w:rPr>
          <w:sz w:val="24"/>
          <w:szCs w:val="24"/>
        </w:rPr>
        <w:t xml:space="preserve">In cases where a member of staff has a disability, the organisation will undertake to incorporate any adjustments which can reasonably be made to give a member of staff </w:t>
      </w:r>
      <w:r w:rsidR="00D23E90">
        <w:rPr>
          <w:sz w:val="24"/>
          <w:szCs w:val="24"/>
        </w:rPr>
        <w:t>(who may also be</w:t>
      </w:r>
      <w:r>
        <w:rPr>
          <w:sz w:val="24"/>
          <w:szCs w:val="24"/>
        </w:rPr>
        <w:t xml:space="preserve"> absent for </w:t>
      </w:r>
      <w:r w:rsidR="00D23E90">
        <w:rPr>
          <w:sz w:val="24"/>
          <w:szCs w:val="24"/>
        </w:rPr>
        <w:t>a disability related reasons) an</w:t>
      </w:r>
      <w:r>
        <w:rPr>
          <w:sz w:val="24"/>
          <w:szCs w:val="24"/>
        </w:rPr>
        <w:t xml:space="preserve"> equal opportunity to participate in</w:t>
      </w:r>
      <w:r w:rsidR="00D23E90">
        <w:rPr>
          <w:sz w:val="24"/>
          <w:szCs w:val="24"/>
        </w:rPr>
        <w:t xml:space="preserve"> the</w:t>
      </w:r>
      <w:r>
        <w:rPr>
          <w:sz w:val="24"/>
          <w:szCs w:val="24"/>
        </w:rPr>
        <w:t xml:space="preserve"> appraisal and to access pay progression.</w:t>
      </w:r>
    </w:p>
    <w:p w:rsidR="00734266" w:rsidRDefault="00DC59DC" w:rsidP="005D2F96">
      <w:pPr>
        <w:ind w:left="720" w:hanging="720"/>
        <w:rPr>
          <w:sz w:val="24"/>
          <w:szCs w:val="24"/>
        </w:rPr>
      </w:pPr>
      <w:r>
        <w:rPr>
          <w:sz w:val="24"/>
          <w:szCs w:val="24"/>
        </w:rPr>
        <w:t>2.6</w:t>
      </w:r>
      <w:r w:rsidR="005D2F96">
        <w:rPr>
          <w:sz w:val="24"/>
          <w:szCs w:val="24"/>
        </w:rPr>
        <w:tab/>
      </w:r>
      <w:r>
        <w:rPr>
          <w:sz w:val="24"/>
          <w:szCs w:val="24"/>
        </w:rPr>
        <w:t>For women on maternity leave or prior to maternity leave, there will be flexibility in the objective setting process.  The organisation will not require members of staff on maternity to use Keeping in Touch (KIT) days for the purposes of appraisal</w:t>
      </w:r>
      <w:r w:rsidR="002B0E7E">
        <w:rPr>
          <w:sz w:val="24"/>
          <w:szCs w:val="24"/>
        </w:rPr>
        <w:t xml:space="preserve"> process</w:t>
      </w:r>
      <w:r>
        <w:rPr>
          <w:sz w:val="24"/>
          <w:szCs w:val="24"/>
        </w:rPr>
        <w:t>.</w:t>
      </w:r>
      <w:r w:rsidR="00734266">
        <w:rPr>
          <w:sz w:val="24"/>
          <w:szCs w:val="24"/>
        </w:rPr>
        <w:t xml:space="preserve"> </w:t>
      </w:r>
    </w:p>
    <w:p w:rsidR="00734266" w:rsidRPr="0048569A" w:rsidRDefault="00CA3546" w:rsidP="006F1EFD">
      <w:pPr>
        <w:rPr>
          <w:b/>
          <w:sz w:val="24"/>
          <w:szCs w:val="24"/>
        </w:rPr>
      </w:pPr>
      <w:r>
        <w:rPr>
          <w:b/>
          <w:sz w:val="24"/>
          <w:szCs w:val="24"/>
        </w:rPr>
        <w:t>3.</w:t>
      </w:r>
      <w:r>
        <w:rPr>
          <w:b/>
          <w:sz w:val="24"/>
          <w:szCs w:val="24"/>
        </w:rPr>
        <w:tab/>
        <w:t>Cycle for Performance Appraisal</w:t>
      </w:r>
    </w:p>
    <w:p w:rsidR="00DC59DC" w:rsidRDefault="005D2F96" w:rsidP="005D2F96">
      <w:pPr>
        <w:ind w:left="720" w:hanging="720"/>
        <w:rPr>
          <w:sz w:val="24"/>
          <w:szCs w:val="24"/>
        </w:rPr>
      </w:pPr>
      <w:r>
        <w:rPr>
          <w:sz w:val="24"/>
          <w:szCs w:val="24"/>
        </w:rPr>
        <w:t>3.1</w:t>
      </w:r>
      <w:r>
        <w:rPr>
          <w:sz w:val="24"/>
          <w:szCs w:val="24"/>
        </w:rPr>
        <w:tab/>
      </w:r>
      <w:r w:rsidR="009D754F">
        <w:rPr>
          <w:sz w:val="24"/>
          <w:szCs w:val="24"/>
        </w:rPr>
        <w:t xml:space="preserve">The performance appraisal cycle is annual, but on occasions it may be appropriate to set objectives that will cover a period over more than one cycle. In such cases, the basis on which the progress being made towards </w:t>
      </w:r>
      <w:r w:rsidR="000D7ABA">
        <w:rPr>
          <w:sz w:val="24"/>
          <w:szCs w:val="24"/>
        </w:rPr>
        <w:t xml:space="preserve">meeting the performance criteria for the objective will be assessed at the end of the </w:t>
      </w:r>
      <w:r w:rsidR="000D7ABA">
        <w:rPr>
          <w:sz w:val="24"/>
          <w:szCs w:val="24"/>
        </w:rPr>
        <w:lastRenderedPageBreak/>
        <w:t>first cycle and will be recorded in the planning and review statement at</w:t>
      </w:r>
      <w:r w:rsidR="005A5194">
        <w:rPr>
          <w:sz w:val="24"/>
          <w:szCs w:val="24"/>
        </w:rPr>
        <w:t xml:space="preserve"> the beginning of the cycle.  </w:t>
      </w:r>
    </w:p>
    <w:p w:rsidR="000F0C3B" w:rsidRDefault="005A5194" w:rsidP="005D2F96">
      <w:pPr>
        <w:ind w:left="720" w:hanging="720"/>
        <w:rPr>
          <w:sz w:val="24"/>
          <w:szCs w:val="24"/>
        </w:rPr>
      </w:pPr>
      <w:r>
        <w:rPr>
          <w:sz w:val="24"/>
          <w:szCs w:val="24"/>
        </w:rPr>
        <w:t>3.2</w:t>
      </w:r>
      <w:r>
        <w:rPr>
          <w:sz w:val="24"/>
          <w:szCs w:val="24"/>
        </w:rPr>
        <w:tab/>
      </w:r>
      <w:r w:rsidR="00CC4A5F">
        <w:rPr>
          <w:sz w:val="24"/>
          <w:szCs w:val="24"/>
        </w:rPr>
        <w:t xml:space="preserve">Where an employee has more than one line manager the head of HR will determine which line manager will be best placed to manage and review the </w:t>
      </w:r>
      <w:r w:rsidR="002B0E7E">
        <w:rPr>
          <w:sz w:val="24"/>
          <w:szCs w:val="24"/>
        </w:rPr>
        <w:t>employees’</w:t>
      </w:r>
      <w:r w:rsidR="00CC4A5F">
        <w:rPr>
          <w:sz w:val="24"/>
          <w:szCs w:val="24"/>
        </w:rPr>
        <w:t xml:space="preserve"> performance.  Where this person is not the a</w:t>
      </w:r>
      <w:r w:rsidR="002B0E7E">
        <w:rPr>
          <w:sz w:val="24"/>
          <w:szCs w:val="24"/>
        </w:rPr>
        <w:t>p</w:t>
      </w:r>
      <w:r w:rsidR="00CC4A5F">
        <w:rPr>
          <w:sz w:val="24"/>
          <w:szCs w:val="24"/>
        </w:rPr>
        <w:t>praisee’s line manager</w:t>
      </w:r>
      <w:r w:rsidR="000F0C3B">
        <w:rPr>
          <w:sz w:val="24"/>
          <w:szCs w:val="24"/>
        </w:rPr>
        <w:t xml:space="preserve"> the employee will have an equivalent or higher status in the staffing structure as the employee’s line manager.</w:t>
      </w:r>
    </w:p>
    <w:p w:rsidR="000F0C3B" w:rsidRDefault="000F0C3B" w:rsidP="005D2F96">
      <w:pPr>
        <w:ind w:left="720" w:hanging="720"/>
        <w:rPr>
          <w:sz w:val="24"/>
          <w:szCs w:val="24"/>
        </w:rPr>
      </w:pPr>
      <w:r>
        <w:rPr>
          <w:sz w:val="24"/>
          <w:szCs w:val="24"/>
        </w:rPr>
        <w:t>3.3</w:t>
      </w:r>
      <w:r>
        <w:rPr>
          <w:sz w:val="24"/>
          <w:szCs w:val="24"/>
        </w:rPr>
        <w:tab/>
        <w:t>A performance cycle will not begin again in the event of the appraiser being changed.</w:t>
      </w:r>
    </w:p>
    <w:p w:rsidR="000F0C3B" w:rsidRPr="0048569A" w:rsidRDefault="000F0C3B" w:rsidP="006F1EFD">
      <w:pPr>
        <w:rPr>
          <w:b/>
          <w:sz w:val="24"/>
          <w:szCs w:val="24"/>
        </w:rPr>
      </w:pPr>
      <w:r w:rsidRPr="0048569A">
        <w:rPr>
          <w:b/>
          <w:sz w:val="24"/>
          <w:szCs w:val="24"/>
        </w:rPr>
        <w:t>4.</w:t>
      </w:r>
      <w:r w:rsidRPr="0048569A">
        <w:rPr>
          <w:b/>
          <w:sz w:val="24"/>
          <w:szCs w:val="24"/>
        </w:rPr>
        <w:tab/>
        <w:t>Appraisal Review</w:t>
      </w:r>
    </w:p>
    <w:p w:rsidR="005A5194" w:rsidRDefault="000F0C3B" w:rsidP="005D2F96">
      <w:pPr>
        <w:ind w:left="720" w:hanging="720"/>
        <w:rPr>
          <w:sz w:val="24"/>
          <w:szCs w:val="24"/>
        </w:rPr>
      </w:pPr>
      <w:r>
        <w:rPr>
          <w:sz w:val="24"/>
          <w:szCs w:val="24"/>
        </w:rPr>
        <w:t>4.1</w:t>
      </w:r>
      <w:r>
        <w:rPr>
          <w:sz w:val="24"/>
          <w:szCs w:val="24"/>
        </w:rPr>
        <w:tab/>
        <w:t>At the end of the performance management cycle a formal review meeting will be held where the appraiser and ap</w:t>
      </w:r>
      <w:r w:rsidR="0048569A">
        <w:rPr>
          <w:sz w:val="24"/>
          <w:szCs w:val="24"/>
        </w:rPr>
        <w:t>p</w:t>
      </w:r>
      <w:r>
        <w:rPr>
          <w:sz w:val="24"/>
          <w:szCs w:val="24"/>
        </w:rPr>
        <w:t>raisee will discuss achievements, any areas for improvement</w:t>
      </w:r>
      <w:r w:rsidR="0037098F">
        <w:rPr>
          <w:sz w:val="24"/>
          <w:szCs w:val="24"/>
        </w:rPr>
        <w:t xml:space="preserve"> and professional development </w:t>
      </w:r>
      <w:r w:rsidR="00F51F60">
        <w:rPr>
          <w:sz w:val="24"/>
          <w:szCs w:val="24"/>
        </w:rPr>
        <w:t>activities.  On the understanding that a planning meeting is a separate process, this meeting may be combined with the planning meeting for the next annual cycle</w:t>
      </w:r>
      <w:r w:rsidR="0048569A">
        <w:rPr>
          <w:sz w:val="24"/>
          <w:szCs w:val="24"/>
        </w:rPr>
        <w:t>.</w:t>
      </w:r>
    </w:p>
    <w:p w:rsidR="0048569A" w:rsidRDefault="006F1EFD" w:rsidP="006F1EFD">
      <w:pPr>
        <w:rPr>
          <w:sz w:val="24"/>
          <w:szCs w:val="24"/>
        </w:rPr>
      </w:pPr>
      <w:r>
        <w:rPr>
          <w:sz w:val="24"/>
          <w:szCs w:val="24"/>
        </w:rPr>
        <w:t>4.2</w:t>
      </w:r>
      <w:r w:rsidR="005D2F96">
        <w:rPr>
          <w:sz w:val="24"/>
          <w:szCs w:val="24"/>
        </w:rPr>
        <w:tab/>
      </w:r>
      <w:r w:rsidR="0048569A">
        <w:rPr>
          <w:sz w:val="24"/>
          <w:szCs w:val="24"/>
        </w:rPr>
        <w:t>The purpose of the review meeting will be to:</w:t>
      </w:r>
    </w:p>
    <w:p w:rsidR="0048569A" w:rsidRDefault="0048569A" w:rsidP="0048569A">
      <w:pPr>
        <w:pStyle w:val="ListParagraph"/>
        <w:numPr>
          <w:ilvl w:val="0"/>
          <w:numId w:val="4"/>
        </w:numPr>
        <w:rPr>
          <w:sz w:val="24"/>
          <w:szCs w:val="24"/>
        </w:rPr>
      </w:pPr>
      <w:r>
        <w:rPr>
          <w:sz w:val="24"/>
          <w:szCs w:val="24"/>
        </w:rPr>
        <w:t>Assess the extent to which the appraisee has met their objectives;</w:t>
      </w:r>
    </w:p>
    <w:p w:rsidR="0048569A" w:rsidRDefault="0048569A" w:rsidP="0048569A">
      <w:pPr>
        <w:pStyle w:val="ListParagraph"/>
        <w:numPr>
          <w:ilvl w:val="0"/>
          <w:numId w:val="4"/>
        </w:numPr>
        <w:rPr>
          <w:sz w:val="24"/>
          <w:szCs w:val="24"/>
        </w:rPr>
      </w:pPr>
      <w:r>
        <w:rPr>
          <w:sz w:val="24"/>
          <w:szCs w:val="24"/>
        </w:rPr>
        <w:t>Determine whether there has been successful overall performance in confirming the appraisee continues to meet the standards required of the job;</w:t>
      </w:r>
    </w:p>
    <w:p w:rsidR="0048569A" w:rsidRDefault="0048569A" w:rsidP="0048569A">
      <w:pPr>
        <w:pStyle w:val="ListParagraph"/>
        <w:numPr>
          <w:ilvl w:val="0"/>
          <w:numId w:val="4"/>
        </w:numPr>
        <w:rPr>
          <w:sz w:val="24"/>
          <w:szCs w:val="24"/>
        </w:rPr>
      </w:pPr>
      <w:r>
        <w:rPr>
          <w:sz w:val="24"/>
          <w:szCs w:val="24"/>
        </w:rPr>
        <w:t>If necessary, identify the need for additional support, training or development</w:t>
      </w:r>
      <w:r w:rsidR="00F4370B">
        <w:rPr>
          <w:sz w:val="24"/>
          <w:szCs w:val="24"/>
        </w:rPr>
        <w:t xml:space="preserve"> and how this will be met;</w:t>
      </w:r>
    </w:p>
    <w:p w:rsidR="00F4370B" w:rsidRDefault="00F4370B" w:rsidP="00F4370B">
      <w:pPr>
        <w:pStyle w:val="ListParagraph"/>
        <w:numPr>
          <w:ilvl w:val="0"/>
          <w:numId w:val="4"/>
        </w:numPr>
        <w:rPr>
          <w:sz w:val="24"/>
          <w:szCs w:val="24"/>
        </w:rPr>
      </w:pPr>
      <w:r>
        <w:rPr>
          <w:sz w:val="24"/>
          <w:szCs w:val="24"/>
        </w:rPr>
        <w:t>Good progress towards the achievement of a challenging objective will be assessed favourably.</w:t>
      </w:r>
    </w:p>
    <w:p w:rsidR="00495EFF" w:rsidRDefault="00F4370B" w:rsidP="005D2F96">
      <w:pPr>
        <w:ind w:left="720"/>
        <w:rPr>
          <w:sz w:val="24"/>
          <w:szCs w:val="24"/>
        </w:rPr>
      </w:pPr>
      <w:r>
        <w:rPr>
          <w:sz w:val="24"/>
          <w:szCs w:val="24"/>
        </w:rPr>
        <w:t xml:space="preserve">As soon as possible following the appraisal the line-manager should produce a written appraisal report, which will have been drawn up during the discussion between reviewer and reviewee.  </w:t>
      </w:r>
      <w:r w:rsidR="00495EFF">
        <w:rPr>
          <w:sz w:val="24"/>
          <w:szCs w:val="24"/>
        </w:rPr>
        <w:t>The appraisal report will include:</w:t>
      </w:r>
    </w:p>
    <w:p w:rsidR="00F4370B" w:rsidRDefault="00495EFF" w:rsidP="00495EFF">
      <w:pPr>
        <w:pStyle w:val="ListParagraph"/>
        <w:numPr>
          <w:ilvl w:val="0"/>
          <w:numId w:val="5"/>
        </w:numPr>
        <w:rPr>
          <w:sz w:val="24"/>
          <w:szCs w:val="24"/>
        </w:rPr>
      </w:pPr>
      <w:r>
        <w:rPr>
          <w:sz w:val="24"/>
          <w:szCs w:val="24"/>
        </w:rPr>
        <w:t>Details of the objectives which were agreed for the appraisal period in question;</w:t>
      </w:r>
    </w:p>
    <w:p w:rsidR="00495EFF" w:rsidRDefault="00495EFF" w:rsidP="00495EFF">
      <w:pPr>
        <w:pStyle w:val="ListParagraph"/>
        <w:numPr>
          <w:ilvl w:val="0"/>
          <w:numId w:val="5"/>
        </w:numPr>
        <w:rPr>
          <w:sz w:val="24"/>
          <w:szCs w:val="24"/>
        </w:rPr>
      </w:pPr>
      <w:r>
        <w:rPr>
          <w:sz w:val="24"/>
          <w:szCs w:val="24"/>
        </w:rPr>
        <w:t>An assessment of the employees performance against their objectives;</w:t>
      </w:r>
    </w:p>
    <w:p w:rsidR="00495EFF" w:rsidRDefault="00495EFF" w:rsidP="00495EFF">
      <w:pPr>
        <w:pStyle w:val="ListParagraph"/>
        <w:numPr>
          <w:ilvl w:val="0"/>
          <w:numId w:val="5"/>
        </w:numPr>
        <w:rPr>
          <w:sz w:val="24"/>
          <w:szCs w:val="24"/>
        </w:rPr>
      </w:pPr>
      <w:r>
        <w:rPr>
          <w:sz w:val="24"/>
          <w:szCs w:val="24"/>
        </w:rPr>
        <w:t>An assessment of an employee’s professional development needs and identification of any action that should be taken to meet them.</w:t>
      </w:r>
    </w:p>
    <w:p w:rsidR="006F1EFD" w:rsidRDefault="00495EFF" w:rsidP="006F1EFD">
      <w:pPr>
        <w:ind w:left="720"/>
        <w:rPr>
          <w:sz w:val="24"/>
          <w:szCs w:val="24"/>
        </w:rPr>
      </w:pPr>
      <w:r>
        <w:rPr>
          <w:sz w:val="24"/>
          <w:szCs w:val="24"/>
        </w:rPr>
        <w:t>Following the receipt of the written appraisal report, t</w:t>
      </w:r>
      <w:r w:rsidR="009D3F1A">
        <w:rPr>
          <w:sz w:val="24"/>
          <w:szCs w:val="24"/>
        </w:rPr>
        <w:t xml:space="preserve">he employee can comment </w:t>
      </w:r>
      <w:r>
        <w:rPr>
          <w:sz w:val="24"/>
          <w:szCs w:val="24"/>
        </w:rPr>
        <w:t>on the report</w:t>
      </w:r>
      <w:r w:rsidR="00D14180">
        <w:rPr>
          <w:sz w:val="24"/>
          <w:szCs w:val="24"/>
        </w:rPr>
        <w:t xml:space="preserve"> if they dissatisfied</w:t>
      </w:r>
      <w:r w:rsidR="009F3220">
        <w:rPr>
          <w:sz w:val="24"/>
          <w:szCs w:val="24"/>
        </w:rPr>
        <w:t xml:space="preserve"> with any of the points raised in the report.</w:t>
      </w:r>
      <w:r w:rsidR="00D14180">
        <w:rPr>
          <w:sz w:val="24"/>
          <w:szCs w:val="24"/>
        </w:rPr>
        <w:t xml:space="preserve">  In the first instance it may be better to discuss </w:t>
      </w:r>
      <w:r w:rsidR="009D3F1A">
        <w:rPr>
          <w:sz w:val="24"/>
          <w:szCs w:val="24"/>
        </w:rPr>
        <w:t>the matter with your designated appraiser and seek to resolve these concerns.</w:t>
      </w:r>
      <w:r w:rsidR="009F3220">
        <w:rPr>
          <w:sz w:val="24"/>
          <w:szCs w:val="24"/>
        </w:rPr>
        <w:t xml:space="preserve">  </w:t>
      </w:r>
      <w:r w:rsidR="009D3F1A">
        <w:rPr>
          <w:sz w:val="24"/>
          <w:szCs w:val="24"/>
        </w:rPr>
        <w:t>If following a discussion there still remains disagreement on the content, objective or outcome</w:t>
      </w:r>
      <w:r w:rsidR="006F1EFD">
        <w:rPr>
          <w:sz w:val="24"/>
          <w:szCs w:val="24"/>
        </w:rPr>
        <w:t>, the employee can appeal in writing</w:t>
      </w:r>
      <w:r w:rsidR="009D3F1A">
        <w:rPr>
          <w:sz w:val="24"/>
          <w:szCs w:val="24"/>
        </w:rPr>
        <w:t xml:space="preserve">.  </w:t>
      </w:r>
      <w:r w:rsidR="006F1EFD">
        <w:rPr>
          <w:sz w:val="24"/>
          <w:szCs w:val="24"/>
        </w:rPr>
        <w:t xml:space="preserve">The appeal should be made to </w:t>
      </w:r>
      <w:r w:rsidR="006F1EFD">
        <w:rPr>
          <w:sz w:val="24"/>
          <w:szCs w:val="24"/>
        </w:rPr>
        <w:lastRenderedPageBreak/>
        <w:t>the head of HR.  The head of HR</w:t>
      </w:r>
      <w:r w:rsidR="009F3220">
        <w:rPr>
          <w:sz w:val="24"/>
          <w:szCs w:val="24"/>
        </w:rPr>
        <w:t xml:space="preserve"> </w:t>
      </w:r>
      <w:r w:rsidR="00D14180">
        <w:rPr>
          <w:sz w:val="24"/>
          <w:szCs w:val="24"/>
        </w:rPr>
        <w:t>will</w:t>
      </w:r>
      <w:r w:rsidR="006F1EFD">
        <w:rPr>
          <w:sz w:val="24"/>
          <w:szCs w:val="24"/>
        </w:rPr>
        <w:t xml:space="preserve"> investigate the issues raised in the appeal and will</w:t>
      </w:r>
      <w:r w:rsidR="00D14180">
        <w:rPr>
          <w:sz w:val="24"/>
          <w:szCs w:val="24"/>
        </w:rPr>
        <w:t xml:space="preserve"> respond to any comments raised about the appraisal report within 10 working days</w:t>
      </w:r>
      <w:r w:rsidR="006F1EFD">
        <w:rPr>
          <w:sz w:val="24"/>
          <w:szCs w:val="24"/>
        </w:rPr>
        <w:t xml:space="preserve"> of receipt of the appeal</w:t>
      </w:r>
      <w:r w:rsidR="00D14180">
        <w:rPr>
          <w:sz w:val="24"/>
          <w:szCs w:val="24"/>
        </w:rPr>
        <w:t>.</w:t>
      </w:r>
      <w:r w:rsidR="006F1EFD">
        <w:rPr>
          <w:sz w:val="24"/>
          <w:szCs w:val="24"/>
        </w:rPr>
        <w:t xml:space="preserve">  The head of HR decision is final.</w:t>
      </w:r>
    </w:p>
    <w:p w:rsidR="006F1EFD" w:rsidRDefault="006F1EFD" w:rsidP="006F1EFD">
      <w:pPr>
        <w:rPr>
          <w:b/>
          <w:sz w:val="24"/>
          <w:szCs w:val="24"/>
        </w:rPr>
      </w:pPr>
      <w:r w:rsidRPr="006F1EFD">
        <w:rPr>
          <w:b/>
          <w:sz w:val="24"/>
          <w:szCs w:val="24"/>
        </w:rPr>
        <w:t>5.</w:t>
      </w:r>
      <w:r w:rsidRPr="006F1EFD">
        <w:rPr>
          <w:b/>
          <w:sz w:val="24"/>
          <w:szCs w:val="24"/>
        </w:rPr>
        <w:tab/>
        <w:t>Confidentiality</w:t>
      </w:r>
    </w:p>
    <w:p w:rsidR="006F1EFD" w:rsidRDefault="0091455A" w:rsidP="0091455A">
      <w:pPr>
        <w:ind w:left="720" w:hanging="720"/>
        <w:rPr>
          <w:sz w:val="24"/>
          <w:szCs w:val="24"/>
        </w:rPr>
      </w:pPr>
      <w:r w:rsidRPr="0091455A">
        <w:rPr>
          <w:sz w:val="24"/>
          <w:szCs w:val="24"/>
        </w:rPr>
        <w:t>5.1</w:t>
      </w:r>
      <w:r>
        <w:rPr>
          <w:b/>
          <w:sz w:val="24"/>
          <w:szCs w:val="24"/>
        </w:rPr>
        <w:tab/>
      </w:r>
      <w:r w:rsidR="006F1EFD">
        <w:rPr>
          <w:sz w:val="24"/>
          <w:szCs w:val="24"/>
        </w:rPr>
        <w:t>The whole performance appraisal process and the statements generated under it will be treated with strict confidentiality at all times.  Only the a</w:t>
      </w:r>
      <w:r w:rsidR="00AF21A3">
        <w:rPr>
          <w:sz w:val="24"/>
          <w:szCs w:val="24"/>
        </w:rPr>
        <w:t>p</w:t>
      </w:r>
      <w:r w:rsidR="006F1EFD">
        <w:rPr>
          <w:sz w:val="24"/>
          <w:szCs w:val="24"/>
        </w:rPr>
        <w:t xml:space="preserve">praisee’s line manager or where an employee has more than one line managers, each of his/her line managers will be provided with access to the appraisee’s plan recorded </w:t>
      </w:r>
      <w:r>
        <w:rPr>
          <w:sz w:val="24"/>
          <w:szCs w:val="24"/>
        </w:rPr>
        <w:t>in his/her statement, upon request, where this is necessary to enable the line manger to discharge his/her line management responsibilities.  Ap</w:t>
      </w:r>
      <w:r w:rsidR="00AF21A3">
        <w:rPr>
          <w:sz w:val="24"/>
          <w:szCs w:val="24"/>
        </w:rPr>
        <w:t>praisees</w:t>
      </w:r>
      <w:r w:rsidR="006F1EFD">
        <w:rPr>
          <w:sz w:val="24"/>
          <w:szCs w:val="24"/>
        </w:rPr>
        <w:t xml:space="preserve"> </w:t>
      </w:r>
      <w:r>
        <w:rPr>
          <w:sz w:val="24"/>
          <w:szCs w:val="24"/>
        </w:rPr>
        <w:t>will be told who has requested and has been granted access.</w:t>
      </w:r>
    </w:p>
    <w:p w:rsidR="0091455A" w:rsidRDefault="0091455A" w:rsidP="0091455A">
      <w:pPr>
        <w:ind w:left="720" w:hanging="720"/>
        <w:rPr>
          <w:b/>
          <w:sz w:val="24"/>
          <w:szCs w:val="24"/>
        </w:rPr>
      </w:pPr>
      <w:r w:rsidRPr="0091455A">
        <w:rPr>
          <w:b/>
          <w:sz w:val="24"/>
          <w:szCs w:val="24"/>
        </w:rPr>
        <w:t>6.</w:t>
      </w:r>
      <w:r w:rsidRPr="0091455A">
        <w:rPr>
          <w:b/>
          <w:sz w:val="24"/>
          <w:szCs w:val="24"/>
        </w:rPr>
        <w:tab/>
        <w:t>Training and Support</w:t>
      </w:r>
    </w:p>
    <w:p w:rsidR="003476C7" w:rsidRDefault="0091455A" w:rsidP="0091455A">
      <w:pPr>
        <w:ind w:left="720" w:hanging="720"/>
        <w:rPr>
          <w:sz w:val="24"/>
          <w:szCs w:val="24"/>
        </w:rPr>
      </w:pPr>
      <w:r>
        <w:rPr>
          <w:sz w:val="24"/>
          <w:szCs w:val="24"/>
        </w:rPr>
        <w:t>6.1</w:t>
      </w:r>
      <w:r>
        <w:rPr>
          <w:sz w:val="24"/>
          <w:szCs w:val="24"/>
        </w:rPr>
        <w:tab/>
        <w:t xml:space="preserve">The organisation’s </w:t>
      </w:r>
      <w:r w:rsidR="003476C7">
        <w:rPr>
          <w:sz w:val="24"/>
          <w:szCs w:val="24"/>
        </w:rPr>
        <w:t>professional development programme will be informed by the training and development needs identified in the review appraisals.</w:t>
      </w:r>
    </w:p>
    <w:p w:rsidR="003476C7" w:rsidRDefault="003476C7" w:rsidP="0091455A">
      <w:pPr>
        <w:ind w:left="720" w:hanging="720"/>
        <w:rPr>
          <w:sz w:val="24"/>
          <w:szCs w:val="24"/>
        </w:rPr>
      </w:pPr>
      <w:r>
        <w:rPr>
          <w:sz w:val="24"/>
          <w:szCs w:val="24"/>
        </w:rPr>
        <w:t>6.2</w:t>
      </w:r>
      <w:r>
        <w:rPr>
          <w:sz w:val="24"/>
          <w:szCs w:val="24"/>
        </w:rPr>
        <w:tab/>
        <w:t>The employer will ensure in the budget that appropriate resources are made available for any training and support agreed for appraises.</w:t>
      </w:r>
    </w:p>
    <w:p w:rsidR="003476C7" w:rsidRPr="00D628EA" w:rsidRDefault="003476C7" w:rsidP="0091455A">
      <w:pPr>
        <w:ind w:left="720" w:hanging="720"/>
        <w:rPr>
          <w:b/>
          <w:sz w:val="24"/>
          <w:szCs w:val="24"/>
        </w:rPr>
      </w:pPr>
      <w:r w:rsidRPr="00D628EA">
        <w:rPr>
          <w:b/>
          <w:sz w:val="24"/>
          <w:szCs w:val="24"/>
        </w:rPr>
        <w:t>7.</w:t>
      </w:r>
      <w:r w:rsidRPr="00D628EA">
        <w:rPr>
          <w:b/>
          <w:sz w:val="24"/>
          <w:szCs w:val="24"/>
        </w:rPr>
        <w:tab/>
        <w:t>The Performance Appraisal cycle</w:t>
      </w:r>
    </w:p>
    <w:p w:rsidR="003476C7" w:rsidRDefault="003476C7" w:rsidP="0091455A">
      <w:pPr>
        <w:ind w:left="720" w:hanging="720"/>
        <w:rPr>
          <w:sz w:val="24"/>
          <w:szCs w:val="24"/>
        </w:rPr>
      </w:pPr>
      <w:r>
        <w:rPr>
          <w:sz w:val="24"/>
          <w:szCs w:val="24"/>
        </w:rPr>
        <w:t>7.1</w:t>
      </w:r>
      <w:r>
        <w:rPr>
          <w:sz w:val="24"/>
          <w:szCs w:val="24"/>
        </w:rPr>
        <w:tab/>
        <w:t>The performance of all staff must be reviewed on an annual basis.  Performance planning and reviews must be completed for all staff by [date].</w:t>
      </w:r>
    </w:p>
    <w:p w:rsidR="003476C7" w:rsidRDefault="003476C7" w:rsidP="003476C7">
      <w:pPr>
        <w:ind w:left="720" w:hanging="720"/>
        <w:rPr>
          <w:sz w:val="24"/>
          <w:szCs w:val="24"/>
        </w:rPr>
      </w:pPr>
      <w:r>
        <w:rPr>
          <w:sz w:val="24"/>
          <w:szCs w:val="24"/>
        </w:rPr>
        <w:t>7.2</w:t>
      </w:r>
      <w:r>
        <w:rPr>
          <w:sz w:val="24"/>
          <w:szCs w:val="24"/>
        </w:rPr>
        <w:tab/>
        <w:t>The performance appraisal cycle will run from [month] to [month] for all staff.  All appraisals will take place within an employee’s working hours.</w:t>
      </w:r>
    </w:p>
    <w:p w:rsidR="0091455A" w:rsidRDefault="003476C7" w:rsidP="003476C7">
      <w:pPr>
        <w:ind w:left="720" w:hanging="720"/>
        <w:rPr>
          <w:sz w:val="24"/>
          <w:szCs w:val="24"/>
        </w:rPr>
      </w:pPr>
      <w:r>
        <w:rPr>
          <w:sz w:val="24"/>
          <w:szCs w:val="24"/>
        </w:rPr>
        <w:t>7.3</w:t>
      </w:r>
      <w:r>
        <w:rPr>
          <w:sz w:val="24"/>
          <w:szCs w:val="24"/>
        </w:rPr>
        <w:tab/>
      </w:r>
      <w:r w:rsidR="0091455A">
        <w:rPr>
          <w:sz w:val="24"/>
          <w:szCs w:val="24"/>
        </w:rPr>
        <w:t xml:space="preserve"> </w:t>
      </w:r>
      <w:r>
        <w:rPr>
          <w:sz w:val="24"/>
          <w:szCs w:val="24"/>
        </w:rPr>
        <w:t>Where a staff member starts their employment part way through a cycle, the senior management team shall determine the length of the first cycle for that employee with a view to bringing his/her cycle in line with the cycle of other staff within the organisation as soon as possible.</w:t>
      </w:r>
    </w:p>
    <w:p w:rsidR="003476C7" w:rsidRDefault="003476C7" w:rsidP="003476C7">
      <w:pPr>
        <w:ind w:left="720" w:hanging="720"/>
        <w:rPr>
          <w:sz w:val="24"/>
          <w:szCs w:val="24"/>
        </w:rPr>
      </w:pPr>
      <w:r>
        <w:rPr>
          <w:sz w:val="24"/>
          <w:szCs w:val="24"/>
        </w:rPr>
        <w:t>7.4</w:t>
      </w:r>
      <w:r>
        <w:rPr>
          <w:sz w:val="24"/>
          <w:szCs w:val="24"/>
        </w:rPr>
        <w:tab/>
        <w:t>Where an employee transfers to a new post during the appraisal cycle, new objectives should be set and a new appraiser confirmed.</w:t>
      </w:r>
    </w:p>
    <w:p w:rsidR="003476C7" w:rsidRPr="00D628EA" w:rsidRDefault="003476C7" w:rsidP="003476C7">
      <w:pPr>
        <w:ind w:left="720" w:hanging="720"/>
        <w:rPr>
          <w:b/>
          <w:sz w:val="24"/>
          <w:szCs w:val="24"/>
        </w:rPr>
      </w:pPr>
      <w:r w:rsidRPr="00D628EA">
        <w:rPr>
          <w:b/>
          <w:sz w:val="24"/>
          <w:szCs w:val="24"/>
        </w:rPr>
        <w:t>8.</w:t>
      </w:r>
      <w:r w:rsidRPr="00D628EA">
        <w:rPr>
          <w:b/>
          <w:sz w:val="24"/>
          <w:szCs w:val="24"/>
        </w:rPr>
        <w:tab/>
        <w:t>Retention of Appraisal Reports</w:t>
      </w:r>
    </w:p>
    <w:p w:rsidR="003476C7" w:rsidRDefault="003476C7" w:rsidP="003476C7">
      <w:pPr>
        <w:ind w:left="720" w:hanging="720"/>
        <w:rPr>
          <w:sz w:val="24"/>
          <w:szCs w:val="24"/>
        </w:rPr>
      </w:pPr>
      <w:r>
        <w:rPr>
          <w:sz w:val="24"/>
          <w:szCs w:val="24"/>
        </w:rPr>
        <w:t>8.1</w:t>
      </w:r>
      <w:r>
        <w:rPr>
          <w:sz w:val="24"/>
          <w:szCs w:val="24"/>
        </w:rPr>
        <w:tab/>
        <w:t>All performance appraisal paperwork will be retained by the organisation confidentially in a separate folder with the personnel file for a minimum period of four years.</w:t>
      </w:r>
    </w:p>
    <w:p w:rsidR="00E160EF" w:rsidRDefault="00E160EF">
      <w:pPr>
        <w:rPr>
          <w:b/>
          <w:sz w:val="24"/>
          <w:szCs w:val="24"/>
        </w:rPr>
      </w:pPr>
      <w:r>
        <w:rPr>
          <w:b/>
          <w:sz w:val="24"/>
          <w:szCs w:val="24"/>
        </w:rPr>
        <w:br w:type="page"/>
      </w:r>
    </w:p>
    <w:p w:rsidR="003476C7" w:rsidRPr="00D628EA" w:rsidRDefault="005D2F96" w:rsidP="003476C7">
      <w:pPr>
        <w:ind w:left="720" w:hanging="720"/>
        <w:rPr>
          <w:b/>
          <w:sz w:val="24"/>
          <w:szCs w:val="24"/>
        </w:rPr>
      </w:pPr>
      <w:r w:rsidRPr="00D628EA">
        <w:rPr>
          <w:b/>
          <w:sz w:val="24"/>
          <w:szCs w:val="24"/>
        </w:rPr>
        <w:lastRenderedPageBreak/>
        <w:t>9.</w:t>
      </w:r>
      <w:r w:rsidRPr="00D628EA">
        <w:rPr>
          <w:b/>
          <w:sz w:val="24"/>
          <w:szCs w:val="24"/>
        </w:rPr>
        <w:tab/>
        <w:t>Monitoring and Evaluation</w:t>
      </w:r>
    </w:p>
    <w:p w:rsidR="005D2F96" w:rsidRDefault="005D2F96" w:rsidP="003476C7">
      <w:pPr>
        <w:ind w:left="720" w:hanging="720"/>
        <w:rPr>
          <w:sz w:val="24"/>
          <w:szCs w:val="24"/>
        </w:rPr>
      </w:pPr>
      <w:r>
        <w:rPr>
          <w:sz w:val="24"/>
          <w:szCs w:val="24"/>
        </w:rPr>
        <w:t>9.1</w:t>
      </w:r>
      <w:r>
        <w:rPr>
          <w:sz w:val="24"/>
          <w:szCs w:val="24"/>
        </w:rPr>
        <w:tab/>
        <w:t xml:space="preserve">The Senior Management Team </w:t>
      </w:r>
      <w:r w:rsidR="001212E0">
        <w:rPr>
          <w:sz w:val="24"/>
          <w:szCs w:val="24"/>
        </w:rPr>
        <w:t xml:space="preserve">and trade union staff side </w:t>
      </w:r>
      <w:r>
        <w:rPr>
          <w:sz w:val="24"/>
          <w:szCs w:val="24"/>
        </w:rPr>
        <w:t>will receive an annual report from the Head of HR detailing the operation and outcomes of performance appraisal arrangements.</w:t>
      </w:r>
    </w:p>
    <w:p w:rsidR="005D2F96" w:rsidRDefault="005D2F96" w:rsidP="003476C7">
      <w:pPr>
        <w:ind w:left="720" w:hanging="720"/>
        <w:rPr>
          <w:sz w:val="24"/>
          <w:szCs w:val="24"/>
        </w:rPr>
      </w:pPr>
      <w:r>
        <w:rPr>
          <w:sz w:val="24"/>
          <w:szCs w:val="24"/>
        </w:rPr>
        <w:t>9.2</w:t>
      </w:r>
      <w:r>
        <w:rPr>
          <w:sz w:val="24"/>
          <w:szCs w:val="24"/>
        </w:rPr>
        <w:tab/>
        <w:t>The report will not contain any information which could enable an individual to be identified.  The report will include:</w:t>
      </w:r>
    </w:p>
    <w:p w:rsidR="005D2F96" w:rsidRDefault="005D2F96" w:rsidP="005D2F96">
      <w:pPr>
        <w:pStyle w:val="ListParagraph"/>
        <w:numPr>
          <w:ilvl w:val="0"/>
          <w:numId w:val="7"/>
        </w:numPr>
        <w:rPr>
          <w:sz w:val="24"/>
          <w:szCs w:val="24"/>
        </w:rPr>
      </w:pPr>
      <w:r>
        <w:rPr>
          <w:sz w:val="24"/>
          <w:szCs w:val="24"/>
        </w:rPr>
        <w:t>Confirmation that the process was complete by the deadline date for all staff;</w:t>
      </w:r>
    </w:p>
    <w:p w:rsidR="005D2F96" w:rsidRDefault="005D2F96" w:rsidP="005D2F96">
      <w:pPr>
        <w:pStyle w:val="ListParagraph"/>
        <w:numPr>
          <w:ilvl w:val="0"/>
          <w:numId w:val="7"/>
        </w:numPr>
        <w:rPr>
          <w:sz w:val="24"/>
          <w:szCs w:val="24"/>
        </w:rPr>
      </w:pPr>
      <w:r>
        <w:rPr>
          <w:sz w:val="24"/>
          <w:szCs w:val="24"/>
        </w:rPr>
        <w:t>The operation of the performance appraisal policy;</w:t>
      </w:r>
    </w:p>
    <w:p w:rsidR="005D2F96" w:rsidRDefault="005D2F96" w:rsidP="005D2F96">
      <w:pPr>
        <w:pStyle w:val="ListParagraph"/>
        <w:numPr>
          <w:ilvl w:val="0"/>
          <w:numId w:val="7"/>
        </w:numPr>
        <w:rPr>
          <w:sz w:val="24"/>
          <w:szCs w:val="24"/>
        </w:rPr>
      </w:pPr>
      <w:r>
        <w:rPr>
          <w:sz w:val="24"/>
          <w:szCs w:val="24"/>
        </w:rPr>
        <w:t>The effectiveness of the performance appraisal procedures;</w:t>
      </w:r>
    </w:p>
    <w:p w:rsidR="001212E0" w:rsidRDefault="005D2F96" w:rsidP="001212E0">
      <w:pPr>
        <w:pStyle w:val="ListParagraph"/>
        <w:numPr>
          <w:ilvl w:val="0"/>
          <w:numId w:val="7"/>
        </w:numPr>
        <w:rPr>
          <w:sz w:val="24"/>
          <w:szCs w:val="24"/>
        </w:rPr>
      </w:pPr>
      <w:r>
        <w:rPr>
          <w:sz w:val="24"/>
          <w:szCs w:val="24"/>
        </w:rPr>
        <w:t>Staff training and development needs.</w:t>
      </w:r>
    </w:p>
    <w:p w:rsidR="001212E0" w:rsidRDefault="001212E0" w:rsidP="001212E0">
      <w:pPr>
        <w:pStyle w:val="ListParagraph"/>
        <w:numPr>
          <w:ilvl w:val="0"/>
          <w:numId w:val="7"/>
        </w:numPr>
        <w:rPr>
          <w:sz w:val="24"/>
          <w:szCs w:val="24"/>
        </w:rPr>
      </w:pPr>
      <w:r>
        <w:rPr>
          <w:sz w:val="24"/>
          <w:szCs w:val="24"/>
        </w:rPr>
        <w:t xml:space="preserve">Any proposed changes to the appraisal process – to be discussed with the trade unions in [the JNC]. </w:t>
      </w:r>
    </w:p>
    <w:p w:rsidR="00E1646B" w:rsidRPr="00CD49A2" w:rsidRDefault="00E1646B" w:rsidP="00E1646B">
      <w:pPr>
        <w:rPr>
          <w:b/>
          <w:sz w:val="24"/>
          <w:szCs w:val="24"/>
        </w:rPr>
      </w:pPr>
      <w:r w:rsidRPr="00CD49A2">
        <w:rPr>
          <w:b/>
          <w:sz w:val="24"/>
          <w:szCs w:val="24"/>
        </w:rPr>
        <w:t>10.</w:t>
      </w:r>
      <w:r w:rsidRPr="00CD49A2">
        <w:rPr>
          <w:b/>
          <w:sz w:val="24"/>
          <w:szCs w:val="24"/>
        </w:rPr>
        <w:tab/>
        <w:t>Review</w:t>
      </w:r>
    </w:p>
    <w:p w:rsidR="00E1646B" w:rsidRPr="00E1646B" w:rsidRDefault="00E1646B" w:rsidP="00E1646B">
      <w:pPr>
        <w:ind w:left="720" w:hanging="720"/>
        <w:rPr>
          <w:sz w:val="24"/>
          <w:szCs w:val="24"/>
        </w:rPr>
      </w:pPr>
      <w:r>
        <w:rPr>
          <w:sz w:val="24"/>
          <w:szCs w:val="24"/>
        </w:rPr>
        <w:t>10.1</w:t>
      </w:r>
      <w:r>
        <w:rPr>
          <w:sz w:val="24"/>
          <w:szCs w:val="24"/>
        </w:rPr>
        <w:tab/>
        <w:t xml:space="preserve">This policy will be subject to a planned review every three years as part of the organisation’s policy review process.  It is recognised however that there may be updates required in the interim arising from amendments or release of new regulations, codes of practise or statutory provisions or guidance from government bodies.  These updates will always be made in joint consultation with the staff side trade unions [in the JNC].  </w:t>
      </w:r>
      <w:r>
        <w:rPr>
          <w:sz w:val="24"/>
          <w:szCs w:val="24"/>
        </w:rPr>
        <w:tab/>
      </w:r>
    </w:p>
    <w:p w:rsidR="008B28EB" w:rsidRDefault="008B28EB" w:rsidP="008B28EB">
      <w:pPr>
        <w:pStyle w:val="ListParagraph"/>
        <w:ind w:left="1440"/>
        <w:rPr>
          <w:sz w:val="24"/>
          <w:szCs w:val="24"/>
        </w:rPr>
      </w:pPr>
    </w:p>
    <w:p w:rsidR="008B28EB" w:rsidRDefault="008B28EB" w:rsidP="008B28EB">
      <w:pPr>
        <w:pStyle w:val="ListParagraph"/>
        <w:ind w:left="1440"/>
        <w:rPr>
          <w:sz w:val="24"/>
          <w:szCs w:val="24"/>
        </w:rPr>
      </w:pPr>
    </w:p>
    <w:p w:rsidR="008B28EB" w:rsidRPr="005D2F96" w:rsidRDefault="008B28EB" w:rsidP="008B28EB">
      <w:pPr>
        <w:pStyle w:val="ListParagraph"/>
        <w:ind w:left="1440"/>
        <w:rPr>
          <w:sz w:val="24"/>
          <w:szCs w:val="24"/>
        </w:rPr>
      </w:pPr>
    </w:p>
    <w:p w:rsidR="0091455A" w:rsidRDefault="0091455A" w:rsidP="006F1EFD">
      <w:pPr>
        <w:rPr>
          <w:sz w:val="24"/>
          <w:szCs w:val="24"/>
        </w:rPr>
      </w:pPr>
    </w:p>
    <w:p w:rsidR="00CA3546" w:rsidRDefault="00CA3546" w:rsidP="006F1EFD">
      <w:pPr>
        <w:rPr>
          <w:sz w:val="24"/>
          <w:szCs w:val="24"/>
        </w:rPr>
      </w:pPr>
    </w:p>
    <w:p w:rsidR="00CA3546" w:rsidRDefault="00CA3546" w:rsidP="006F1EFD">
      <w:pPr>
        <w:rPr>
          <w:sz w:val="24"/>
          <w:szCs w:val="24"/>
        </w:rPr>
      </w:pPr>
    </w:p>
    <w:p w:rsidR="00E1646B" w:rsidRDefault="00E1646B" w:rsidP="006F1EFD">
      <w:pPr>
        <w:rPr>
          <w:sz w:val="24"/>
          <w:szCs w:val="24"/>
        </w:rPr>
      </w:pPr>
    </w:p>
    <w:p w:rsidR="00E1646B" w:rsidRDefault="00E1646B" w:rsidP="006F1EFD">
      <w:pPr>
        <w:rPr>
          <w:sz w:val="24"/>
          <w:szCs w:val="24"/>
        </w:rPr>
      </w:pPr>
    </w:p>
    <w:p w:rsidR="00E1646B" w:rsidRDefault="00E1646B" w:rsidP="006F1EFD">
      <w:pPr>
        <w:rPr>
          <w:sz w:val="24"/>
          <w:szCs w:val="24"/>
        </w:rPr>
      </w:pPr>
    </w:p>
    <w:p w:rsidR="00E1646B" w:rsidRDefault="00E1646B" w:rsidP="006F1EFD">
      <w:pPr>
        <w:rPr>
          <w:sz w:val="24"/>
          <w:szCs w:val="24"/>
        </w:rPr>
      </w:pPr>
    </w:p>
    <w:p w:rsidR="00E1646B" w:rsidRDefault="00E1646B" w:rsidP="006F1EFD">
      <w:pPr>
        <w:rPr>
          <w:sz w:val="24"/>
          <w:szCs w:val="24"/>
        </w:rPr>
      </w:pPr>
    </w:p>
    <w:p w:rsidR="00E1646B" w:rsidRDefault="00E1646B" w:rsidP="006F1EFD">
      <w:pPr>
        <w:rPr>
          <w:sz w:val="24"/>
          <w:szCs w:val="24"/>
        </w:rPr>
      </w:pPr>
    </w:p>
    <w:p w:rsidR="00E1646B" w:rsidRDefault="00E1646B" w:rsidP="006F1EFD">
      <w:pPr>
        <w:rPr>
          <w:sz w:val="24"/>
          <w:szCs w:val="24"/>
        </w:rPr>
      </w:pPr>
    </w:p>
    <w:p w:rsidR="00CA3546" w:rsidRPr="00CA76C8" w:rsidRDefault="00CA3546" w:rsidP="006F1EFD">
      <w:pPr>
        <w:rPr>
          <w:b/>
          <w:sz w:val="24"/>
          <w:szCs w:val="24"/>
        </w:rPr>
      </w:pPr>
      <w:r w:rsidRPr="00CA76C8">
        <w:rPr>
          <w:b/>
          <w:sz w:val="24"/>
          <w:szCs w:val="24"/>
        </w:rPr>
        <w:lastRenderedPageBreak/>
        <w:t>Appraisal Process</w:t>
      </w:r>
    </w:p>
    <w:p w:rsidR="00CA3546" w:rsidRDefault="00C86DDB" w:rsidP="006F1EFD">
      <w:pPr>
        <w:rPr>
          <w:sz w:val="24"/>
          <w:szCs w:val="24"/>
        </w:rPr>
      </w:pPr>
      <w:r>
        <w:rPr>
          <w:noProof/>
          <w:sz w:val="24"/>
          <w:szCs w:val="24"/>
          <w:lang w:eastAsia="en-GB"/>
        </w:rPr>
        <w:pict>
          <v:shapetype id="_x0000_t202" coordsize="21600,21600" o:spt="202" path="m,l,21600r21600,l21600,xe">
            <v:stroke joinstyle="miter"/>
            <v:path gradientshapeok="t" o:connecttype="rect"/>
          </v:shapetype>
          <v:shape id="_x0000_s1043" type="#_x0000_t202" style="position:absolute;margin-left:230.25pt;margin-top:3.4pt;width:181.5pt;height:118.5pt;z-index:251673600">
            <v:textbox style="mso-next-textbox:#_x0000_s1043">
              <w:txbxContent>
                <w:p w:rsidR="00AB6F41" w:rsidRDefault="00AB6F41" w:rsidP="00AB6F41">
                  <w:pPr>
                    <w:jc w:val="center"/>
                    <w:rPr>
                      <w:b/>
                      <w:sz w:val="24"/>
                      <w:szCs w:val="24"/>
                    </w:rPr>
                  </w:pPr>
                  <w:r>
                    <w:rPr>
                      <w:b/>
                      <w:sz w:val="24"/>
                      <w:szCs w:val="24"/>
                    </w:rPr>
                    <w:t xml:space="preserve">Regular </w:t>
                  </w:r>
                  <w:proofErr w:type="gramStart"/>
                  <w:r>
                    <w:rPr>
                      <w:b/>
                      <w:sz w:val="24"/>
                      <w:szCs w:val="24"/>
                    </w:rPr>
                    <w:t>1-2-1’s</w:t>
                  </w:r>
                  <w:proofErr w:type="gramEnd"/>
                </w:p>
                <w:p w:rsidR="00AB6F41" w:rsidRPr="00AB6F41" w:rsidRDefault="00AB6F41" w:rsidP="00AB6F41">
                  <w:pPr>
                    <w:jc w:val="center"/>
                  </w:pPr>
                  <w:r w:rsidRPr="00AB6F41">
                    <w:rPr>
                      <w:sz w:val="24"/>
                      <w:szCs w:val="24"/>
                    </w:rPr>
                    <w:t xml:space="preserve">Throughout the performance management cycle line managers should have regular </w:t>
                  </w:r>
                  <w:proofErr w:type="gramStart"/>
                  <w:r w:rsidRPr="00AB6F41">
                    <w:rPr>
                      <w:sz w:val="24"/>
                      <w:szCs w:val="24"/>
                    </w:rPr>
                    <w:t>1-2-1’s</w:t>
                  </w:r>
                  <w:proofErr w:type="gramEnd"/>
                  <w:r w:rsidRPr="00AB6F41">
                    <w:rPr>
                      <w:sz w:val="24"/>
                      <w:szCs w:val="24"/>
                    </w:rPr>
                    <w:t xml:space="preserve"> with employees</w:t>
                  </w:r>
                </w:p>
              </w:txbxContent>
            </v:textbox>
          </v:shape>
        </w:pict>
      </w:r>
      <w:r>
        <w:rPr>
          <w:noProof/>
          <w:sz w:val="24"/>
          <w:szCs w:val="24"/>
          <w:lang w:eastAsia="en-GB"/>
        </w:rPr>
        <w:pict>
          <v:shape id="_x0000_s1027" type="#_x0000_t202" style="position:absolute;margin-left:-5.25pt;margin-top:7.9pt;width:181.5pt;height:102pt;z-index:251658240">
            <v:textbox style="mso-next-textbox:#_x0000_s1027">
              <w:txbxContent>
                <w:p w:rsidR="00CA76C8" w:rsidRPr="00CA76C8" w:rsidRDefault="00CA76C8" w:rsidP="00CA76C8">
                  <w:pPr>
                    <w:jc w:val="center"/>
                    <w:rPr>
                      <w:b/>
                      <w:sz w:val="24"/>
                      <w:szCs w:val="24"/>
                    </w:rPr>
                  </w:pPr>
                  <w:r w:rsidRPr="00CA76C8">
                    <w:rPr>
                      <w:b/>
                      <w:sz w:val="24"/>
                      <w:szCs w:val="24"/>
                    </w:rPr>
                    <w:t>Meeting 1 –Objective Setting</w:t>
                  </w:r>
                </w:p>
                <w:p w:rsidR="00CA3546" w:rsidRPr="00CA76C8" w:rsidRDefault="001212E0" w:rsidP="001212E0">
                  <w:pPr>
                    <w:jc w:val="center"/>
                  </w:pPr>
                  <w:r>
                    <w:t>Employee meets with their line manager and sets targets for the forthcoming year.</w:t>
                  </w:r>
                </w:p>
              </w:txbxContent>
            </v:textbox>
          </v:shape>
        </w:pict>
      </w:r>
    </w:p>
    <w:p w:rsidR="00CA3546" w:rsidRPr="006F1EFD" w:rsidRDefault="00CA3546" w:rsidP="006F1EFD">
      <w:pPr>
        <w:rPr>
          <w:sz w:val="24"/>
          <w:szCs w:val="24"/>
        </w:rPr>
      </w:pPr>
    </w:p>
    <w:p w:rsidR="006F1EFD" w:rsidRDefault="00C86DDB" w:rsidP="006F1EFD">
      <w:pPr>
        <w:rPr>
          <w:sz w:val="24"/>
          <w:szCs w:val="24"/>
        </w:rPr>
      </w:pPr>
      <w:r>
        <w:rPr>
          <w:noProof/>
          <w:sz w:val="24"/>
          <w:szCs w:val="24"/>
          <w:lang w:eastAsia="en-GB"/>
        </w:rPr>
        <w:pict>
          <v:shapetype id="_x0000_t32" coordsize="21600,21600" o:spt="32" o:oned="t" path="m,l21600,21600e" filled="f">
            <v:path arrowok="t" fillok="f" o:connecttype="none"/>
            <o:lock v:ext="edit" shapetype="t"/>
          </v:shapetype>
          <v:shape id="_x0000_s1036" type="#_x0000_t32" style="position:absolute;margin-left:176.25pt;margin-top:19.9pt;width:54pt;height:84pt;flip:x;z-index:251666432" o:connectortype="straight">
            <v:stroke endarrow="block"/>
          </v:shape>
        </w:pict>
      </w:r>
      <w:r>
        <w:rPr>
          <w:noProof/>
          <w:sz w:val="24"/>
          <w:szCs w:val="24"/>
          <w:lang w:eastAsia="en-GB"/>
        </w:rPr>
        <w:pict>
          <v:shape id="_x0000_s1044" type="#_x0000_t32" style="position:absolute;margin-left:176.25pt;margin-top:12.4pt;width:54pt;height:0;z-index:251674624" o:connectortype="straight">
            <v:stroke endarrow="block"/>
          </v:shape>
        </w:pict>
      </w:r>
    </w:p>
    <w:p w:rsidR="007D24F2" w:rsidRDefault="00C86DDB" w:rsidP="00495EFF">
      <w:pPr>
        <w:rPr>
          <w:sz w:val="24"/>
          <w:szCs w:val="24"/>
        </w:rPr>
      </w:pPr>
      <w:r>
        <w:rPr>
          <w:noProof/>
          <w:sz w:val="24"/>
          <w:szCs w:val="24"/>
          <w:lang w:eastAsia="en-GB"/>
        </w:rPr>
        <w:pict>
          <v:shape id="_x0000_s1041" type="#_x0000_t32" style="position:absolute;margin-left:329.25pt;margin-top:210.8pt;width:0;height:45.75pt;z-index:251671552" o:connectortype="straight">
            <v:stroke endarrow="block"/>
          </v:shape>
        </w:pict>
      </w:r>
      <w:r>
        <w:rPr>
          <w:noProof/>
          <w:sz w:val="24"/>
          <w:szCs w:val="24"/>
          <w:lang w:eastAsia="en-GB"/>
        </w:rPr>
        <w:pict>
          <v:shape id="_x0000_s1040" type="#_x0000_t32" style="position:absolute;margin-left:176.25pt;margin-top:157.9pt;width:63.75pt;height:120.75pt;flip:y;z-index:251670528" o:connectortype="straight">
            <v:stroke endarrow="block"/>
          </v:shape>
        </w:pict>
      </w:r>
      <w:r>
        <w:rPr>
          <w:noProof/>
          <w:sz w:val="24"/>
          <w:szCs w:val="24"/>
          <w:lang w:eastAsia="en-GB"/>
        </w:rPr>
        <w:pict>
          <v:shape id="_x0000_s1039" type="#_x0000_t32" style="position:absolute;margin-left:75pt;margin-top:472.55pt;width:0;height:45.75pt;z-index:251669504" o:connectortype="straight">
            <v:stroke endarrow="block"/>
          </v:shape>
        </w:pict>
      </w:r>
      <w:r>
        <w:rPr>
          <w:noProof/>
          <w:sz w:val="24"/>
          <w:szCs w:val="24"/>
          <w:lang w:eastAsia="en-GB"/>
        </w:rPr>
        <w:pict>
          <v:shape id="_x0000_s1038" type="#_x0000_t32" style="position:absolute;margin-left:75pt;margin-top:333.05pt;width:0;height:45.75pt;z-index:251668480" o:connectortype="straight">
            <v:stroke endarrow="block"/>
          </v:shape>
        </w:pict>
      </w:r>
      <w:r>
        <w:rPr>
          <w:noProof/>
          <w:sz w:val="24"/>
          <w:szCs w:val="24"/>
          <w:lang w:eastAsia="en-GB"/>
        </w:rPr>
        <w:pict>
          <v:shape id="_x0000_s1037" type="#_x0000_t32" style="position:absolute;margin-left:75pt;margin-top:186.05pt;width:0;height:45.75pt;z-index:251667456" o:connectortype="straight">
            <v:stroke endarrow="block"/>
          </v:shape>
        </w:pict>
      </w:r>
      <w:r>
        <w:rPr>
          <w:noProof/>
          <w:sz w:val="24"/>
          <w:szCs w:val="24"/>
          <w:lang w:eastAsia="en-GB"/>
        </w:rPr>
        <w:pict>
          <v:shape id="_x0000_s1035" type="#_x0000_t202" style="position:absolute;margin-left:245.25pt;margin-top:397.9pt;width:181.5pt;height:98.25pt;z-index:251665408">
            <v:textbox style="mso-next-textbox:#_x0000_s1035">
              <w:txbxContent>
                <w:p w:rsidR="001212E0" w:rsidRDefault="001212E0" w:rsidP="001212E0">
                  <w:pPr>
                    <w:jc w:val="center"/>
                    <w:rPr>
                      <w:b/>
                      <w:sz w:val="24"/>
                      <w:szCs w:val="24"/>
                    </w:rPr>
                  </w:pPr>
                  <w:r>
                    <w:rPr>
                      <w:b/>
                      <w:sz w:val="24"/>
                      <w:szCs w:val="24"/>
                    </w:rPr>
                    <w:t>Head of HR to take a decision on the appeal</w:t>
                  </w:r>
                </w:p>
                <w:p w:rsidR="001212E0" w:rsidRPr="00CA76C8" w:rsidRDefault="001212E0" w:rsidP="001212E0">
                  <w:pPr>
                    <w:jc w:val="center"/>
                    <w:rPr>
                      <w:b/>
                      <w:sz w:val="24"/>
                      <w:szCs w:val="24"/>
                    </w:rPr>
                  </w:pPr>
                  <w:r>
                    <w:rPr>
                      <w:b/>
                      <w:sz w:val="24"/>
                      <w:szCs w:val="24"/>
                    </w:rPr>
                    <w:t>The appeal decision is final</w:t>
                  </w:r>
                </w:p>
              </w:txbxContent>
            </v:textbox>
          </v:shape>
        </w:pict>
      </w:r>
      <w:r>
        <w:rPr>
          <w:noProof/>
          <w:sz w:val="24"/>
          <w:szCs w:val="24"/>
          <w:lang w:eastAsia="en-GB"/>
        </w:rPr>
        <w:pict>
          <v:shape id="_x0000_s1034" type="#_x0000_t202" style="position:absolute;margin-left:245.25pt;margin-top:256.55pt;width:181.5pt;height:98.25pt;z-index:251664384">
            <v:textbox style="mso-next-textbox:#_x0000_s1034">
              <w:txbxContent>
                <w:p w:rsidR="001212E0" w:rsidRPr="00CA76C8" w:rsidRDefault="001212E0" w:rsidP="001212E0">
                  <w:pPr>
                    <w:jc w:val="center"/>
                    <w:rPr>
                      <w:b/>
                      <w:sz w:val="24"/>
                      <w:szCs w:val="24"/>
                    </w:rPr>
                  </w:pPr>
                  <w:r>
                    <w:rPr>
                      <w:b/>
                      <w:sz w:val="24"/>
                      <w:szCs w:val="24"/>
                    </w:rPr>
                    <w:t xml:space="preserve">If employee is dissatisfied with appraisal review report they can appeal within 10 working days of receipt of the report  </w:t>
                  </w:r>
                </w:p>
              </w:txbxContent>
            </v:textbox>
          </v:shape>
        </w:pict>
      </w:r>
      <w:r>
        <w:rPr>
          <w:noProof/>
          <w:sz w:val="24"/>
          <w:szCs w:val="24"/>
          <w:lang w:eastAsia="en-GB"/>
        </w:rPr>
        <w:pict>
          <v:shape id="_x0000_s1033" type="#_x0000_t202" style="position:absolute;margin-left:240pt;margin-top:118.55pt;width:181.5pt;height:98.25pt;z-index:251663360">
            <v:textbox style="mso-next-textbox:#_x0000_s1033">
              <w:txbxContent>
                <w:p w:rsidR="001212E0" w:rsidRPr="00CA76C8" w:rsidRDefault="001212E0" w:rsidP="001212E0">
                  <w:pPr>
                    <w:jc w:val="center"/>
                    <w:rPr>
                      <w:b/>
                      <w:sz w:val="24"/>
                      <w:szCs w:val="24"/>
                    </w:rPr>
                  </w:pPr>
                  <w:r>
                    <w:rPr>
                      <w:b/>
                      <w:sz w:val="24"/>
                      <w:szCs w:val="24"/>
                    </w:rPr>
                    <w:t xml:space="preserve">Line Manager to issue employee with written appraisal review within 10 working days of appraisal meeting  </w:t>
                  </w:r>
                </w:p>
              </w:txbxContent>
            </v:textbox>
          </v:shape>
        </w:pict>
      </w:r>
      <w:r>
        <w:rPr>
          <w:noProof/>
          <w:sz w:val="24"/>
          <w:szCs w:val="24"/>
          <w:lang w:eastAsia="en-GB"/>
        </w:rPr>
        <w:pict>
          <v:shape id="_x0000_s1032" type="#_x0000_t202" style="position:absolute;margin-left:-5.25pt;margin-top:518.3pt;width:181.5pt;height:93.75pt;z-index:251662336">
            <v:textbox style="mso-next-textbox:#_x0000_s1032">
              <w:txbxContent>
                <w:p w:rsidR="00CA76C8" w:rsidRPr="00CA76C8" w:rsidRDefault="00CA76C8" w:rsidP="00CA76C8">
                  <w:pPr>
                    <w:jc w:val="center"/>
                    <w:rPr>
                      <w:b/>
                      <w:sz w:val="24"/>
                      <w:szCs w:val="24"/>
                    </w:rPr>
                  </w:pPr>
                  <w:r>
                    <w:rPr>
                      <w:b/>
                      <w:sz w:val="24"/>
                      <w:szCs w:val="24"/>
                    </w:rPr>
                    <w:t>HR to Identify Support and development needs of the workforce</w:t>
                  </w:r>
                  <w:r w:rsidR="001212E0">
                    <w:rPr>
                      <w:b/>
                      <w:sz w:val="24"/>
                      <w:szCs w:val="24"/>
                    </w:rPr>
                    <w:t xml:space="preserve"> and put the training in place.</w:t>
                  </w:r>
                </w:p>
              </w:txbxContent>
            </v:textbox>
          </v:shape>
        </w:pict>
      </w:r>
      <w:r>
        <w:rPr>
          <w:noProof/>
          <w:sz w:val="24"/>
          <w:szCs w:val="24"/>
          <w:lang w:eastAsia="en-GB"/>
        </w:rPr>
        <w:pict>
          <v:shape id="_x0000_s1029" type="#_x0000_t202" style="position:absolute;margin-left:-5.25pt;margin-top:78.05pt;width:181.5pt;height:108pt;z-index:251659264">
            <v:textbox style="mso-next-textbox:#_x0000_s1029">
              <w:txbxContent>
                <w:p w:rsidR="001124ED" w:rsidRPr="00CA76C8" w:rsidRDefault="00CA76C8" w:rsidP="00CA76C8">
                  <w:pPr>
                    <w:jc w:val="center"/>
                    <w:rPr>
                      <w:b/>
                      <w:sz w:val="24"/>
                      <w:szCs w:val="24"/>
                    </w:rPr>
                  </w:pPr>
                  <w:r w:rsidRPr="00CA76C8">
                    <w:rPr>
                      <w:b/>
                      <w:sz w:val="24"/>
                      <w:szCs w:val="24"/>
                    </w:rPr>
                    <w:t>At the end of performance management cycle – prepare for</w:t>
                  </w:r>
                  <w:r w:rsidR="00AB6F41">
                    <w:rPr>
                      <w:b/>
                      <w:sz w:val="24"/>
                      <w:szCs w:val="24"/>
                    </w:rPr>
                    <w:t xml:space="preserve"> the</w:t>
                  </w:r>
                  <w:r w:rsidRPr="00CA76C8">
                    <w:rPr>
                      <w:b/>
                      <w:sz w:val="24"/>
                      <w:szCs w:val="24"/>
                    </w:rPr>
                    <w:t xml:space="preserve"> appraisal review</w:t>
                  </w:r>
                </w:p>
              </w:txbxContent>
            </v:textbox>
          </v:shape>
        </w:pict>
      </w:r>
      <w:r>
        <w:rPr>
          <w:noProof/>
          <w:sz w:val="24"/>
          <w:szCs w:val="24"/>
          <w:lang w:eastAsia="en-GB"/>
        </w:rPr>
        <w:pict>
          <v:shape id="_x0000_s1030" type="#_x0000_t202" style="position:absolute;margin-left:-5.25pt;margin-top:231.8pt;width:181.5pt;height:98.25pt;z-index:251660288">
            <v:textbox style="mso-next-textbox:#_x0000_s1030">
              <w:txbxContent>
                <w:p w:rsidR="001212E0" w:rsidRDefault="001212E0" w:rsidP="00CA76C8">
                  <w:pPr>
                    <w:jc w:val="center"/>
                    <w:rPr>
                      <w:b/>
                      <w:sz w:val="24"/>
                      <w:szCs w:val="24"/>
                    </w:rPr>
                  </w:pPr>
                  <w:r>
                    <w:rPr>
                      <w:b/>
                      <w:sz w:val="24"/>
                      <w:szCs w:val="24"/>
                    </w:rPr>
                    <w:t xml:space="preserve">Meeting 2 - </w:t>
                  </w:r>
                  <w:r w:rsidR="00CA76C8" w:rsidRPr="00CA76C8">
                    <w:rPr>
                      <w:b/>
                      <w:sz w:val="24"/>
                      <w:szCs w:val="24"/>
                    </w:rPr>
                    <w:t>Appraisal Review</w:t>
                  </w:r>
                  <w:r>
                    <w:rPr>
                      <w:b/>
                      <w:sz w:val="24"/>
                      <w:szCs w:val="24"/>
                    </w:rPr>
                    <w:t xml:space="preserve"> – review of objectives </w:t>
                  </w:r>
                </w:p>
                <w:p w:rsidR="00CA76C8" w:rsidRPr="00CA76C8" w:rsidRDefault="001212E0" w:rsidP="00CA76C8">
                  <w:pPr>
                    <w:jc w:val="center"/>
                    <w:rPr>
                      <w:b/>
                      <w:sz w:val="24"/>
                      <w:szCs w:val="24"/>
                    </w:rPr>
                  </w:pPr>
                  <w:r>
                    <w:rPr>
                      <w:b/>
                      <w:sz w:val="24"/>
                      <w:szCs w:val="24"/>
                    </w:rPr>
                    <w:t>(Set new ones if applicable for the following year)</w:t>
                  </w:r>
                </w:p>
              </w:txbxContent>
            </v:textbox>
          </v:shape>
        </w:pict>
      </w:r>
      <w:r>
        <w:rPr>
          <w:noProof/>
          <w:sz w:val="24"/>
          <w:szCs w:val="24"/>
          <w:lang w:eastAsia="en-GB"/>
        </w:rPr>
        <w:pict>
          <v:shape id="_x0000_s1031" type="#_x0000_t202" style="position:absolute;margin-left:-5.25pt;margin-top:378.8pt;width:181.5pt;height:93.75pt;z-index:251661312">
            <v:textbox style="mso-next-textbox:#_x0000_s1031">
              <w:txbxContent>
                <w:p w:rsidR="00CA76C8" w:rsidRPr="00CA76C8" w:rsidRDefault="00CA76C8" w:rsidP="00CA76C8">
                  <w:pPr>
                    <w:jc w:val="center"/>
                    <w:rPr>
                      <w:b/>
                      <w:sz w:val="24"/>
                      <w:szCs w:val="24"/>
                    </w:rPr>
                  </w:pPr>
                  <w:r w:rsidRPr="00CA76C8">
                    <w:rPr>
                      <w:b/>
                      <w:sz w:val="24"/>
                      <w:szCs w:val="24"/>
                    </w:rPr>
                    <w:t>Monitoring and Evaluation of appraisal process by SMT</w:t>
                  </w:r>
                  <w:r w:rsidR="001212E0">
                    <w:rPr>
                      <w:b/>
                      <w:sz w:val="24"/>
                      <w:szCs w:val="24"/>
                    </w:rPr>
                    <w:t xml:space="preserve"> and staff-side trade unions</w:t>
                  </w:r>
                </w:p>
              </w:txbxContent>
            </v:textbox>
          </v:shape>
        </w:pict>
      </w:r>
      <w:r w:rsidR="00D14180">
        <w:rPr>
          <w:sz w:val="24"/>
          <w:szCs w:val="24"/>
        </w:rPr>
        <w:t xml:space="preserve">  </w:t>
      </w:r>
    </w:p>
    <w:p w:rsidR="007D24F2" w:rsidRPr="007D24F2" w:rsidRDefault="007D24F2" w:rsidP="007D24F2">
      <w:pPr>
        <w:rPr>
          <w:sz w:val="24"/>
          <w:szCs w:val="24"/>
        </w:rPr>
      </w:pPr>
    </w:p>
    <w:p w:rsidR="007D24F2" w:rsidRPr="007D24F2" w:rsidRDefault="007D24F2" w:rsidP="007D24F2">
      <w:pPr>
        <w:rPr>
          <w:sz w:val="24"/>
          <w:szCs w:val="24"/>
        </w:rPr>
      </w:pPr>
    </w:p>
    <w:p w:rsidR="007D24F2" w:rsidRPr="007D24F2" w:rsidRDefault="007D24F2" w:rsidP="007D24F2">
      <w:pPr>
        <w:rPr>
          <w:sz w:val="24"/>
          <w:szCs w:val="24"/>
        </w:rPr>
      </w:pPr>
    </w:p>
    <w:p w:rsidR="007D24F2" w:rsidRPr="007D24F2" w:rsidRDefault="007D24F2" w:rsidP="007D24F2">
      <w:pPr>
        <w:rPr>
          <w:sz w:val="24"/>
          <w:szCs w:val="24"/>
        </w:rPr>
      </w:pPr>
    </w:p>
    <w:p w:rsidR="007D24F2" w:rsidRPr="007D24F2" w:rsidRDefault="007D24F2" w:rsidP="007D24F2">
      <w:pPr>
        <w:rPr>
          <w:sz w:val="24"/>
          <w:szCs w:val="24"/>
        </w:rPr>
      </w:pPr>
    </w:p>
    <w:p w:rsidR="007D24F2" w:rsidRPr="007D24F2" w:rsidRDefault="007D24F2" w:rsidP="007D24F2">
      <w:pPr>
        <w:rPr>
          <w:sz w:val="24"/>
          <w:szCs w:val="24"/>
        </w:rPr>
      </w:pPr>
    </w:p>
    <w:p w:rsidR="007D24F2" w:rsidRPr="007D24F2" w:rsidRDefault="007D24F2" w:rsidP="007D24F2">
      <w:pPr>
        <w:rPr>
          <w:sz w:val="24"/>
          <w:szCs w:val="24"/>
        </w:rPr>
      </w:pPr>
    </w:p>
    <w:p w:rsidR="007D24F2" w:rsidRPr="007D24F2" w:rsidRDefault="007D24F2" w:rsidP="007D24F2">
      <w:pPr>
        <w:rPr>
          <w:sz w:val="24"/>
          <w:szCs w:val="24"/>
        </w:rPr>
      </w:pPr>
    </w:p>
    <w:p w:rsidR="007D24F2" w:rsidRPr="007D24F2" w:rsidRDefault="007D24F2" w:rsidP="007D24F2">
      <w:pPr>
        <w:rPr>
          <w:sz w:val="24"/>
          <w:szCs w:val="24"/>
        </w:rPr>
      </w:pPr>
    </w:p>
    <w:p w:rsidR="007D24F2" w:rsidRPr="007D24F2" w:rsidRDefault="007D24F2" w:rsidP="007D24F2">
      <w:pPr>
        <w:rPr>
          <w:sz w:val="24"/>
          <w:szCs w:val="24"/>
        </w:rPr>
      </w:pPr>
    </w:p>
    <w:p w:rsidR="007D24F2" w:rsidRPr="007D24F2" w:rsidRDefault="007D24F2" w:rsidP="007D24F2">
      <w:pPr>
        <w:rPr>
          <w:sz w:val="24"/>
          <w:szCs w:val="24"/>
        </w:rPr>
      </w:pPr>
    </w:p>
    <w:p w:rsidR="007D24F2" w:rsidRDefault="007D24F2" w:rsidP="007D24F2">
      <w:pPr>
        <w:rPr>
          <w:sz w:val="24"/>
          <w:szCs w:val="24"/>
        </w:rPr>
      </w:pPr>
    </w:p>
    <w:p w:rsidR="007D24F2" w:rsidRDefault="00C86DDB" w:rsidP="007D24F2">
      <w:pPr>
        <w:rPr>
          <w:sz w:val="24"/>
          <w:szCs w:val="24"/>
        </w:rPr>
      </w:pPr>
      <w:r>
        <w:rPr>
          <w:noProof/>
          <w:sz w:val="24"/>
          <w:szCs w:val="24"/>
          <w:lang w:eastAsia="en-GB"/>
        </w:rPr>
        <w:pict>
          <v:shape id="_x0000_s1042" type="#_x0000_t32" style="position:absolute;margin-left:329.25pt;margin-top:15.85pt;width:0;height:45.75pt;z-index:251672576" o:connectortype="straight">
            <v:stroke endarrow="block"/>
          </v:shape>
        </w:pict>
      </w:r>
    </w:p>
    <w:p w:rsidR="007D24F2" w:rsidRDefault="007D24F2" w:rsidP="007D24F2">
      <w:pPr>
        <w:tabs>
          <w:tab w:val="left" w:pos="6375"/>
        </w:tabs>
        <w:rPr>
          <w:sz w:val="24"/>
          <w:szCs w:val="24"/>
        </w:rPr>
      </w:pPr>
      <w:r>
        <w:rPr>
          <w:sz w:val="24"/>
          <w:szCs w:val="24"/>
        </w:rPr>
        <w:tab/>
      </w:r>
    </w:p>
    <w:p w:rsidR="007D24F2" w:rsidRPr="007D24F2" w:rsidRDefault="007D24F2" w:rsidP="007D24F2">
      <w:pPr>
        <w:rPr>
          <w:sz w:val="24"/>
          <w:szCs w:val="24"/>
        </w:rPr>
      </w:pPr>
    </w:p>
    <w:p w:rsidR="007D24F2" w:rsidRPr="007D24F2" w:rsidRDefault="007D24F2" w:rsidP="007D24F2">
      <w:pPr>
        <w:rPr>
          <w:sz w:val="24"/>
          <w:szCs w:val="24"/>
        </w:rPr>
      </w:pPr>
    </w:p>
    <w:p w:rsidR="007D24F2" w:rsidRPr="007D24F2" w:rsidRDefault="007D24F2" w:rsidP="007D24F2">
      <w:pPr>
        <w:rPr>
          <w:sz w:val="24"/>
          <w:szCs w:val="24"/>
        </w:rPr>
      </w:pPr>
    </w:p>
    <w:p w:rsidR="007D24F2" w:rsidRPr="007D24F2" w:rsidRDefault="007D24F2" w:rsidP="007D24F2">
      <w:pPr>
        <w:rPr>
          <w:sz w:val="24"/>
          <w:szCs w:val="24"/>
        </w:rPr>
      </w:pPr>
    </w:p>
    <w:p w:rsidR="007D24F2" w:rsidRDefault="007D24F2" w:rsidP="007D24F2">
      <w:pPr>
        <w:rPr>
          <w:sz w:val="24"/>
          <w:szCs w:val="24"/>
        </w:rPr>
      </w:pPr>
    </w:p>
    <w:p w:rsidR="00495EFF" w:rsidRPr="007D24F2" w:rsidRDefault="007D24F2" w:rsidP="007D24F2">
      <w:pPr>
        <w:tabs>
          <w:tab w:val="left" w:pos="6675"/>
        </w:tabs>
        <w:rPr>
          <w:sz w:val="24"/>
          <w:szCs w:val="24"/>
        </w:rPr>
      </w:pPr>
      <w:r>
        <w:rPr>
          <w:sz w:val="24"/>
          <w:szCs w:val="24"/>
        </w:rPr>
        <w:tab/>
      </w:r>
    </w:p>
    <w:sectPr w:rsidR="00495EFF" w:rsidRPr="007D24F2" w:rsidSect="007E7BAD">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0C2" w:rsidRDefault="00E440C2" w:rsidP="007E7BAD">
      <w:pPr>
        <w:spacing w:after="0" w:line="240" w:lineRule="auto"/>
      </w:pPr>
      <w:r>
        <w:separator/>
      </w:r>
    </w:p>
  </w:endnote>
  <w:endnote w:type="continuationSeparator" w:id="0">
    <w:p w:rsidR="00E440C2" w:rsidRDefault="00E440C2" w:rsidP="007E7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7954"/>
      <w:docPartObj>
        <w:docPartGallery w:val="Page Numbers (Bottom of Page)"/>
        <w:docPartUnique/>
      </w:docPartObj>
    </w:sdtPr>
    <w:sdtContent>
      <w:p w:rsidR="007E7BAD" w:rsidRDefault="00C86DDB">
        <w:pPr>
          <w:pStyle w:val="Footer"/>
          <w:jc w:val="right"/>
        </w:pPr>
        <w:fldSimple w:instr=" PAGE   \* MERGEFORMAT ">
          <w:r w:rsidR="00E160EF">
            <w:rPr>
              <w:noProof/>
            </w:rPr>
            <w:t>8</w:t>
          </w:r>
        </w:fldSimple>
      </w:p>
    </w:sdtContent>
  </w:sdt>
  <w:p w:rsidR="007E7BAD" w:rsidRDefault="007E7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0C2" w:rsidRDefault="00E440C2" w:rsidP="007E7BAD">
      <w:pPr>
        <w:spacing w:after="0" w:line="240" w:lineRule="auto"/>
      </w:pPr>
      <w:r>
        <w:separator/>
      </w:r>
    </w:p>
  </w:footnote>
  <w:footnote w:type="continuationSeparator" w:id="0">
    <w:p w:rsidR="00E440C2" w:rsidRDefault="00E440C2" w:rsidP="007E7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6A65"/>
    <w:multiLevelType w:val="hybridMultilevel"/>
    <w:tmpl w:val="D9623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92017B7"/>
    <w:multiLevelType w:val="hybridMultilevel"/>
    <w:tmpl w:val="1DD61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F477C2C"/>
    <w:multiLevelType w:val="hybridMultilevel"/>
    <w:tmpl w:val="CA38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F201C9"/>
    <w:multiLevelType w:val="hybridMultilevel"/>
    <w:tmpl w:val="6F4E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5B3244"/>
    <w:multiLevelType w:val="hybridMultilevel"/>
    <w:tmpl w:val="730E7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43D7FD4"/>
    <w:multiLevelType w:val="hybridMultilevel"/>
    <w:tmpl w:val="980A3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6F968C3"/>
    <w:multiLevelType w:val="hybridMultilevel"/>
    <w:tmpl w:val="80A60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7DB513B"/>
    <w:multiLevelType w:val="hybridMultilevel"/>
    <w:tmpl w:val="0A026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F40D8"/>
    <w:rsid w:val="000014DB"/>
    <w:rsid w:val="00001997"/>
    <w:rsid w:val="000019EF"/>
    <w:rsid w:val="00002B56"/>
    <w:rsid w:val="0000656C"/>
    <w:rsid w:val="00006758"/>
    <w:rsid w:val="00006816"/>
    <w:rsid w:val="00007E5C"/>
    <w:rsid w:val="0001388F"/>
    <w:rsid w:val="00013DC9"/>
    <w:rsid w:val="00013F67"/>
    <w:rsid w:val="00015240"/>
    <w:rsid w:val="00020437"/>
    <w:rsid w:val="00021C95"/>
    <w:rsid w:val="00032593"/>
    <w:rsid w:val="0003490E"/>
    <w:rsid w:val="00037135"/>
    <w:rsid w:val="0004004D"/>
    <w:rsid w:val="00043544"/>
    <w:rsid w:val="0004676D"/>
    <w:rsid w:val="0005151B"/>
    <w:rsid w:val="00053D9C"/>
    <w:rsid w:val="00053EE4"/>
    <w:rsid w:val="000554EB"/>
    <w:rsid w:val="0005579A"/>
    <w:rsid w:val="00062370"/>
    <w:rsid w:val="000674D8"/>
    <w:rsid w:val="0007381E"/>
    <w:rsid w:val="00076123"/>
    <w:rsid w:val="0007618D"/>
    <w:rsid w:val="0008014B"/>
    <w:rsid w:val="000836CF"/>
    <w:rsid w:val="00084D1F"/>
    <w:rsid w:val="0008799B"/>
    <w:rsid w:val="000937DF"/>
    <w:rsid w:val="000974B5"/>
    <w:rsid w:val="000A1A50"/>
    <w:rsid w:val="000A2CAF"/>
    <w:rsid w:val="000A43C1"/>
    <w:rsid w:val="000A724C"/>
    <w:rsid w:val="000B0715"/>
    <w:rsid w:val="000B0CC5"/>
    <w:rsid w:val="000B4791"/>
    <w:rsid w:val="000B6233"/>
    <w:rsid w:val="000C4966"/>
    <w:rsid w:val="000D073E"/>
    <w:rsid w:val="000D2477"/>
    <w:rsid w:val="000D7ABA"/>
    <w:rsid w:val="000E2954"/>
    <w:rsid w:val="000E7351"/>
    <w:rsid w:val="000E7853"/>
    <w:rsid w:val="000F0C3B"/>
    <w:rsid w:val="000F26F5"/>
    <w:rsid w:val="000F4672"/>
    <w:rsid w:val="000F4F04"/>
    <w:rsid w:val="000F538D"/>
    <w:rsid w:val="000F5725"/>
    <w:rsid w:val="000F57F1"/>
    <w:rsid w:val="00101D4A"/>
    <w:rsid w:val="00103061"/>
    <w:rsid w:val="001030BA"/>
    <w:rsid w:val="00104AE4"/>
    <w:rsid w:val="00105537"/>
    <w:rsid w:val="0010776D"/>
    <w:rsid w:val="00107F21"/>
    <w:rsid w:val="00110652"/>
    <w:rsid w:val="001111B8"/>
    <w:rsid w:val="001124ED"/>
    <w:rsid w:val="0011646F"/>
    <w:rsid w:val="0011696F"/>
    <w:rsid w:val="001212E0"/>
    <w:rsid w:val="0012322D"/>
    <w:rsid w:val="00124AAE"/>
    <w:rsid w:val="001262DB"/>
    <w:rsid w:val="001278CC"/>
    <w:rsid w:val="00130914"/>
    <w:rsid w:val="0013407E"/>
    <w:rsid w:val="00137D74"/>
    <w:rsid w:val="00142415"/>
    <w:rsid w:val="001474ED"/>
    <w:rsid w:val="00153560"/>
    <w:rsid w:val="00153838"/>
    <w:rsid w:val="00154231"/>
    <w:rsid w:val="001569E9"/>
    <w:rsid w:val="00156E66"/>
    <w:rsid w:val="0016159A"/>
    <w:rsid w:val="001624F3"/>
    <w:rsid w:val="001635C5"/>
    <w:rsid w:val="00163A4D"/>
    <w:rsid w:val="00166399"/>
    <w:rsid w:val="001679B0"/>
    <w:rsid w:val="00175CD7"/>
    <w:rsid w:val="00176849"/>
    <w:rsid w:val="00176F98"/>
    <w:rsid w:val="00180EB6"/>
    <w:rsid w:val="00182989"/>
    <w:rsid w:val="0018338A"/>
    <w:rsid w:val="001833EE"/>
    <w:rsid w:val="00184081"/>
    <w:rsid w:val="00184618"/>
    <w:rsid w:val="001900F2"/>
    <w:rsid w:val="0019032A"/>
    <w:rsid w:val="00190F92"/>
    <w:rsid w:val="00191323"/>
    <w:rsid w:val="001934C5"/>
    <w:rsid w:val="00195262"/>
    <w:rsid w:val="001969BA"/>
    <w:rsid w:val="001A07C6"/>
    <w:rsid w:val="001A40E5"/>
    <w:rsid w:val="001A4AF4"/>
    <w:rsid w:val="001B53CB"/>
    <w:rsid w:val="001B63D6"/>
    <w:rsid w:val="001C0C17"/>
    <w:rsid w:val="001C3C4E"/>
    <w:rsid w:val="001D053A"/>
    <w:rsid w:val="001D632E"/>
    <w:rsid w:val="001F2683"/>
    <w:rsid w:val="001F5845"/>
    <w:rsid w:val="001F7164"/>
    <w:rsid w:val="001F7BD4"/>
    <w:rsid w:val="00201885"/>
    <w:rsid w:val="00202308"/>
    <w:rsid w:val="002025A9"/>
    <w:rsid w:val="00203BC6"/>
    <w:rsid w:val="00211386"/>
    <w:rsid w:val="002117EF"/>
    <w:rsid w:val="0021653E"/>
    <w:rsid w:val="0022059B"/>
    <w:rsid w:val="002205C8"/>
    <w:rsid w:val="00223BB2"/>
    <w:rsid w:val="00223F3B"/>
    <w:rsid w:val="00225B98"/>
    <w:rsid w:val="00226100"/>
    <w:rsid w:val="0023114F"/>
    <w:rsid w:val="0023689C"/>
    <w:rsid w:val="0023799A"/>
    <w:rsid w:val="00243807"/>
    <w:rsid w:val="00251002"/>
    <w:rsid w:val="002518F7"/>
    <w:rsid w:val="002527DE"/>
    <w:rsid w:val="002573CF"/>
    <w:rsid w:val="00262C20"/>
    <w:rsid w:val="00266975"/>
    <w:rsid w:val="00273571"/>
    <w:rsid w:val="002736C5"/>
    <w:rsid w:val="002771A0"/>
    <w:rsid w:val="00280378"/>
    <w:rsid w:val="00280B02"/>
    <w:rsid w:val="00284065"/>
    <w:rsid w:val="0028418F"/>
    <w:rsid w:val="00284AFA"/>
    <w:rsid w:val="00284B2A"/>
    <w:rsid w:val="00286C7D"/>
    <w:rsid w:val="00293F3D"/>
    <w:rsid w:val="00295F33"/>
    <w:rsid w:val="002A29BF"/>
    <w:rsid w:val="002A432E"/>
    <w:rsid w:val="002A4F52"/>
    <w:rsid w:val="002B0E7E"/>
    <w:rsid w:val="002B3968"/>
    <w:rsid w:val="002B49AF"/>
    <w:rsid w:val="002B4BDE"/>
    <w:rsid w:val="002C0194"/>
    <w:rsid w:val="002C0343"/>
    <w:rsid w:val="002C1367"/>
    <w:rsid w:val="002C2A7F"/>
    <w:rsid w:val="002C34FE"/>
    <w:rsid w:val="002C4AA3"/>
    <w:rsid w:val="002C67B8"/>
    <w:rsid w:val="002D66C1"/>
    <w:rsid w:val="002D6809"/>
    <w:rsid w:val="002E1078"/>
    <w:rsid w:val="002E4721"/>
    <w:rsid w:val="002E498B"/>
    <w:rsid w:val="002E5E4F"/>
    <w:rsid w:val="002E7EA2"/>
    <w:rsid w:val="002F0587"/>
    <w:rsid w:val="002F25DF"/>
    <w:rsid w:val="002F6647"/>
    <w:rsid w:val="002F765E"/>
    <w:rsid w:val="00300902"/>
    <w:rsid w:val="003028F0"/>
    <w:rsid w:val="003032FA"/>
    <w:rsid w:val="0030437B"/>
    <w:rsid w:val="00306389"/>
    <w:rsid w:val="0031135B"/>
    <w:rsid w:val="0031333E"/>
    <w:rsid w:val="00314DC0"/>
    <w:rsid w:val="00316C00"/>
    <w:rsid w:val="00320142"/>
    <w:rsid w:val="003223FE"/>
    <w:rsid w:val="0032381D"/>
    <w:rsid w:val="003242A4"/>
    <w:rsid w:val="00330508"/>
    <w:rsid w:val="00330F3E"/>
    <w:rsid w:val="00331A6B"/>
    <w:rsid w:val="003341BA"/>
    <w:rsid w:val="0033446D"/>
    <w:rsid w:val="0033483A"/>
    <w:rsid w:val="00337A6C"/>
    <w:rsid w:val="00340BF3"/>
    <w:rsid w:val="003476C7"/>
    <w:rsid w:val="00347930"/>
    <w:rsid w:val="00347EA3"/>
    <w:rsid w:val="00351B62"/>
    <w:rsid w:val="00353393"/>
    <w:rsid w:val="00354709"/>
    <w:rsid w:val="00356DFC"/>
    <w:rsid w:val="003577C2"/>
    <w:rsid w:val="00360198"/>
    <w:rsid w:val="00361858"/>
    <w:rsid w:val="00362710"/>
    <w:rsid w:val="00362B17"/>
    <w:rsid w:val="00362B4B"/>
    <w:rsid w:val="00365DCE"/>
    <w:rsid w:val="0037098F"/>
    <w:rsid w:val="00373D6E"/>
    <w:rsid w:val="00375196"/>
    <w:rsid w:val="003766AC"/>
    <w:rsid w:val="00377604"/>
    <w:rsid w:val="00377FFE"/>
    <w:rsid w:val="00384C84"/>
    <w:rsid w:val="003877F3"/>
    <w:rsid w:val="003908B9"/>
    <w:rsid w:val="0039369A"/>
    <w:rsid w:val="003A0303"/>
    <w:rsid w:val="003A0AE9"/>
    <w:rsid w:val="003A15DB"/>
    <w:rsid w:val="003A18A0"/>
    <w:rsid w:val="003A263B"/>
    <w:rsid w:val="003A65E0"/>
    <w:rsid w:val="003B5E9C"/>
    <w:rsid w:val="003B6C2F"/>
    <w:rsid w:val="003B7B16"/>
    <w:rsid w:val="003C3BD2"/>
    <w:rsid w:val="003C578C"/>
    <w:rsid w:val="003D0425"/>
    <w:rsid w:val="003D2A95"/>
    <w:rsid w:val="003D38C7"/>
    <w:rsid w:val="003D3C2C"/>
    <w:rsid w:val="003D6E51"/>
    <w:rsid w:val="003E361C"/>
    <w:rsid w:val="003E6627"/>
    <w:rsid w:val="003E7E31"/>
    <w:rsid w:val="003F40D8"/>
    <w:rsid w:val="003F49F1"/>
    <w:rsid w:val="003F511D"/>
    <w:rsid w:val="003F65D5"/>
    <w:rsid w:val="003F6647"/>
    <w:rsid w:val="003F6BF3"/>
    <w:rsid w:val="00402218"/>
    <w:rsid w:val="00417798"/>
    <w:rsid w:val="00421B86"/>
    <w:rsid w:val="00422DDB"/>
    <w:rsid w:val="00427D88"/>
    <w:rsid w:val="00427F31"/>
    <w:rsid w:val="0043011E"/>
    <w:rsid w:val="00430897"/>
    <w:rsid w:val="00433243"/>
    <w:rsid w:val="00436470"/>
    <w:rsid w:val="00437906"/>
    <w:rsid w:val="0044174C"/>
    <w:rsid w:val="00441C82"/>
    <w:rsid w:val="00442224"/>
    <w:rsid w:val="004441EB"/>
    <w:rsid w:val="004446B9"/>
    <w:rsid w:val="00454CD8"/>
    <w:rsid w:val="00454D5A"/>
    <w:rsid w:val="004564E3"/>
    <w:rsid w:val="0045787E"/>
    <w:rsid w:val="00462F2A"/>
    <w:rsid w:val="0046438F"/>
    <w:rsid w:val="004659CD"/>
    <w:rsid w:val="004668F7"/>
    <w:rsid w:val="0046794C"/>
    <w:rsid w:val="00470488"/>
    <w:rsid w:val="00470C1F"/>
    <w:rsid w:val="00472B81"/>
    <w:rsid w:val="004755D0"/>
    <w:rsid w:val="00476362"/>
    <w:rsid w:val="00477334"/>
    <w:rsid w:val="004803A1"/>
    <w:rsid w:val="0048569A"/>
    <w:rsid w:val="00487E1F"/>
    <w:rsid w:val="00493205"/>
    <w:rsid w:val="00495EFF"/>
    <w:rsid w:val="00496FF9"/>
    <w:rsid w:val="004A0F49"/>
    <w:rsid w:val="004A1B9B"/>
    <w:rsid w:val="004A2770"/>
    <w:rsid w:val="004A4A98"/>
    <w:rsid w:val="004A4DC3"/>
    <w:rsid w:val="004A697D"/>
    <w:rsid w:val="004A73E4"/>
    <w:rsid w:val="004B69FE"/>
    <w:rsid w:val="004C0E44"/>
    <w:rsid w:val="004C1E71"/>
    <w:rsid w:val="004C3B5A"/>
    <w:rsid w:val="004C5B4C"/>
    <w:rsid w:val="004C7FFC"/>
    <w:rsid w:val="004D0C34"/>
    <w:rsid w:val="004D2C13"/>
    <w:rsid w:val="004D3934"/>
    <w:rsid w:val="004E156A"/>
    <w:rsid w:val="004E262B"/>
    <w:rsid w:val="004F1536"/>
    <w:rsid w:val="004F17FC"/>
    <w:rsid w:val="004F43D2"/>
    <w:rsid w:val="00500255"/>
    <w:rsid w:val="00502670"/>
    <w:rsid w:val="00505E23"/>
    <w:rsid w:val="00505FD4"/>
    <w:rsid w:val="005060EB"/>
    <w:rsid w:val="00507C18"/>
    <w:rsid w:val="00511DBD"/>
    <w:rsid w:val="005131A3"/>
    <w:rsid w:val="00513AD2"/>
    <w:rsid w:val="00513CAB"/>
    <w:rsid w:val="00514238"/>
    <w:rsid w:val="0051557F"/>
    <w:rsid w:val="00520878"/>
    <w:rsid w:val="005213DA"/>
    <w:rsid w:val="00525FD5"/>
    <w:rsid w:val="00527529"/>
    <w:rsid w:val="00527720"/>
    <w:rsid w:val="00527C32"/>
    <w:rsid w:val="005311FE"/>
    <w:rsid w:val="005327AD"/>
    <w:rsid w:val="00534634"/>
    <w:rsid w:val="00535BCB"/>
    <w:rsid w:val="005367DA"/>
    <w:rsid w:val="0053737C"/>
    <w:rsid w:val="00541E09"/>
    <w:rsid w:val="00544790"/>
    <w:rsid w:val="005456AC"/>
    <w:rsid w:val="0054741D"/>
    <w:rsid w:val="00551F8D"/>
    <w:rsid w:val="00552E09"/>
    <w:rsid w:val="00553EDE"/>
    <w:rsid w:val="00556736"/>
    <w:rsid w:val="00557676"/>
    <w:rsid w:val="00557833"/>
    <w:rsid w:val="00563D06"/>
    <w:rsid w:val="005662E9"/>
    <w:rsid w:val="00574FD1"/>
    <w:rsid w:val="005808D6"/>
    <w:rsid w:val="00580FF5"/>
    <w:rsid w:val="0058171C"/>
    <w:rsid w:val="00581F26"/>
    <w:rsid w:val="005843A6"/>
    <w:rsid w:val="00585C19"/>
    <w:rsid w:val="0058776A"/>
    <w:rsid w:val="005913B7"/>
    <w:rsid w:val="00591735"/>
    <w:rsid w:val="00591DBC"/>
    <w:rsid w:val="00593E30"/>
    <w:rsid w:val="00594EF1"/>
    <w:rsid w:val="005960D1"/>
    <w:rsid w:val="005976C7"/>
    <w:rsid w:val="005A2BFF"/>
    <w:rsid w:val="005A3751"/>
    <w:rsid w:val="005A3B37"/>
    <w:rsid w:val="005A5194"/>
    <w:rsid w:val="005A71D2"/>
    <w:rsid w:val="005A77D9"/>
    <w:rsid w:val="005B2186"/>
    <w:rsid w:val="005B26B3"/>
    <w:rsid w:val="005B747F"/>
    <w:rsid w:val="005B74B8"/>
    <w:rsid w:val="005B773F"/>
    <w:rsid w:val="005B78FF"/>
    <w:rsid w:val="005C093A"/>
    <w:rsid w:val="005C1523"/>
    <w:rsid w:val="005C5A79"/>
    <w:rsid w:val="005C7FC4"/>
    <w:rsid w:val="005D2F96"/>
    <w:rsid w:val="005D4782"/>
    <w:rsid w:val="005D48B5"/>
    <w:rsid w:val="005D6306"/>
    <w:rsid w:val="005E3528"/>
    <w:rsid w:val="005E38C4"/>
    <w:rsid w:val="005F031A"/>
    <w:rsid w:val="005F3260"/>
    <w:rsid w:val="005F5D25"/>
    <w:rsid w:val="005F7FA2"/>
    <w:rsid w:val="00600419"/>
    <w:rsid w:val="0060289B"/>
    <w:rsid w:val="00603C57"/>
    <w:rsid w:val="006101E5"/>
    <w:rsid w:val="00612006"/>
    <w:rsid w:val="00614743"/>
    <w:rsid w:val="00616D88"/>
    <w:rsid w:val="0062107F"/>
    <w:rsid w:val="00621688"/>
    <w:rsid w:val="00624377"/>
    <w:rsid w:val="00625ABD"/>
    <w:rsid w:val="006261D7"/>
    <w:rsid w:val="0063529E"/>
    <w:rsid w:val="00635ECB"/>
    <w:rsid w:val="00641CAF"/>
    <w:rsid w:val="00641CBC"/>
    <w:rsid w:val="006442A0"/>
    <w:rsid w:val="00644AE1"/>
    <w:rsid w:val="00645BD5"/>
    <w:rsid w:val="00650958"/>
    <w:rsid w:val="006516D3"/>
    <w:rsid w:val="00654D47"/>
    <w:rsid w:val="00660B56"/>
    <w:rsid w:val="00663FEB"/>
    <w:rsid w:val="00665445"/>
    <w:rsid w:val="00671BCC"/>
    <w:rsid w:val="00674809"/>
    <w:rsid w:val="00680D18"/>
    <w:rsid w:val="006827BA"/>
    <w:rsid w:val="00683234"/>
    <w:rsid w:val="006874B6"/>
    <w:rsid w:val="0069114F"/>
    <w:rsid w:val="00691482"/>
    <w:rsid w:val="00692E65"/>
    <w:rsid w:val="006A0335"/>
    <w:rsid w:val="006A0650"/>
    <w:rsid w:val="006A5444"/>
    <w:rsid w:val="006A627B"/>
    <w:rsid w:val="006A700F"/>
    <w:rsid w:val="006A7206"/>
    <w:rsid w:val="006B025E"/>
    <w:rsid w:val="006B06AC"/>
    <w:rsid w:val="006B0C93"/>
    <w:rsid w:val="006B6F4B"/>
    <w:rsid w:val="006B7EBA"/>
    <w:rsid w:val="006C203C"/>
    <w:rsid w:val="006C47E2"/>
    <w:rsid w:val="006C4EE7"/>
    <w:rsid w:val="006C6D69"/>
    <w:rsid w:val="006C7CC6"/>
    <w:rsid w:val="006D0F10"/>
    <w:rsid w:val="006D436D"/>
    <w:rsid w:val="006E0134"/>
    <w:rsid w:val="006E1860"/>
    <w:rsid w:val="006E3C24"/>
    <w:rsid w:val="006E3F8B"/>
    <w:rsid w:val="006E4813"/>
    <w:rsid w:val="006F1EFD"/>
    <w:rsid w:val="006F370E"/>
    <w:rsid w:val="006F43EF"/>
    <w:rsid w:val="006F69DE"/>
    <w:rsid w:val="0070044E"/>
    <w:rsid w:val="00702750"/>
    <w:rsid w:val="00702DA9"/>
    <w:rsid w:val="007053BD"/>
    <w:rsid w:val="007066EB"/>
    <w:rsid w:val="00711455"/>
    <w:rsid w:val="007126D4"/>
    <w:rsid w:val="00712D04"/>
    <w:rsid w:val="007155EA"/>
    <w:rsid w:val="007202CE"/>
    <w:rsid w:val="00723342"/>
    <w:rsid w:val="0072699F"/>
    <w:rsid w:val="0072797E"/>
    <w:rsid w:val="0073363D"/>
    <w:rsid w:val="00734266"/>
    <w:rsid w:val="007342D0"/>
    <w:rsid w:val="00734FD8"/>
    <w:rsid w:val="00740D99"/>
    <w:rsid w:val="00750852"/>
    <w:rsid w:val="00750B21"/>
    <w:rsid w:val="00751539"/>
    <w:rsid w:val="007522A0"/>
    <w:rsid w:val="00753970"/>
    <w:rsid w:val="007600A6"/>
    <w:rsid w:val="00762815"/>
    <w:rsid w:val="00770157"/>
    <w:rsid w:val="00770570"/>
    <w:rsid w:val="00771768"/>
    <w:rsid w:val="007762F9"/>
    <w:rsid w:val="00781070"/>
    <w:rsid w:val="00781FD8"/>
    <w:rsid w:val="00782CF1"/>
    <w:rsid w:val="00783E32"/>
    <w:rsid w:val="007840AB"/>
    <w:rsid w:val="00784BB3"/>
    <w:rsid w:val="00793E0D"/>
    <w:rsid w:val="00794853"/>
    <w:rsid w:val="00794E29"/>
    <w:rsid w:val="007A426C"/>
    <w:rsid w:val="007A436A"/>
    <w:rsid w:val="007A7BB1"/>
    <w:rsid w:val="007A7FA9"/>
    <w:rsid w:val="007B2E03"/>
    <w:rsid w:val="007B2E36"/>
    <w:rsid w:val="007B3CD6"/>
    <w:rsid w:val="007B50CD"/>
    <w:rsid w:val="007C1B3C"/>
    <w:rsid w:val="007C7514"/>
    <w:rsid w:val="007D24F2"/>
    <w:rsid w:val="007D4D24"/>
    <w:rsid w:val="007E3401"/>
    <w:rsid w:val="007E46C3"/>
    <w:rsid w:val="007E59E5"/>
    <w:rsid w:val="007E6CAA"/>
    <w:rsid w:val="007E7BAD"/>
    <w:rsid w:val="007E7CA0"/>
    <w:rsid w:val="007F0741"/>
    <w:rsid w:val="007F3DCD"/>
    <w:rsid w:val="007F7BE5"/>
    <w:rsid w:val="0080063D"/>
    <w:rsid w:val="00800981"/>
    <w:rsid w:val="008043C5"/>
    <w:rsid w:val="008059A6"/>
    <w:rsid w:val="008060A2"/>
    <w:rsid w:val="00806658"/>
    <w:rsid w:val="00812AE2"/>
    <w:rsid w:val="00814696"/>
    <w:rsid w:val="00814F58"/>
    <w:rsid w:val="00815106"/>
    <w:rsid w:val="00815423"/>
    <w:rsid w:val="0081722C"/>
    <w:rsid w:val="00817D74"/>
    <w:rsid w:val="00820741"/>
    <w:rsid w:val="0082098C"/>
    <w:rsid w:val="00821926"/>
    <w:rsid w:val="00823458"/>
    <w:rsid w:val="00824365"/>
    <w:rsid w:val="00827C85"/>
    <w:rsid w:val="0083041B"/>
    <w:rsid w:val="00833018"/>
    <w:rsid w:val="00833C86"/>
    <w:rsid w:val="00837C65"/>
    <w:rsid w:val="0084006B"/>
    <w:rsid w:val="00841495"/>
    <w:rsid w:val="00841D53"/>
    <w:rsid w:val="0084532C"/>
    <w:rsid w:val="00847453"/>
    <w:rsid w:val="00847950"/>
    <w:rsid w:val="00850C05"/>
    <w:rsid w:val="00852CB2"/>
    <w:rsid w:val="0085370E"/>
    <w:rsid w:val="00853FA7"/>
    <w:rsid w:val="00855D89"/>
    <w:rsid w:val="008609E2"/>
    <w:rsid w:val="00862244"/>
    <w:rsid w:val="00867BD8"/>
    <w:rsid w:val="008701DA"/>
    <w:rsid w:val="00873EEA"/>
    <w:rsid w:val="008748F4"/>
    <w:rsid w:val="00875160"/>
    <w:rsid w:val="0087664B"/>
    <w:rsid w:val="008778DB"/>
    <w:rsid w:val="0088080D"/>
    <w:rsid w:val="0088151C"/>
    <w:rsid w:val="00881731"/>
    <w:rsid w:val="00881882"/>
    <w:rsid w:val="00882E4C"/>
    <w:rsid w:val="008843CE"/>
    <w:rsid w:val="00885490"/>
    <w:rsid w:val="008903F0"/>
    <w:rsid w:val="008915D5"/>
    <w:rsid w:val="00892C0F"/>
    <w:rsid w:val="00895354"/>
    <w:rsid w:val="008955E3"/>
    <w:rsid w:val="00896BA0"/>
    <w:rsid w:val="00896FC8"/>
    <w:rsid w:val="008A2971"/>
    <w:rsid w:val="008A3E25"/>
    <w:rsid w:val="008B0723"/>
    <w:rsid w:val="008B0CAE"/>
    <w:rsid w:val="008B28EB"/>
    <w:rsid w:val="008B380F"/>
    <w:rsid w:val="008C0E6B"/>
    <w:rsid w:val="008C1B76"/>
    <w:rsid w:val="008C291E"/>
    <w:rsid w:val="008C2CD9"/>
    <w:rsid w:val="008C3D63"/>
    <w:rsid w:val="008C51F0"/>
    <w:rsid w:val="008D0C7A"/>
    <w:rsid w:val="008D2916"/>
    <w:rsid w:val="008D2E38"/>
    <w:rsid w:val="008D5507"/>
    <w:rsid w:val="008D602D"/>
    <w:rsid w:val="008D6F52"/>
    <w:rsid w:val="008E11F8"/>
    <w:rsid w:val="008E20CF"/>
    <w:rsid w:val="008F1B12"/>
    <w:rsid w:val="008F2BBD"/>
    <w:rsid w:val="008F3D27"/>
    <w:rsid w:val="008F49F2"/>
    <w:rsid w:val="008F7920"/>
    <w:rsid w:val="0090208E"/>
    <w:rsid w:val="009041B6"/>
    <w:rsid w:val="0090626D"/>
    <w:rsid w:val="00910823"/>
    <w:rsid w:val="00910CF2"/>
    <w:rsid w:val="00912597"/>
    <w:rsid w:val="00912CCA"/>
    <w:rsid w:val="0091455A"/>
    <w:rsid w:val="0091513A"/>
    <w:rsid w:val="009159BE"/>
    <w:rsid w:val="009170FA"/>
    <w:rsid w:val="009172E5"/>
    <w:rsid w:val="009204E8"/>
    <w:rsid w:val="00920DBD"/>
    <w:rsid w:val="009217B4"/>
    <w:rsid w:val="009226A4"/>
    <w:rsid w:val="00923205"/>
    <w:rsid w:val="00924840"/>
    <w:rsid w:val="00935460"/>
    <w:rsid w:val="00935556"/>
    <w:rsid w:val="009362C1"/>
    <w:rsid w:val="009370B7"/>
    <w:rsid w:val="00937EF7"/>
    <w:rsid w:val="00940E3D"/>
    <w:rsid w:val="00940EC6"/>
    <w:rsid w:val="0094171C"/>
    <w:rsid w:val="0094344A"/>
    <w:rsid w:val="0094524A"/>
    <w:rsid w:val="00945FD3"/>
    <w:rsid w:val="00946F98"/>
    <w:rsid w:val="009532FD"/>
    <w:rsid w:val="00960DFF"/>
    <w:rsid w:val="00962CF9"/>
    <w:rsid w:val="00964D70"/>
    <w:rsid w:val="009708DD"/>
    <w:rsid w:val="009728C7"/>
    <w:rsid w:val="0097734B"/>
    <w:rsid w:val="00980473"/>
    <w:rsid w:val="00981291"/>
    <w:rsid w:val="00981331"/>
    <w:rsid w:val="0098251A"/>
    <w:rsid w:val="00982570"/>
    <w:rsid w:val="00982911"/>
    <w:rsid w:val="00982C80"/>
    <w:rsid w:val="00982C9F"/>
    <w:rsid w:val="009843CE"/>
    <w:rsid w:val="009858CC"/>
    <w:rsid w:val="0098653B"/>
    <w:rsid w:val="00992522"/>
    <w:rsid w:val="00992BDD"/>
    <w:rsid w:val="00992C65"/>
    <w:rsid w:val="00992E16"/>
    <w:rsid w:val="00994969"/>
    <w:rsid w:val="009A11C8"/>
    <w:rsid w:val="009A5FC0"/>
    <w:rsid w:val="009A6568"/>
    <w:rsid w:val="009A7A3F"/>
    <w:rsid w:val="009B35D1"/>
    <w:rsid w:val="009B4448"/>
    <w:rsid w:val="009B45F3"/>
    <w:rsid w:val="009C04BE"/>
    <w:rsid w:val="009C0B3F"/>
    <w:rsid w:val="009C60A7"/>
    <w:rsid w:val="009C63B7"/>
    <w:rsid w:val="009D0BC0"/>
    <w:rsid w:val="009D0C34"/>
    <w:rsid w:val="009D16AA"/>
    <w:rsid w:val="009D2158"/>
    <w:rsid w:val="009D3F1A"/>
    <w:rsid w:val="009D4CD9"/>
    <w:rsid w:val="009D51B3"/>
    <w:rsid w:val="009D6DE6"/>
    <w:rsid w:val="009D754F"/>
    <w:rsid w:val="009E1887"/>
    <w:rsid w:val="009E24FC"/>
    <w:rsid w:val="009E4122"/>
    <w:rsid w:val="009F17F1"/>
    <w:rsid w:val="009F3220"/>
    <w:rsid w:val="009F5A97"/>
    <w:rsid w:val="00A036D9"/>
    <w:rsid w:val="00A03835"/>
    <w:rsid w:val="00A05F23"/>
    <w:rsid w:val="00A10050"/>
    <w:rsid w:val="00A11FA9"/>
    <w:rsid w:val="00A126AB"/>
    <w:rsid w:val="00A12EA2"/>
    <w:rsid w:val="00A142E8"/>
    <w:rsid w:val="00A2213A"/>
    <w:rsid w:val="00A24138"/>
    <w:rsid w:val="00A24647"/>
    <w:rsid w:val="00A26521"/>
    <w:rsid w:val="00A274F9"/>
    <w:rsid w:val="00A30454"/>
    <w:rsid w:val="00A309EF"/>
    <w:rsid w:val="00A341BF"/>
    <w:rsid w:val="00A34442"/>
    <w:rsid w:val="00A34A5B"/>
    <w:rsid w:val="00A37D80"/>
    <w:rsid w:val="00A4275D"/>
    <w:rsid w:val="00A42E87"/>
    <w:rsid w:val="00A42E8D"/>
    <w:rsid w:val="00A5373E"/>
    <w:rsid w:val="00A542A0"/>
    <w:rsid w:val="00A56823"/>
    <w:rsid w:val="00A569D7"/>
    <w:rsid w:val="00A56C20"/>
    <w:rsid w:val="00A622F1"/>
    <w:rsid w:val="00A64456"/>
    <w:rsid w:val="00A71B6D"/>
    <w:rsid w:val="00A7226E"/>
    <w:rsid w:val="00A72679"/>
    <w:rsid w:val="00A72E16"/>
    <w:rsid w:val="00A7541B"/>
    <w:rsid w:val="00A772E4"/>
    <w:rsid w:val="00A77763"/>
    <w:rsid w:val="00A83E6D"/>
    <w:rsid w:val="00A84A81"/>
    <w:rsid w:val="00A87192"/>
    <w:rsid w:val="00A9585C"/>
    <w:rsid w:val="00AA052A"/>
    <w:rsid w:val="00AA0541"/>
    <w:rsid w:val="00AA2008"/>
    <w:rsid w:val="00AA360D"/>
    <w:rsid w:val="00AA5384"/>
    <w:rsid w:val="00AA6680"/>
    <w:rsid w:val="00AA7608"/>
    <w:rsid w:val="00AB0ADC"/>
    <w:rsid w:val="00AB1B1D"/>
    <w:rsid w:val="00AB22B1"/>
    <w:rsid w:val="00AB28F5"/>
    <w:rsid w:val="00AB4DEF"/>
    <w:rsid w:val="00AB6F41"/>
    <w:rsid w:val="00AB7E17"/>
    <w:rsid w:val="00AC3577"/>
    <w:rsid w:val="00AC575B"/>
    <w:rsid w:val="00AC6FB9"/>
    <w:rsid w:val="00AC7E42"/>
    <w:rsid w:val="00AD5163"/>
    <w:rsid w:val="00AE016A"/>
    <w:rsid w:val="00AE063D"/>
    <w:rsid w:val="00AE164A"/>
    <w:rsid w:val="00AE4419"/>
    <w:rsid w:val="00AE4E5D"/>
    <w:rsid w:val="00AE529F"/>
    <w:rsid w:val="00AE586D"/>
    <w:rsid w:val="00AE7D0E"/>
    <w:rsid w:val="00AF1036"/>
    <w:rsid w:val="00AF21A3"/>
    <w:rsid w:val="00AF3302"/>
    <w:rsid w:val="00AF6343"/>
    <w:rsid w:val="00AF7BBF"/>
    <w:rsid w:val="00B00917"/>
    <w:rsid w:val="00B02060"/>
    <w:rsid w:val="00B037E7"/>
    <w:rsid w:val="00B05850"/>
    <w:rsid w:val="00B05C83"/>
    <w:rsid w:val="00B0603E"/>
    <w:rsid w:val="00B0622E"/>
    <w:rsid w:val="00B07DC2"/>
    <w:rsid w:val="00B07E71"/>
    <w:rsid w:val="00B11AF6"/>
    <w:rsid w:val="00B14BF8"/>
    <w:rsid w:val="00B16F7C"/>
    <w:rsid w:val="00B20954"/>
    <w:rsid w:val="00B21296"/>
    <w:rsid w:val="00B258AD"/>
    <w:rsid w:val="00B3251E"/>
    <w:rsid w:val="00B330D8"/>
    <w:rsid w:val="00B40D77"/>
    <w:rsid w:val="00B43264"/>
    <w:rsid w:val="00B474A3"/>
    <w:rsid w:val="00B52269"/>
    <w:rsid w:val="00B5289B"/>
    <w:rsid w:val="00B53CA8"/>
    <w:rsid w:val="00B5708D"/>
    <w:rsid w:val="00B572E6"/>
    <w:rsid w:val="00B57331"/>
    <w:rsid w:val="00B602D1"/>
    <w:rsid w:val="00B64B52"/>
    <w:rsid w:val="00B67DA9"/>
    <w:rsid w:val="00B705E3"/>
    <w:rsid w:val="00B71CC4"/>
    <w:rsid w:val="00B73F8F"/>
    <w:rsid w:val="00B75CA3"/>
    <w:rsid w:val="00B814AE"/>
    <w:rsid w:val="00B903DD"/>
    <w:rsid w:val="00B91D33"/>
    <w:rsid w:val="00B9377D"/>
    <w:rsid w:val="00B94B48"/>
    <w:rsid w:val="00B95391"/>
    <w:rsid w:val="00B97C94"/>
    <w:rsid w:val="00BA00C6"/>
    <w:rsid w:val="00BA0EB5"/>
    <w:rsid w:val="00BA2FD2"/>
    <w:rsid w:val="00BA7483"/>
    <w:rsid w:val="00BB4E3B"/>
    <w:rsid w:val="00BB5266"/>
    <w:rsid w:val="00BB60BF"/>
    <w:rsid w:val="00BB66F3"/>
    <w:rsid w:val="00BB6D5D"/>
    <w:rsid w:val="00BC4031"/>
    <w:rsid w:val="00BC6B86"/>
    <w:rsid w:val="00BD10C3"/>
    <w:rsid w:val="00BD184F"/>
    <w:rsid w:val="00BD4EE7"/>
    <w:rsid w:val="00BD5F99"/>
    <w:rsid w:val="00BD63EE"/>
    <w:rsid w:val="00BD6771"/>
    <w:rsid w:val="00BD7674"/>
    <w:rsid w:val="00BE02D8"/>
    <w:rsid w:val="00BE0B9B"/>
    <w:rsid w:val="00BE1E88"/>
    <w:rsid w:val="00BE2F35"/>
    <w:rsid w:val="00BE461B"/>
    <w:rsid w:val="00BE5FA8"/>
    <w:rsid w:val="00BF0829"/>
    <w:rsid w:val="00BF1CBC"/>
    <w:rsid w:val="00C02913"/>
    <w:rsid w:val="00C033CA"/>
    <w:rsid w:val="00C052FD"/>
    <w:rsid w:val="00C0562B"/>
    <w:rsid w:val="00C07641"/>
    <w:rsid w:val="00C07A57"/>
    <w:rsid w:val="00C10A93"/>
    <w:rsid w:val="00C13DAD"/>
    <w:rsid w:val="00C1401C"/>
    <w:rsid w:val="00C153E7"/>
    <w:rsid w:val="00C15D07"/>
    <w:rsid w:val="00C173BA"/>
    <w:rsid w:val="00C21327"/>
    <w:rsid w:val="00C24E31"/>
    <w:rsid w:val="00C24FFA"/>
    <w:rsid w:val="00C30B4D"/>
    <w:rsid w:val="00C31658"/>
    <w:rsid w:val="00C31AAF"/>
    <w:rsid w:val="00C31D54"/>
    <w:rsid w:val="00C35B1C"/>
    <w:rsid w:val="00C376DD"/>
    <w:rsid w:val="00C4536D"/>
    <w:rsid w:val="00C456D5"/>
    <w:rsid w:val="00C4584A"/>
    <w:rsid w:val="00C46C7A"/>
    <w:rsid w:val="00C47DB4"/>
    <w:rsid w:val="00C50666"/>
    <w:rsid w:val="00C51DA5"/>
    <w:rsid w:val="00C628E4"/>
    <w:rsid w:val="00C63FD1"/>
    <w:rsid w:val="00C665F1"/>
    <w:rsid w:val="00C666C1"/>
    <w:rsid w:val="00C67B33"/>
    <w:rsid w:val="00C70927"/>
    <w:rsid w:val="00C70D6B"/>
    <w:rsid w:val="00C73B02"/>
    <w:rsid w:val="00C73E77"/>
    <w:rsid w:val="00C74830"/>
    <w:rsid w:val="00C776E7"/>
    <w:rsid w:val="00C77E4A"/>
    <w:rsid w:val="00C77ED7"/>
    <w:rsid w:val="00C8301F"/>
    <w:rsid w:val="00C83BCF"/>
    <w:rsid w:val="00C84B2E"/>
    <w:rsid w:val="00C86DDB"/>
    <w:rsid w:val="00C87501"/>
    <w:rsid w:val="00C94649"/>
    <w:rsid w:val="00C95758"/>
    <w:rsid w:val="00CA3546"/>
    <w:rsid w:val="00CA57A8"/>
    <w:rsid w:val="00CA5C8C"/>
    <w:rsid w:val="00CA76C8"/>
    <w:rsid w:val="00CB5170"/>
    <w:rsid w:val="00CB6C5E"/>
    <w:rsid w:val="00CC0105"/>
    <w:rsid w:val="00CC0D86"/>
    <w:rsid w:val="00CC14F0"/>
    <w:rsid w:val="00CC4A5F"/>
    <w:rsid w:val="00CC4E3E"/>
    <w:rsid w:val="00CC6C82"/>
    <w:rsid w:val="00CC6D59"/>
    <w:rsid w:val="00CD2686"/>
    <w:rsid w:val="00CD43F8"/>
    <w:rsid w:val="00CD4666"/>
    <w:rsid w:val="00CD49A2"/>
    <w:rsid w:val="00CD67BB"/>
    <w:rsid w:val="00CE130D"/>
    <w:rsid w:val="00CE368F"/>
    <w:rsid w:val="00CE3FAF"/>
    <w:rsid w:val="00CE777E"/>
    <w:rsid w:val="00CE785C"/>
    <w:rsid w:val="00CE7A82"/>
    <w:rsid w:val="00CF06C0"/>
    <w:rsid w:val="00CF0BB6"/>
    <w:rsid w:val="00CF1BA1"/>
    <w:rsid w:val="00CF5C81"/>
    <w:rsid w:val="00CF6E58"/>
    <w:rsid w:val="00CF7A16"/>
    <w:rsid w:val="00D002B1"/>
    <w:rsid w:val="00D01F16"/>
    <w:rsid w:val="00D03538"/>
    <w:rsid w:val="00D047C5"/>
    <w:rsid w:val="00D074F5"/>
    <w:rsid w:val="00D11C97"/>
    <w:rsid w:val="00D12449"/>
    <w:rsid w:val="00D13F8C"/>
    <w:rsid w:val="00D14180"/>
    <w:rsid w:val="00D14DBD"/>
    <w:rsid w:val="00D23E90"/>
    <w:rsid w:val="00D2464F"/>
    <w:rsid w:val="00D2687F"/>
    <w:rsid w:val="00D31AF7"/>
    <w:rsid w:val="00D32760"/>
    <w:rsid w:val="00D32F2C"/>
    <w:rsid w:val="00D33C77"/>
    <w:rsid w:val="00D3442A"/>
    <w:rsid w:val="00D353B3"/>
    <w:rsid w:val="00D376D0"/>
    <w:rsid w:val="00D409B6"/>
    <w:rsid w:val="00D42641"/>
    <w:rsid w:val="00D440D4"/>
    <w:rsid w:val="00D4453D"/>
    <w:rsid w:val="00D44EDA"/>
    <w:rsid w:val="00D45385"/>
    <w:rsid w:val="00D51981"/>
    <w:rsid w:val="00D61D65"/>
    <w:rsid w:val="00D628EA"/>
    <w:rsid w:val="00D63EFB"/>
    <w:rsid w:val="00D64F5B"/>
    <w:rsid w:val="00D65A64"/>
    <w:rsid w:val="00D66100"/>
    <w:rsid w:val="00D6794F"/>
    <w:rsid w:val="00D71D77"/>
    <w:rsid w:val="00D7528D"/>
    <w:rsid w:val="00D804B8"/>
    <w:rsid w:val="00D80EA5"/>
    <w:rsid w:val="00D814AD"/>
    <w:rsid w:val="00D81791"/>
    <w:rsid w:val="00D828F4"/>
    <w:rsid w:val="00D8376D"/>
    <w:rsid w:val="00D86289"/>
    <w:rsid w:val="00D91B5C"/>
    <w:rsid w:val="00D962F0"/>
    <w:rsid w:val="00D96CA5"/>
    <w:rsid w:val="00DA1302"/>
    <w:rsid w:val="00DA150A"/>
    <w:rsid w:val="00DA5E87"/>
    <w:rsid w:val="00DA62C7"/>
    <w:rsid w:val="00DA7C4E"/>
    <w:rsid w:val="00DB2168"/>
    <w:rsid w:val="00DB7F08"/>
    <w:rsid w:val="00DC043E"/>
    <w:rsid w:val="00DC2E7A"/>
    <w:rsid w:val="00DC4B2E"/>
    <w:rsid w:val="00DC59DC"/>
    <w:rsid w:val="00DC6E54"/>
    <w:rsid w:val="00DC74B0"/>
    <w:rsid w:val="00DD1118"/>
    <w:rsid w:val="00DD114D"/>
    <w:rsid w:val="00DD33C9"/>
    <w:rsid w:val="00DD4F87"/>
    <w:rsid w:val="00DD6067"/>
    <w:rsid w:val="00DD75F7"/>
    <w:rsid w:val="00DE253A"/>
    <w:rsid w:val="00DE2ECA"/>
    <w:rsid w:val="00DE3730"/>
    <w:rsid w:val="00DE3FB1"/>
    <w:rsid w:val="00DE705C"/>
    <w:rsid w:val="00DF27AA"/>
    <w:rsid w:val="00DF42DF"/>
    <w:rsid w:val="00DF5BC4"/>
    <w:rsid w:val="00DF6A1A"/>
    <w:rsid w:val="00E00D13"/>
    <w:rsid w:val="00E012B7"/>
    <w:rsid w:val="00E02367"/>
    <w:rsid w:val="00E02AFE"/>
    <w:rsid w:val="00E068B3"/>
    <w:rsid w:val="00E13107"/>
    <w:rsid w:val="00E14DC4"/>
    <w:rsid w:val="00E160EF"/>
    <w:rsid w:val="00E161CA"/>
    <w:rsid w:val="00E1646B"/>
    <w:rsid w:val="00E16A7D"/>
    <w:rsid w:val="00E16C84"/>
    <w:rsid w:val="00E202E7"/>
    <w:rsid w:val="00E22B18"/>
    <w:rsid w:val="00E252DF"/>
    <w:rsid w:val="00E25B05"/>
    <w:rsid w:val="00E27B2F"/>
    <w:rsid w:val="00E32217"/>
    <w:rsid w:val="00E3277F"/>
    <w:rsid w:val="00E3366D"/>
    <w:rsid w:val="00E35695"/>
    <w:rsid w:val="00E37C1F"/>
    <w:rsid w:val="00E4088B"/>
    <w:rsid w:val="00E4126A"/>
    <w:rsid w:val="00E4222F"/>
    <w:rsid w:val="00E425ED"/>
    <w:rsid w:val="00E43352"/>
    <w:rsid w:val="00E440C2"/>
    <w:rsid w:val="00E441AF"/>
    <w:rsid w:val="00E45412"/>
    <w:rsid w:val="00E46E2A"/>
    <w:rsid w:val="00E474CE"/>
    <w:rsid w:val="00E47DD5"/>
    <w:rsid w:val="00E52964"/>
    <w:rsid w:val="00E52C29"/>
    <w:rsid w:val="00E54218"/>
    <w:rsid w:val="00E560BE"/>
    <w:rsid w:val="00E57066"/>
    <w:rsid w:val="00E61802"/>
    <w:rsid w:val="00E64A4A"/>
    <w:rsid w:val="00E6540C"/>
    <w:rsid w:val="00E7037D"/>
    <w:rsid w:val="00E749C3"/>
    <w:rsid w:val="00E75DB6"/>
    <w:rsid w:val="00E80D67"/>
    <w:rsid w:val="00E83F77"/>
    <w:rsid w:val="00E86111"/>
    <w:rsid w:val="00E875BD"/>
    <w:rsid w:val="00E91AFC"/>
    <w:rsid w:val="00E91D2C"/>
    <w:rsid w:val="00E9685C"/>
    <w:rsid w:val="00EA027F"/>
    <w:rsid w:val="00EA046C"/>
    <w:rsid w:val="00EA0C4B"/>
    <w:rsid w:val="00EA220D"/>
    <w:rsid w:val="00EA7B00"/>
    <w:rsid w:val="00EA7E30"/>
    <w:rsid w:val="00EB0DE7"/>
    <w:rsid w:val="00EB31FA"/>
    <w:rsid w:val="00EB7287"/>
    <w:rsid w:val="00EC0C70"/>
    <w:rsid w:val="00EC221E"/>
    <w:rsid w:val="00EC367C"/>
    <w:rsid w:val="00ED179E"/>
    <w:rsid w:val="00ED1DDF"/>
    <w:rsid w:val="00ED245E"/>
    <w:rsid w:val="00ED586E"/>
    <w:rsid w:val="00ED5970"/>
    <w:rsid w:val="00EE04E3"/>
    <w:rsid w:val="00EE481D"/>
    <w:rsid w:val="00EE55C3"/>
    <w:rsid w:val="00EE6F21"/>
    <w:rsid w:val="00EF0CC6"/>
    <w:rsid w:val="00EF6CEF"/>
    <w:rsid w:val="00F0065F"/>
    <w:rsid w:val="00F00BEE"/>
    <w:rsid w:val="00F0164D"/>
    <w:rsid w:val="00F01B83"/>
    <w:rsid w:val="00F022C5"/>
    <w:rsid w:val="00F025D6"/>
    <w:rsid w:val="00F03094"/>
    <w:rsid w:val="00F038BC"/>
    <w:rsid w:val="00F0666F"/>
    <w:rsid w:val="00F12692"/>
    <w:rsid w:val="00F14D4F"/>
    <w:rsid w:val="00F2097D"/>
    <w:rsid w:val="00F23319"/>
    <w:rsid w:val="00F263B4"/>
    <w:rsid w:val="00F330CD"/>
    <w:rsid w:val="00F335B2"/>
    <w:rsid w:val="00F34CCC"/>
    <w:rsid w:val="00F34DE0"/>
    <w:rsid w:val="00F359E6"/>
    <w:rsid w:val="00F36CDE"/>
    <w:rsid w:val="00F43225"/>
    <w:rsid w:val="00F4370B"/>
    <w:rsid w:val="00F447A0"/>
    <w:rsid w:val="00F460B8"/>
    <w:rsid w:val="00F479A7"/>
    <w:rsid w:val="00F509A1"/>
    <w:rsid w:val="00F51E56"/>
    <w:rsid w:val="00F51F60"/>
    <w:rsid w:val="00F62DA9"/>
    <w:rsid w:val="00F62DC2"/>
    <w:rsid w:val="00F636F1"/>
    <w:rsid w:val="00F637D0"/>
    <w:rsid w:val="00F643B3"/>
    <w:rsid w:val="00F70BCA"/>
    <w:rsid w:val="00F70FC7"/>
    <w:rsid w:val="00F73B26"/>
    <w:rsid w:val="00F7711A"/>
    <w:rsid w:val="00F8289A"/>
    <w:rsid w:val="00F83711"/>
    <w:rsid w:val="00F83C4D"/>
    <w:rsid w:val="00F84B3A"/>
    <w:rsid w:val="00F90699"/>
    <w:rsid w:val="00F91DA0"/>
    <w:rsid w:val="00FA2015"/>
    <w:rsid w:val="00FA32AA"/>
    <w:rsid w:val="00FA589D"/>
    <w:rsid w:val="00FA6F59"/>
    <w:rsid w:val="00FB0210"/>
    <w:rsid w:val="00FB122E"/>
    <w:rsid w:val="00FB39A3"/>
    <w:rsid w:val="00FB68F6"/>
    <w:rsid w:val="00FB6DE6"/>
    <w:rsid w:val="00FC43F2"/>
    <w:rsid w:val="00FC4930"/>
    <w:rsid w:val="00FC5A1A"/>
    <w:rsid w:val="00FC67E5"/>
    <w:rsid w:val="00FC6AEF"/>
    <w:rsid w:val="00FD0F39"/>
    <w:rsid w:val="00FD1C1D"/>
    <w:rsid w:val="00FD28F3"/>
    <w:rsid w:val="00FE2108"/>
    <w:rsid w:val="00FE30A3"/>
    <w:rsid w:val="00FE315D"/>
    <w:rsid w:val="00FE3236"/>
    <w:rsid w:val="00FE3E2B"/>
    <w:rsid w:val="00FE4E91"/>
    <w:rsid w:val="00FF0045"/>
    <w:rsid w:val="00FF0CD0"/>
    <w:rsid w:val="00FF343C"/>
    <w:rsid w:val="00FF3B92"/>
    <w:rsid w:val="00FF6693"/>
    <w:rsid w:val="00FF6D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_x0000_s1036"/>
        <o:r id="V:Rule10" type="connector" idref="#_x0000_s1041"/>
        <o:r id="V:Rule11" type="connector" idref="#_x0000_s1038"/>
        <o:r id="V:Rule12" type="connector" idref="#_x0000_s1040"/>
        <o:r id="V:Rule13" type="connector" idref="#_x0000_s1044"/>
        <o:r id="V:Rule14" type="connector" idref="#_x0000_s1037"/>
        <o:r id="V:Rule15" type="connector" idref="#_x0000_s1039"/>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D8"/>
    <w:rPr>
      <w:rFonts w:ascii="Tahoma" w:hAnsi="Tahoma" w:cs="Tahoma"/>
      <w:sz w:val="16"/>
      <w:szCs w:val="16"/>
    </w:rPr>
  </w:style>
  <w:style w:type="paragraph" w:styleId="ListParagraph">
    <w:name w:val="List Paragraph"/>
    <w:basedOn w:val="Normal"/>
    <w:uiPriority w:val="34"/>
    <w:qFormat/>
    <w:rsid w:val="00B037E7"/>
    <w:pPr>
      <w:ind w:left="720"/>
      <w:contextualSpacing/>
    </w:pPr>
  </w:style>
  <w:style w:type="table" w:styleId="TableGrid">
    <w:name w:val="Table Grid"/>
    <w:basedOn w:val="TableNormal"/>
    <w:uiPriority w:val="59"/>
    <w:rsid w:val="00D81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E7B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7BAD"/>
  </w:style>
  <w:style w:type="paragraph" w:styleId="Footer">
    <w:name w:val="footer"/>
    <w:basedOn w:val="Normal"/>
    <w:link w:val="FooterChar"/>
    <w:uiPriority w:val="99"/>
    <w:unhideWhenUsed/>
    <w:rsid w:val="007E7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B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5DFA-857C-4F47-9B0A-230F5B05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Kevin Russell</cp:lastModifiedBy>
  <cp:revision>3</cp:revision>
  <dcterms:created xsi:type="dcterms:W3CDTF">2016-10-06T07:52:00Z</dcterms:created>
  <dcterms:modified xsi:type="dcterms:W3CDTF">2016-10-06T07:53:00Z</dcterms:modified>
</cp:coreProperties>
</file>