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14A2C" w14:textId="77777777" w:rsidR="006B3F53" w:rsidRDefault="006B3F53" w:rsidP="00E22678">
      <w:pPr>
        <w:pStyle w:val="NoSpacing"/>
        <w:rPr>
          <w:b/>
        </w:rPr>
      </w:pPr>
      <w:bookmarkStart w:id="0" w:name="_GoBack"/>
    </w:p>
    <w:bookmarkEnd w:id="0"/>
    <w:p w14:paraId="10514A2D" w14:textId="77777777" w:rsidR="006B3F53" w:rsidRDefault="006B3F53" w:rsidP="00E22678">
      <w:pPr>
        <w:pStyle w:val="NoSpacing"/>
        <w:rPr>
          <w:b/>
        </w:rPr>
      </w:pPr>
      <w:r w:rsidRPr="006B3F53">
        <w:rPr>
          <w:b/>
          <w:noProof/>
          <w:lang w:val="en-US"/>
        </w:rPr>
        <w:drawing>
          <wp:inline distT="0" distB="0" distL="0" distR="0" wp14:anchorId="10514A69" wp14:editId="10514A6A">
            <wp:extent cx="1876425" cy="923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76425" cy="923925"/>
                    </a:xfrm>
                    <a:prstGeom prst="rect">
                      <a:avLst/>
                    </a:prstGeom>
                    <a:noFill/>
                    <a:ln w="9525">
                      <a:noFill/>
                      <a:miter lim="800000"/>
                      <a:headEnd/>
                      <a:tailEnd/>
                    </a:ln>
                  </pic:spPr>
                </pic:pic>
              </a:graphicData>
            </a:graphic>
          </wp:inline>
        </w:drawing>
      </w:r>
    </w:p>
    <w:p w14:paraId="10514A2E" w14:textId="77777777" w:rsidR="006B3F53" w:rsidRDefault="006B3F53" w:rsidP="00E22678">
      <w:pPr>
        <w:pStyle w:val="NoSpacing"/>
        <w:rPr>
          <w:b/>
        </w:rPr>
      </w:pPr>
    </w:p>
    <w:p w14:paraId="10514A2F" w14:textId="77777777" w:rsidR="00FA7757" w:rsidRDefault="00A26791" w:rsidP="00E22678">
      <w:pPr>
        <w:pStyle w:val="NoSpacing"/>
      </w:pPr>
      <w:r>
        <w:rPr>
          <w:b/>
        </w:rPr>
        <w:t>UNISON (branch or region)</w:t>
      </w:r>
    </w:p>
    <w:p w14:paraId="10514A30" w14:textId="77777777" w:rsidR="00E22678" w:rsidRDefault="00E22678" w:rsidP="00E22678">
      <w:pPr>
        <w:pStyle w:val="NoSpacing"/>
        <w:rPr>
          <w:b/>
        </w:rPr>
      </w:pPr>
    </w:p>
    <w:p w14:paraId="10514A31" w14:textId="77777777" w:rsidR="00FA7757" w:rsidRPr="00B10E45" w:rsidRDefault="00FA7757" w:rsidP="00E22678">
      <w:pPr>
        <w:pStyle w:val="NoSpacing"/>
        <w:rPr>
          <w:b/>
        </w:rPr>
      </w:pPr>
      <w:r w:rsidRPr="00B10E45">
        <w:rPr>
          <w:b/>
        </w:rPr>
        <w:t>Department for Communities and Local Government Consultation</w:t>
      </w:r>
      <w:r>
        <w:rPr>
          <w:b/>
        </w:rPr>
        <w:t xml:space="preserve"> </w:t>
      </w:r>
    </w:p>
    <w:p w14:paraId="10514A32" w14:textId="77777777" w:rsidR="00FA7757" w:rsidRDefault="00FA7757" w:rsidP="00E22678">
      <w:pPr>
        <w:pStyle w:val="NoSpacing"/>
        <w:rPr>
          <w:b/>
        </w:rPr>
      </w:pPr>
      <w:r w:rsidRPr="00B10E45">
        <w:rPr>
          <w:b/>
        </w:rPr>
        <w:t>Local Government Pension Scheme: Revoking and replacing the Local Government Pension Scheme (Management and Investment of Funds) Regulations 2009</w:t>
      </w:r>
    </w:p>
    <w:p w14:paraId="10514A33" w14:textId="77777777" w:rsidR="00E22678" w:rsidRDefault="00E22678" w:rsidP="00E22678">
      <w:pPr>
        <w:pStyle w:val="NoSpacing"/>
        <w:rPr>
          <w:b/>
        </w:rPr>
      </w:pPr>
    </w:p>
    <w:p w14:paraId="10514A34" w14:textId="77777777" w:rsidR="00E22678" w:rsidRPr="00B10E45" w:rsidRDefault="00E22678" w:rsidP="00E22678">
      <w:pPr>
        <w:pStyle w:val="NoSpacing"/>
        <w:rPr>
          <w:b/>
        </w:rPr>
      </w:pPr>
      <w:r>
        <w:rPr>
          <w:sz w:val="23"/>
          <w:szCs w:val="23"/>
        </w:rPr>
        <w:t>E-mail to: consultationcoordinator@communities.gsi.gov.uk</w:t>
      </w:r>
    </w:p>
    <w:p w14:paraId="10514A35" w14:textId="77777777" w:rsidR="00FA7757" w:rsidRDefault="00FA7757" w:rsidP="00E22678">
      <w:pPr>
        <w:pStyle w:val="NoSpacing"/>
      </w:pPr>
    </w:p>
    <w:p w14:paraId="10514A36" w14:textId="77777777" w:rsidR="00FA7757" w:rsidRDefault="00FA7757" w:rsidP="00E22678">
      <w:pPr>
        <w:pStyle w:val="NoSpacing"/>
      </w:pPr>
      <w:r>
        <w:t>Dear</w:t>
      </w:r>
    </w:p>
    <w:p w14:paraId="10514A37" w14:textId="77777777" w:rsidR="00FA7757" w:rsidRDefault="00FA7757" w:rsidP="00E22678">
      <w:pPr>
        <w:pStyle w:val="NoSpacing"/>
      </w:pPr>
    </w:p>
    <w:p w14:paraId="10514A38" w14:textId="77777777" w:rsidR="00FA7757" w:rsidRDefault="00FA7757" w:rsidP="00E22678">
      <w:pPr>
        <w:pStyle w:val="NoSpacing"/>
      </w:pPr>
      <w:r>
        <w:t xml:space="preserve">We have </w:t>
      </w:r>
      <w:r w:rsidR="00EF7CFE">
        <w:t>considered the consultation papers</w:t>
      </w:r>
      <w:r>
        <w:t xml:space="preserve">. </w:t>
      </w:r>
      <w:r w:rsidR="00C00254">
        <w:t>We would like to make comment about the investment regulation consultation and the investment pooling process.</w:t>
      </w:r>
    </w:p>
    <w:p w14:paraId="10514A39" w14:textId="77777777" w:rsidR="00E22678" w:rsidRDefault="00E22678" w:rsidP="00E22678">
      <w:pPr>
        <w:pStyle w:val="NoSpacing"/>
      </w:pPr>
    </w:p>
    <w:p w14:paraId="10514A3A" w14:textId="77777777" w:rsidR="00E22678" w:rsidRDefault="00E22678" w:rsidP="00E22678">
      <w:pPr>
        <w:pStyle w:val="NoSpacing"/>
        <w:spacing w:after="120"/>
        <w:rPr>
          <w:b/>
        </w:rPr>
      </w:pPr>
      <w:r>
        <w:rPr>
          <w:b/>
        </w:rPr>
        <w:t>Summary of our position</w:t>
      </w:r>
    </w:p>
    <w:p w14:paraId="10514A3B" w14:textId="77777777" w:rsidR="00EF7CFE" w:rsidRPr="00E22678" w:rsidRDefault="00EF7CFE" w:rsidP="00EF7CFE">
      <w:pPr>
        <w:pStyle w:val="NoSpacing"/>
        <w:numPr>
          <w:ilvl w:val="0"/>
          <w:numId w:val="9"/>
        </w:numPr>
        <w:rPr>
          <w:i/>
        </w:rPr>
      </w:pPr>
      <w:r>
        <w:rPr>
          <w:b/>
        </w:rPr>
        <w:t xml:space="preserve">The government is consulting on a new set of investment regulations to support this pooling initiative. These include unprecedented powers of </w:t>
      </w:r>
      <w:r w:rsidR="00C00254">
        <w:rPr>
          <w:b/>
        </w:rPr>
        <w:t>intervention by</w:t>
      </w:r>
      <w:r>
        <w:rPr>
          <w:b/>
        </w:rPr>
        <w:t xml:space="preserve"> </w:t>
      </w:r>
      <w:r w:rsidR="00C00254">
        <w:rPr>
          <w:b/>
        </w:rPr>
        <w:t xml:space="preserve">the </w:t>
      </w:r>
      <w:r>
        <w:rPr>
          <w:b/>
        </w:rPr>
        <w:t xml:space="preserve">Secretary of State into the investment policies of the scheme’s funds. </w:t>
      </w:r>
    </w:p>
    <w:p w14:paraId="10514A3C" w14:textId="77777777" w:rsidR="00EF7CFE" w:rsidRDefault="00EF7CFE" w:rsidP="00EF7CFE">
      <w:pPr>
        <w:pStyle w:val="NoSpacing"/>
      </w:pPr>
    </w:p>
    <w:p w14:paraId="10514A3D" w14:textId="77777777" w:rsidR="00EF7CFE" w:rsidRDefault="00C00254" w:rsidP="00EF7CFE">
      <w:pPr>
        <w:pStyle w:val="NoSpacing"/>
      </w:pPr>
      <w:r>
        <w:t>Our union as well as t</w:t>
      </w:r>
      <w:r w:rsidR="008600D2">
        <w:t xml:space="preserve">he LGPS Scheme Advisory Board </w:t>
      </w:r>
      <w:r w:rsidR="00A2202E">
        <w:t xml:space="preserve">(SAB) </w:t>
      </w:r>
      <w:r w:rsidR="008600D2">
        <w:t xml:space="preserve">and </w:t>
      </w:r>
      <w:r w:rsidR="00EF7CFE" w:rsidRPr="00E22678">
        <w:t>the Law Commission have requested that the government apply the Investment Regulations applicable to all other pension funds in the UK and the European Union.</w:t>
      </w:r>
    </w:p>
    <w:p w14:paraId="10514A3E" w14:textId="77777777" w:rsidR="001A055A" w:rsidRDefault="001A055A" w:rsidP="00EF7CFE">
      <w:pPr>
        <w:pStyle w:val="NoSpacing"/>
      </w:pPr>
    </w:p>
    <w:p w14:paraId="10514A3F" w14:textId="77777777" w:rsidR="004034A1" w:rsidRDefault="004034A1" w:rsidP="00EF7CFE">
      <w:pPr>
        <w:pStyle w:val="NoSpacing"/>
      </w:pPr>
      <w:r>
        <w:t xml:space="preserve">The SAB </w:t>
      </w:r>
      <w:r w:rsidRPr="00E95BAF">
        <w:t xml:space="preserve">counsel opinion </w:t>
      </w:r>
      <w:r>
        <w:t>and the Law Commission believe</w:t>
      </w:r>
      <w:r w:rsidRPr="00E95BAF">
        <w:t xml:space="preserve"> that the government is in breach of the EU Directive 41/2003 Institutions for Occupational Retirement Provision (IORP). </w:t>
      </w:r>
      <w:r w:rsidR="00EF7CFE" w:rsidRPr="00E95BAF">
        <w:t xml:space="preserve">The UK government is denying </w:t>
      </w:r>
      <w:r>
        <w:t>scheme members their statutory right to have the pension funds invested in their</w:t>
      </w:r>
      <w:r w:rsidR="00EF7CFE" w:rsidRPr="00E95BAF">
        <w:t xml:space="preserve"> best interests.</w:t>
      </w:r>
      <w:r w:rsidR="008600D2">
        <w:t xml:space="preserve"> </w:t>
      </w:r>
    </w:p>
    <w:p w14:paraId="10514A40" w14:textId="77777777" w:rsidR="001A055A" w:rsidRDefault="001A055A" w:rsidP="00EF7CFE">
      <w:pPr>
        <w:pStyle w:val="NoSpacing"/>
      </w:pPr>
    </w:p>
    <w:p w14:paraId="10514A41" w14:textId="77777777" w:rsidR="001A055A" w:rsidRPr="006B3F53" w:rsidRDefault="001A055A" w:rsidP="006B3F53">
      <w:pPr>
        <w:pStyle w:val="NoSpacing"/>
        <w:rPr>
          <w:i/>
          <w:color w:val="000000"/>
        </w:rPr>
      </w:pPr>
      <w:r w:rsidRPr="001A055A">
        <w:rPr>
          <w:b/>
          <w:color w:val="000000"/>
        </w:rPr>
        <w:t>Commentary from the Board</w:t>
      </w:r>
      <w:r>
        <w:rPr>
          <w:b/>
          <w:color w:val="000000"/>
        </w:rPr>
        <w:t xml:space="preserve">: </w:t>
      </w:r>
      <w:r w:rsidRPr="006B3F53">
        <w:rPr>
          <w:i/>
        </w:rPr>
        <w:t>“In terms of article 18 (which details how investments should be made in institutions for occupational retirement provision), Counsel makes some suggestions to strengthen regulations to ensure full compliance but reminds Administering Authorities that they should act in accordance with the Directive regardless of the current state of the regulations. The Board will be working with DCLG to ensure that future changes to investment regulations take on board this opinion to ensure that Article 18 is fully adopted, reflecting the legal views provided by the Law Commission and Michael Furness QC."</w:t>
      </w:r>
    </w:p>
    <w:p w14:paraId="10514A42" w14:textId="77777777" w:rsidR="001A055A" w:rsidRDefault="001A055A" w:rsidP="001A055A">
      <w:pPr>
        <w:pStyle w:val="CM152"/>
        <w:spacing w:after="57" w:line="278" w:lineRule="atLeast"/>
        <w:rPr>
          <w:sz w:val="22"/>
          <w:szCs w:val="22"/>
        </w:rPr>
      </w:pPr>
    </w:p>
    <w:p w14:paraId="10514A43" w14:textId="77777777" w:rsidR="001A055A" w:rsidRPr="001A055A" w:rsidRDefault="001A055A" w:rsidP="001A055A">
      <w:pPr>
        <w:pStyle w:val="NoSpacing"/>
        <w:rPr>
          <w:i/>
        </w:rPr>
      </w:pPr>
      <w:r>
        <w:rPr>
          <w:b/>
        </w:rPr>
        <w:t xml:space="preserve">Law Commission </w:t>
      </w:r>
      <w:r w:rsidRPr="001A055A">
        <w:rPr>
          <w:b/>
        </w:rPr>
        <w:t>Comment on the LGPS Investment R</w:t>
      </w:r>
      <w:r>
        <w:rPr>
          <w:b/>
        </w:rPr>
        <w:t xml:space="preserve">egulations in England and Wales: </w:t>
      </w:r>
      <w:r w:rsidRPr="001A055A">
        <w:rPr>
          <w:i/>
        </w:rPr>
        <w:t>“We think two aspects of the LGPS Regulations could usefully be reviewed. First, in practice administering authorities consider themselves to be quasi-trustees, acting in the best interests of their members. We think that the same rules which apply to pension fund trustees in taking account of wider or non-financial factors will also be taken to apply to LGPS administering authorities. There is an argument that the IORP Directive requires this. However, we think that uncertainty on this point is undesirable and that the matter should be put beyond doubt. It would be helpful if the LGPS Investment Regulations made it clear that administering authorities must act in the best interests of pension scheme members”.</w:t>
      </w:r>
    </w:p>
    <w:p w14:paraId="10514A44" w14:textId="77777777" w:rsidR="001A055A" w:rsidRDefault="001A055A" w:rsidP="00EF7CFE">
      <w:pPr>
        <w:pStyle w:val="NoSpacing"/>
      </w:pPr>
    </w:p>
    <w:p w14:paraId="10514A45" w14:textId="77777777" w:rsidR="00EF7CFE" w:rsidRDefault="008600D2" w:rsidP="00EF7CFE">
      <w:pPr>
        <w:pStyle w:val="NoSpacing"/>
      </w:pPr>
      <w:r>
        <w:lastRenderedPageBreak/>
        <w:t>LGPS</w:t>
      </w:r>
      <w:r w:rsidR="00EF7CFE">
        <w:t xml:space="preserve"> pension funds are there to pay benefits. </w:t>
      </w:r>
      <w:r w:rsidR="00A26791">
        <w:t>And so</w:t>
      </w:r>
      <w:r w:rsidR="00EF7CFE">
        <w:t xml:space="preserve"> all pension funds </w:t>
      </w:r>
      <w:r>
        <w:t xml:space="preserve">in the European Union </w:t>
      </w:r>
      <w:r w:rsidR="00EF7CFE">
        <w:t>must be run in the interests of those expecting pensions or are being paid pensions.</w:t>
      </w:r>
    </w:p>
    <w:p w14:paraId="10514A46" w14:textId="77777777" w:rsidR="00EF7CFE" w:rsidRDefault="00EF7CFE" w:rsidP="00EF7CFE">
      <w:pPr>
        <w:pStyle w:val="NoSpacing"/>
      </w:pPr>
    </w:p>
    <w:p w14:paraId="10514A47" w14:textId="77777777" w:rsidR="00EF7CFE" w:rsidRDefault="00EF7CFE" w:rsidP="00EF7CFE">
      <w:pPr>
        <w:pStyle w:val="NoSpacing"/>
      </w:pPr>
      <w:r>
        <w:t xml:space="preserve">We have </w:t>
      </w:r>
      <w:r w:rsidR="00A26791">
        <w:t>r</w:t>
      </w:r>
      <w:r>
        <w:t xml:space="preserve">eal concerns at the unprecedented powers of intervention being proposed by the government over investment policy of the LGPS funds. Investment policy should be a matter for the scheme members and their decision makers, not for a government to intervene. </w:t>
      </w:r>
    </w:p>
    <w:p w14:paraId="10514A48" w14:textId="77777777" w:rsidR="00EF7CFE" w:rsidRDefault="00EF7CFE" w:rsidP="00EF7CFE">
      <w:pPr>
        <w:pStyle w:val="NoSpacing"/>
      </w:pPr>
    </w:p>
    <w:p w14:paraId="10514A49" w14:textId="77777777" w:rsidR="00EF7CFE" w:rsidRDefault="00EF7CFE" w:rsidP="00EF7CFE">
      <w:pPr>
        <w:pStyle w:val="NoSpacing"/>
      </w:pPr>
      <w:r>
        <w:t xml:space="preserve">This issue is of even more concern to us now that the government is requiring the pooling of our assets into funds over £25bn in size. There are clearly no plans to demand that those investing these giant funds must do so in the interests of </w:t>
      </w:r>
      <w:r w:rsidR="004034A1">
        <w:t>scheme</w:t>
      </w:r>
      <w:r>
        <w:t xml:space="preserve"> members.</w:t>
      </w:r>
    </w:p>
    <w:p w14:paraId="10514A4A" w14:textId="77777777" w:rsidR="00C00254" w:rsidRDefault="00C00254" w:rsidP="00EF7CFE">
      <w:pPr>
        <w:pStyle w:val="NoSpacing"/>
      </w:pPr>
    </w:p>
    <w:p w14:paraId="10514A4B" w14:textId="77777777" w:rsidR="00C00254" w:rsidRDefault="00C00254" w:rsidP="00C00254">
      <w:pPr>
        <w:pStyle w:val="NoSpacing"/>
        <w:numPr>
          <w:ilvl w:val="0"/>
          <w:numId w:val="9"/>
        </w:numPr>
        <w:rPr>
          <w:b/>
        </w:rPr>
      </w:pPr>
      <w:r w:rsidRPr="00C00254">
        <w:rPr>
          <w:b/>
        </w:rPr>
        <w:t>LGPS pension funds and responsible investing</w:t>
      </w:r>
    </w:p>
    <w:p w14:paraId="10514A4C" w14:textId="77777777" w:rsidR="00C00254" w:rsidRDefault="00C00254" w:rsidP="00C00254">
      <w:pPr>
        <w:pStyle w:val="NoSpacing"/>
      </w:pPr>
      <w:r>
        <w:t xml:space="preserve">We fully support the government’s commitment to ensure that our funds invest our money in a responsible manner. We believe that there is a clear legal requirement for the responsible investing policies along, environmental, social and governance issues </w:t>
      </w:r>
      <w:r w:rsidR="00A26791">
        <w:t xml:space="preserve">but these </w:t>
      </w:r>
      <w:r>
        <w:t xml:space="preserve">must be subject to consultation and agreement with scheme members. </w:t>
      </w:r>
    </w:p>
    <w:p w14:paraId="10514A4D" w14:textId="77777777" w:rsidR="00C00254" w:rsidRDefault="00C00254" w:rsidP="00C00254">
      <w:pPr>
        <w:pStyle w:val="NoSpacing"/>
      </w:pPr>
    </w:p>
    <w:p w14:paraId="10514A4E" w14:textId="77777777" w:rsidR="00C00254" w:rsidRDefault="00C00254" w:rsidP="00C00254">
      <w:pPr>
        <w:pStyle w:val="NoSpacing"/>
      </w:pPr>
      <w:r>
        <w:t xml:space="preserve">This is consistent with the Law Commission which recommends consultation with scheme members over ‘non-financial’ investment issues. Furthermore we support the </w:t>
      </w:r>
      <w:r w:rsidR="009D1137">
        <w:t>proposals that our pension funds should b</w:t>
      </w:r>
      <w:r w:rsidR="00A26791">
        <w:t>e active stewards of our assets.</w:t>
      </w:r>
    </w:p>
    <w:p w14:paraId="10514A4F" w14:textId="77777777" w:rsidR="009D1137" w:rsidRDefault="009D1137" w:rsidP="00C00254">
      <w:pPr>
        <w:pStyle w:val="NoSpacing"/>
      </w:pPr>
    </w:p>
    <w:p w14:paraId="10514A50" w14:textId="77777777" w:rsidR="009D1137" w:rsidRDefault="00A26791" w:rsidP="00C00254">
      <w:pPr>
        <w:pStyle w:val="NoSpacing"/>
      </w:pPr>
      <w:r>
        <w:t xml:space="preserve">As there is consolidation of our assets son there should be consolidation of stewardship. </w:t>
      </w:r>
      <w:r w:rsidR="009D1137">
        <w:t>We think there</w:t>
      </w:r>
      <w:r>
        <w:t xml:space="preserve"> is scope for</w:t>
      </w:r>
      <w:r w:rsidR="009D1137">
        <w:t xml:space="preserve"> this effort </w:t>
      </w:r>
      <w:r>
        <w:t xml:space="preserve">to be undertaken </w:t>
      </w:r>
      <w:r w:rsidR="009D1137">
        <w:t xml:space="preserve">by a reformed Local Authority Pension Fund Forum which must include scheme member representation on its executive committee. Or it could be done at the pool level, but this would still require co-ordination across the pools. </w:t>
      </w:r>
    </w:p>
    <w:p w14:paraId="10514A51" w14:textId="77777777" w:rsidR="00EF7CFE" w:rsidRDefault="00EF7CFE" w:rsidP="00E22678">
      <w:pPr>
        <w:pStyle w:val="NoSpacing"/>
        <w:spacing w:after="120"/>
        <w:rPr>
          <w:b/>
        </w:rPr>
      </w:pPr>
    </w:p>
    <w:p w14:paraId="10514A52" w14:textId="77777777" w:rsidR="00E22678" w:rsidRPr="00E22678" w:rsidRDefault="00E22678" w:rsidP="00E22678">
      <w:pPr>
        <w:pStyle w:val="NoSpacing"/>
        <w:numPr>
          <w:ilvl w:val="0"/>
          <w:numId w:val="9"/>
        </w:numPr>
        <w:rPr>
          <w:i/>
        </w:rPr>
      </w:pPr>
      <w:r>
        <w:rPr>
          <w:b/>
        </w:rPr>
        <w:t>The government has instructed the 89 LGPS administering authorities to come up with proposals to create ‘pools’ of assets of no less than £25bn in size. Initial plans must be drawn up by the end of February 2016 and finalised by July 2016.</w:t>
      </w:r>
      <w:r>
        <w:t xml:space="preserve"> </w:t>
      </w:r>
    </w:p>
    <w:p w14:paraId="10514A53" w14:textId="77777777" w:rsidR="00E95BAF" w:rsidRDefault="00E95BAF" w:rsidP="00E22678">
      <w:pPr>
        <w:pStyle w:val="NoSpacing"/>
      </w:pPr>
    </w:p>
    <w:p w14:paraId="10514A54" w14:textId="77777777" w:rsidR="00E22678" w:rsidRPr="00E22678" w:rsidRDefault="00C00254" w:rsidP="00E22678">
      <w:pPr>
        <w:pStyle w:val="NoSpacing"/>
      </w:pPr>
      <w:r>
        <w:t>In principle we support</w:t>
      </w:r>
      <w:r w:rsidR="00E22678" w:rsidRPr="00E22678">
        <w:t xml:space="preserve"> the pooling process but with qualification</w:t>
      </w:r>
      <w:r w:rsidR="00A26791">
        <w:t>.</w:t>
      </w:r>
      <w:r w:rsidR="00E22678" w:rsidRPr="00E22678">
        <w:t xml:space="preserve"> </w:t>
      </w:r>
      <w:r w:rsidR="00A26791">
        <w:t>T</w:t>
      </w:r>
      <w:r w:rsidR="00E22678" w:rsidRPr="00E22678">
        <w:t xml:space="preserve">here should </w:t>
      </w:r>
      <w:r w:rsidR="00EF7CFE">
        <w:t>scheme member (</w:t>
      </w:r>
      <w:r w:rsidR="00E22678" w:rsidRPr="00E22678">
        <w:t>trade union nominated</w:t>
      </w:r>
      <w:r w:rsidR="00EF7CFE">
        <w:t>)</w:t>
      </w:r>
      <w:r w:rsidR="00E22678" w:rsidRPr="00E22678">
        <w:t xml:space="preserve"> representatives appointed to the pool </w:t>
      </w:r>
      <w:r w:rsidR="00A26791">
        <w:t>governance structures. The current proposals</w:t>
      </w:r>
      <w:r w:rsidR="00E22678" w:rsidRPr="00E22678">
        <w:t xml:space="preserve"> will concentrate even more investment power in the hands </w:t>
      </w:r>
      <w:r w:rsidRPr="00E22678">
        <w:t>of sponsoring</w:t>
      </w:r>
      <w:r w:rsidR="00E22678" w:rsidRPr="00E22678">
        <w:t xml:space="preserve"> employers</w:t>
      </w:r>
      <w:r>
        <w:t>,</w:t>
      </w:r>
      <w:r w:rsidR="00E22678" w:rsidRPr="00E22678">
        <w:t xml:space="preserve"> without the balance of scheme member representation</w:t>
      </w:r>
      <w:r w:rsidR="00A26791">
        <w:t>, and</w:t>
      </w:r>
      <w:r w:rsidR="00E22678" w:rsidRPr="00E22678">
        <w:t xml:space="preserve"> there is no guarantee that the assets will be invested in </w:t>
      </w:r>
      <w:r w:rsidR="00EF7CFE">
        <w:t>their</w:t>
      </w:r>
      <w:r w:rsidR="00E22678" w:rsidRPr="00E22678">
        <w:t xml:space="preserve"> interests.</w:t>
      </w:r>
    </w:p>
    <w:p w14:paraId="10514A55" w14:textId="77777777" w:rsidR="00E95BAF" w:rsidRPr="00E95BAF" w:rsidRDefault="00E95BAF" w:rsidP="00E95BAF">
      <w:pPr>
        <w:pStyle w:val="NoSpacing"/>
        <w:rPr>
          <w:i/>
        </w:rPr>
      </w:pPr>
    </w:p>
    <w:p w14:paraId="10514A56" w14:textId="77777777" w:rsidR="00E22678" w:rsidRPr="00E22678" w:rsidRDefault="00E22678" w:rsidP="00E22678">
      <w:pPr>
        <w:pStyle w:val="NoSpacing"/>
        <w:numPr>
          <w:ilvl w:val="0"/>
          <w:numId w:val="9"/>
        </w:numPr>
        <w:rPr>
          <w:i/>
        </w:rPr>
      </w:pPr>
      <w:r>
        <w:rPr>
          <w:b/>
        </w:rPr>
        <w:t>These pools of assets, known as British Wealth funds (or Collective Investment Vehicles) will be expected to be cost transparent, reduce the costs of investing and invest more in infrastructure.</w:t>
      </w:r>
      <w:r>
        <w:t xml:space="preserve"> </w:t>
      </w:r>
    </w:p>
    <w:p w14:paraId="10514A57" w14:textId="77777777" w:rsidR="00272CBF" w:rsidRDefault="00272CBF" w:rsidP="00E22678">
      <w:pPr>
        <w:pStyle w:val="NoSpacing"/>
      </w:pPr>
    </w:p>
    <w:p w14:paraId="10514A58" w14:textId="77777777" w:rsidR="00E1606D" w:rsidRDefault="00A26791" w:rsidP="00E22678">
      <w:pPr>
        <w:pStyle w:val="NoSpacing"/>
      </w:pPr>
      <w:r>
        <w:t>We welcome t</w:t>
      </w:r>
      <w:r w:rsidR="00E95BAF" w:rsidRPr="00E22678">
        <w:t xml:space="preserve">he requirement for a full cost analysis of </w:t>
      </w:r>
      <w:r w:rsidR="004034A1">
        <w:t xml:space="preserve">all of the LGPS </w:t>
      </w:r>
      <w:r w:rsidR="00E1606D">
        <w:t>funds;</w:t>
      </w:r>
      <w:r>
        <w:t xml:space="preserve"> this </w:t>
      </w:r>
      <w:r w:rsidR="004034A1">
        <w:t xml:space="preserve">is </w:t>
      </w:r>
      <w:r w:rsidR="00EF7CFE">
        <w:t xml:space="preserve">consistent with our </w:t>
      </w:r>
      <w:r w:rsidR="00C00254">
        <w:t xml:space="preserve">union’s </w:t>
      </w:r>
      <w:r>
        <w:t>consistent call for cost transparency</w:t>
      </w:r>
      <w:r w:rsidR="00C00254">
        <w:t>. We welcome this initiative</w:t>
      </w:r>
      <w:r w:rsidR="00E1606D">
        <w:t xml:space="preserve"> and the inevitable cost reductions and income improvements.</w:t>
      </w:r>
    </w:p>
    <w:p w14:paraId="10514A59" w14:textId="77777777" w:rsidR="00E1606D" w:rsidRDefault="00E1606D" w:rsidP="00E22678">
      <w:pPr>
        <w:pStyle w:val="NoSpacing"/>
      </w:pPr>
    </w:p>
    <w:p w14:paraId="10514A5A" w14:textId="77777777" w:rsidR="00272CBF" w:rsidRDefault="00E1606D" w:rsidP="00E22678">
      <w:pPr>
        <w:pStyle w:val="NoSpacing"/>
      </w:pPr>
      <w:r>
        <w:t>S</w:t>
      </w:r>
      <w:r w:rsidR="00C00254">
        <w:t>cheme members should have the full costs for the production of our pensions published and made comparable with other funds.</w:t>
      </w:r>
      <w:r>
        <w:t xml:space="preserve"> There should be no watering down of this initiative by internal fund accountants. </w:t>
      </w:r>
    </w:p>
    <w:p w14:paraId="10514A5B" w14:textId="77777777" w:rsidR="00272CBF" w:rsidRDefault="00272CBF" w:rsidP="00E22678">
      <w:pPr>
        <w:pStyle w:val="NoSpacing"/>
      </w:pPr>
    </w:p>
    <w:p w14:paraId="10514A5C" w14:textId="77777777" w:rsidR="00272CBF" w:rsidRDefault="00272CBF" w:rsidP="00272CBF">
      <w:pPr>
        <w:pStyle w:val="NoSpacing"/>
      </w:pPr>
      <w:r>
        <w:t xml:space="preserve">We are not against pension funds investing in infrastructure. However,  there has to be a clear </w:t>
      </w:r>
      <w:r w:rsidR="00E1606D">
        <w:t>policy</w:t>
      </w:r>
      <w:r>
        <w:t xml:space="preserve"> that investments should be made in the best interests of scheme members and that where there are potential conflicts of interest in the investment they are resolved in the interests of scheme members.</w:t>
      </w:r>
    </w:p>
    <w:p w14:paraId="10514A5D" w14:textId="77777777" w:rsidR="00272CBF" w:rsidRDefault="00272CBF" w:rsidP="00E22678">
      <w:pPr>
        <w:pStyle w:val="NoSpacing"/>
      </w:pPr>
    </w:p>
    <w:p w14:paraId="10514A5E" w14:textId="77777777" w:rsidR="00E95BAF" w:rsidRDefault="00E1606D" w:rsidP="00E22678">
      <w:pPr>
        <w:pStyle w:val="NoSpacing"/>
      </w:pPr>
      <w:r>
        <w:lastRenderedPageBreak/>
        <w:t xml:space="preserve">Our concerns are highlighted by current practices where </w:t>
      </w:r>
      <w:r w:rsidR="00272CBF">
        <w:t xml:space="preserve">LGPS funds have already been invested into Private Equity infrastructure funds which have mainly purchased existing Private Finance Initiative (PFI) contracts. </w:t>
      </w:r>
      <w:r w:rsidR="00E95BAF">
        <w:t xml:space="preserve">However </w:t>
      </w:r>
      <w:r w:rsidR="00272CBF">
        <w:t xml:space="preserve">in many cases these PFI contracts are not in </w:t>
      </w:r>
      <w:r w:rsidR="00E22678" w:rsidRPr="00E22678">
        <w:t xml:space="preserve">scheme </w:t>
      </w:r>
      <w:r w:rsidR="00272CBF" w:rsidRPr="00E22678">
        <w:t>member’s</w:t>
      </w:r>
      <w:r w:rsidR="00E22678" w:rsidRPr="00E22678">
        <w:t xml:space="preserve"> interest</w:t>
      </w:r>
      <w:r w:rsidR="00272CBF">
        <w:t xml:space="preserve">, particularly where they involve the privatisation of </w:t>
      </w:r>
      <w:r>
        <w:t xml:space="preserve">our </w:t>
      </w:r>
      <w:r w:rsidR="00272CBF">
        <w:t>jobs.</w:t>
      </w:r>
      <w:r w:rsidR="00E22678" w:rsidRPr="00E22678">
        <w:t xml:space="preserve"> </w:t>
      </w:r>
    </w:p>
    <w:p w14:paraId="10514A5F" w14:textId="77777777" w:rsidR="00E95BAF" w:rsidRDefault="00E95BAF" w:rsidP="00E95BAF">
      <w:pPr>
        <w:pStyle w:val="NoSpacing"/>
      </w:pPr>
    </w:p>
    <w:p w14:paraId="10514A60" w14:textId="77777777" w:rsidR="00E95BAF" w:rsidRDefault="00E95BAF" w:rsidP="00E95BAF">
      <w:pPr>
        <w:pStyle w:val="NoSpacing"/>
      </w:pPr>
      <w:r>
        <w:t xml:space="preserve">Additionally </w:t>
      </w:r>
      <w:r w:rsidR="00272CBF">
        <w:t xml:space="preserve">PFI contracts run through Private Equity funds </w:t>
      </w:r>
      <w:r>
        <w:t xml:space="preserve">are very expensive, with many funds charging costly management fees of 2% of asset value </w:t>
      </w:r>
      <w:r w:rsidR="00272CBF">
        <w:t>and take</w:t>
      </w:r>
      <w:r>
        <w:t xml:space="preserve"> 20% share of profits</w:t>
      </w:r>
      <w:r w:rsidR="00272CBF">
        <w:t xml:space="preserve">, </w:t>
      </w:r>
      <w:r>
        <w:t>with many other hidden transaction costs</w:t>
      </w:r>
      <w:r w:rsidR="00E1606D">
        <w:t>, which run counter to the government agenda for cost reduction</w:t>
      </w:r>
      <w:r>
        <w:t>.</w:t>
      </w:r>
      <w:r w:rsidR="00272CBF">
        <w:t xml:space="preserve"> </w:t>
      </w:r>
    </w:p>
    <w:p w14:paraId="10514A61" w14:textId="77777777" w:rsidR="00E1606D" w:rsidRDefault="00E1606D" w:rsidP="00E95BAF">
      <w:pPr>
        <w:pStyle w:val="NoSpacing"/>
      </w:pPr>
    </w:p>
    <w:p w14:paraId="10514A62" w14:textId="77777777" w:rsidR="00E1606D" w:rsidRPr="000B609D" w:rsidRDefault="00E1606D" w:rsidP="00E95BAF">
      <w:pPr>
        <w:pStyle w:val="NoSpacing"/>
      </w:pPr>
    </w:p>
    <w:p w14:paraId="10514A63" w14:textId="77777777" w:rsidR="00E95BAF" w:rsidRDefault="00E95BAF" w:rsidP="00E22678">
      <w:pPr>
        <w:pStyle w:val="NoSpacing"/>
      </w:pPr>
      <w:r>
        <w:t>Yours sincerely</w:t>
      </w:r>
    </w:p>
    <w:p w14:paraId="10514A64" w14:textId="77777777" w:rsidR="00E95BAF" w:rsidRDefault="00E95BAF" w:rsidP="00E22678">
      <w:pPr>
        <w:pStyle w:val="NoSpacing"/>
      </w:pPr>
    </w:p>
    <w:p w14:paraId="10514A65" w14:textId="77777777" w:rsidR="00E95BAF" w:rsidRDefault="00E95BAF" w:rsidP="00E22678">
      <w:pPr>
        <w:pStyle w:val="NoSpacing"/>
      </w:pPr>
    </w:p>
    <w:p w14:paraId="10514A66" w14:textId="77777777" w:rsidR="00E95BAF" w:rsidRDefault="00E95BAF" w:rsidP="00E22678">
      <w:pPr>
        <w:pStyle w:val="NoSpacing"/>
      </w:pPr>
    </w:p>
    <w:p w14:paraId="10514A67" w14:textId="77777777" w:rsidR="00FA7757" w:rsidRDefault="00FA7757" w:rsidP="00E22678">
      <w:pPr>
        <w:pStyle w:val="NoSpacing"/>
      </w:pPr>
    </w:p>
    <w:p w14:paraId="10514A68" w14:textId="77777777" w:rsidR="00D23A0E" w:rsidRPr="00FA7757" w:rsidRDefault="00D23A0E" w:rsidP="00E22678">
      <w:pPr>
        <w:pStyle w:val="NoSpacing"/>
      </w:pPr>
    </w:p>
    <w:sectPr w:rsidR="00D23A0E" w:rsidRPr="00FA7757" w:rsidSect="00691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7768"/>
    <w:multiLevelType w:val="hybridMultilevel"/>
    <w:tmpl w:val="F3467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E46D28"/>
    <w:multiLevelType w:val="hybridMultilevel"/>
    <w:tmpl w:val="2FFE9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2B122B"/>
    <w:multiLevelType w:val="hybridMultilevel"/>
    <w:tmpl w:val="A3101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9F3691"/>
    <w:multiLevelType w:val="multilevel"/>
    <w:tmpl w:val="4CFA9FC8"/>
    <w:lvl w:ilvl="0">
      <w:start w:val="2"/>
      <w:numFmt w:val="decimal"/>
      <w:lvlText w:val="%1"/>
      <w:lvlJc w:val="left"/>
      <w:pPr>
        <w:ind w:left="525" w:hanging="525"/>
      </w:pPr>
      <w:rPr>
        <w:rFonts w:hint="default"/>
      </w:rPr>
    </w:lvl>
    <w:lvl w:ilvl="1">
      <w:start w:val="2"/>
      <w:numFmt w:val="decimal"/>
      <w:lvlText w:val="%1.%2"/>
      <w:lvlJc w:val="left"/>
      <w:pPr>
        <w:ind w:left="1359" w:hanging="525"/>
      </w:pPr>
      <w:rPr>
        <w:rFonts w:hint="default"/>
      </w:rPr>
    </w:lvl>
    <w:lvl w:ilvl="2">
      <w:start w:val="2"/>
      <w:numFmt w:val="decimal"/>
      <w:lvlText w:val="%1.%2.%3"/>
      <w:lvlJc w:val="left"/>
      <w:pPr>
        <w:ind w:left="2388" w:hanging="720"/>
      </w:pPr>
      <w:rPr>
        <w:rFonts w:hint="default"/>
      </w:rPr>
    </w:lvl>
    <w:lvl w:ilvl="3">
      <w:start w:val="1"/>
      <w:numFmt w:val="decimal"/>
      <w:lvlText w:val="%1.%2.%3.%4"/>
      <w:lvlJc w:val="left"/>
      <w:pPr>
        <w:ind w:left="3582" w:hanging="1080"/>
      </w:pPr>
      <w:rPr>
        <w:rFonts w:hint="default"/>
      </w:rPr>
    </w:lvl>
    <w:lvl w:ilvl="4">
      <w:start w:val="1"/>
      <w:numFmt w:val="decimal"/>
      <w:lvlText w:val="%1.%2.%3.%4.%5"/>
      <w:lvlJc w:val="left"/>
      <w:pPr>
        <w:ind w:left="4416" w:hanging="1080"/>
      </w:pPr>
      <w:rPr>
        <w:rFonts w:hint="default"/>
      </w:rPr>
    </w:lvl>
    <w:lvl w:ilvl="5">
      <w:start w:val="1"/>
      <w:numFmt w:val="decimal"/>
      <w:lvlText w:val="%1.%2.%3.%4.%5.%6"/>
      <w:lvlJc w:val="left"/>
      <w:pPr>
        <w:ind w:left="5610" w:hanging="1440"/>
      </w:pPr>
      <w:rPr>
        <w:rFonts w:hint="default"/>
      </w:rPr>
    </w:lvl>
    <w:lvl w:ilvl="6">
      <w:start w:val="1"/>
      <w:numFmt w:val="decimal"/>
      <w:lvlText w:val="%1.%2.%3.%4.%5.%6.%7"/>
      <w:lvlJc w:val="left"/>
      <w:pPr>
        <w:ind w:left="6444" w:hanging="1440"/>
      </w:pPr>
      <w:rPr>
        <w:rFonts w:hint="default"/>
      </w:rPr>
    </w:lvl>
    <w:lvl w:ilvl="7">
      <w:start w:val="1"/>
      <w:numFmt w:val="decimal"/>
      <w:lvlText w:val="%1.%2.%3.%4.%5.%6.%7.%8"/>
      <w:lvlJc w:val="left"/>
      <w:pPr>
        <w:ind w:left="7638" w:hanging="1800"/>
      </w:pPr>
      <w:rPr>
        <w:rFonts w:hint="default"/>
      </w:rPr>
    </w:lvl>
    <w:lvl w:ilvl="8">
      <w:start w:val="1"/>
      <w:numFmt w:val="decimal"/>
      <w:lvlText w:val="%1.%2.%3.%4.%5.%6.%7.%8.%9"/>
      <w:lvlJc w:val="left"/>
      <w:pPr>
        <w:ind w:left="8472" w:hanging="1800"/>
      </w:pPr>
      <w:rPr>
        <w:rFonts w:hint="default"/>
      </w:rPr>
    </w:lvl>
  </w:abstractNum>
  <w:abstractNum w:abstractNumId="4">
    <w:nsid w:val="2FE060D8"/>
    <w:multiLevelType w:val="multilevel"/>
    <w:tmpl w:val="712641CC"/>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nsid w:val="35617CBC"/>
    <w:multiLevelType w:val="hybridMultilevel"/>
    <w:tmpl w:val="FC585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DB1450"/>
    <w:multiLevelType w:val="hybridMultilevel"/>
    <w:tmpl w:val="55D67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67D42CE"/>
    <w:multiLevelType w:val="hybridMultilevel"/>
    <w:tmpl w:val="EDAEB7A8"/>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985553"/>
    <w:multiLevelType w:val="multilevel"/>
    <w:tmpl w:val="6320209A"/>
    <w:lvl w:ilvl="0">
      <w:start w:val="1"/>
      <w:numFmt w:val="decimal"/>
      <w:lvlText w:val="%1."/>
      <w:lvlJc w:val="left"/>
      <w:pPr>
        <w:ind w:left="2028" w:hanging="360"/>
      </w:pPr>
      <w:rPr>
        <w:rFonts w:hint="default"/>
      </w:rPr>
    </w:lvl>
    <w:lvl w:ilvl="1">
      <w:start w:val="2"/>
      <w:numFmt w:val="decimal"/>
      <w:isLgl/>
      <w:lvlText w:val="%1.%2"/>
      <w:lvlJc w:val="left"/>
      <w:pPr>
        <w:ind w:left="2028" w:hanging="360"/>
      </w:pPr>
      <w:rPr>
        <w:rFonts w:hint="default"/>
      </w:rPr>
    </w:lvl>
    <w:lvl w:ilvl="2">
      <w:start w:val="1"/>
      <w:numFmt w:val="decimal"/>
      <w:isLgl/>
      <w:lvlText w:val="%1.%2.%3"/>
      <w:lvlJc w:val="left"/>
      <w:pPr>
        <w:ind w:left="2388" w:hanging="720"/>
      </w:pPr>
      <w:rPr>
        <w:rFonts w:hint="default"/>
      </w:rPr>
    </w:lvl>
    <w:lvl w:ilvl="3">
      <w:start w:val="1"/>
      <w:numFmt w:val="decimal"/>
      <w:isLgl/>
      <w:lvlText w:val="%1.%2.%3.%4"/>
      <w:lvlJc w:val="left"/>
      <w:pPr>
        <w:ind w:left="2748" w:hanging="1080"/>
      </w:pPr>
      <w:rPr>
        <w:rFonts w:hint="default"/>
      </w:rPr>
    </w:lvl>
    <w:lvl w:ilvl="4">
      <w:start w:val="1"/>
      <w:numFmt w:val="decimal"/>
      <w:isLgl/>
      <w:lvlText w:val="%1.%2.%3.%4.%5"/>
      <w:lvlJc w:val="left"/>
      <w:pPr>
        <w:ind w:left="2748" w:hanging="1080"/>
      </w:pPr>
      <w:rPr>
        <w:rFonts w:hint="default"/>
      </w:rPr>
    </w:lvl>
    <w:lvl w:ilvl="5">
      <w:start w:val="1"/>
      <w:numFmt w:val="decimal"/>
      <w:isLgl/>
      <w:lvlText w:val="%1.%2.%3.%4.%5.%6"/>
      <w:lvlJc w:val="left"/>
      <w:pPr>
        <w:ind w:left="3108" w:hanging="1440"/>
      </w:pPr>
      <w:rPr>
        <w:rFonts w:hint="default"/>
      </w:rPr>
    </w:lvl>
    <w:lvl w:ilvl="6">
      <w:start w:val="1"/>
      <w:numFmt w:val="decimal"/>
      <w:isLgl/>
      <w:lvlText w:val="%1.%2.%3.%4.%5.%6.%7"/>
      <w:lvlJc w:val="left"/>
      <w:pPr>
        <w:ind w:left="3108" w:hanging="1440"/>
      </w:pPr>
      <w:rPr>
        <w:rFonts w:hint="default"/>
      </w:rPr>
    </w:lvl>
    <w:lvl w:ilvl="7">
      <w:start w:val="1"/>
      <w:numFmt w:val="decimal"/>
      <w:isLgl/>
      <w:lvlText w:val="%1.%2.%3.%4.%5.%6.%7.%8"/>
      <w:lvlJc w:val="left"/>
      <w:pPr>
        <w:ind w:left="3468" w:hanging="1800"/>
      </w:pPr>
      <w:rPr>
        <w:rFonts w:hint="default"/>
      </w:rPr>
    </w:lvl>
    <w:lvl w:ilvl="8">
      <w:start w:val="1"/>
      <w:numFmt w:val="decimal"/>
      <w:isLgl/>
      <w:lvlText w:val="%1.%2.%3.%4.%5.%6.%7.%8.%9"/>
      <w:lvlJc w:val="left"/>
      <w:pPr>
        <w:ind w:left="3468" w:hanging="1800"/>
      </w:pPr>
      <w:rPr>
        <w:rFonts w:hint="default"/>
      </w:rPr>
    </w:lvl>
  </w:abstractNum>
  <w:abstractNum w:abstractNumId="9">
    <w:nsid w:val="6F893BCD"/>
    <w:multiLevelType w:val="multilevel"/>
    <w:tmpl w:val="1CEE3310"/>
    <w:lvl w:ilvl="0">
      <w:start w:val="1"/>
      <w:numFmt w:val="decimal"/>
      <w:lvlText w:val="%1."/>
      <w:lvlJc w:val="left"/>
      <w:pPr>
        <w:ind w:left="720" w:hanging="360"/>
      </w:pPr>
      <w:rPr>
        <w:rFonts w:hint="default"/>
      </w:rPr>
    </w:lvl>
    <w:lvl w:ilvl="1">
      <w:start w:val="1"/>
      <w:numFmt w:val="decimal"/>
      <w:isLgl/>
      <w:lvlText w:val="%1.%2"/>
      <w:lvlJc w:val="left"/>
      <w:pPr>
        <w:ind w:left="2028" w:hanging="360"/>
      </w:pPr>
      <w:rPr>
        <w:rFonts w:hint="default"/>
      </w:rPr>
    </w:lvl>
    <w:lvl w:ilvl="2">
      <w:start w:val="1"/>
      <w:numFmt w:val="decimal"/>
      <w:isLgl/>
      <w:lvlText w:val="%1.%2.%3"/>
      <w:lvlJc w:val="left"/>
      <w:pPr>
        <w:ind w:left="3696" w:hanging="720"/>
      </w:pPr>
      <w:rPr>
        <w:rFonts w:hint="default"/>
      </w:rPr>
    </w:lvl>
    <w:lvl w:ilvl="3">
      <w:start w:val="1"/>
      <w:numFmt w:val="decimal"/>
      <w:isLgl/>
      <w:lvlText w:val="%1.%2.%3.%4"/>
      <w:lvlJc w:val="left"/>
      <w:pPr>
        <w:ind w:left="5364" w:hanging="1080"/>
      </w:pPr>
      <w:rPr>
        <w:rFonts w:hint="default"/>
      </w:rPr>
    </w:lvl>
    <w:lvl w:ilvl="4">
      <w:start w:val="1"/>
      <w:numFmt w:val="decimal"/>
      <w:isLgl/>
      <w:lvlText w:val="%1.%2.%3.%4.%5"/>
      <w:lvlJc w:val="left"/>
      <w:pPr>
        <w:ind w:left="6672" w:hanging="1080"/>
      </w:pPr>
      <w:rPr>
        <w:rFonts w:hint="default"/>
      </w:rPr>
    </w:lvl>
    <w:lvl w:ilvl="5">
      <w:start w:val="1"/>
      <w:numFmt w:val="decimal"/>
      <w:isLgl/>
      <w:lvlText w:val="%1.%2.%3.%4.%5.%6"/>
      <w:lvlJc w:val="left"/>
      <w:pPr>
        <w:ind w:left="8340" w:hanging="1440"/>
      </w:pPr>
      <w:rPr>
        <w:rFonts w:hint="default"/>
      </w:rPr>
    </w:lvl>
    <w:lvl w:ilvl="6">
      <w:start w:val="1"/>
      <w:numFmt w:val="decimal"/>
      <w:isLgl/>
      <w:lvlText w:val="%1.%2.%3.%4.%5.%6.%7"/>
      <w:lvlJc w:val="left"/>
      <w:pPr>
        <w:ind w:left="9648" w:hanging="1440"/>
      </w:pPr>
      <w:rPr>
        <w:rFonts w:hint="default"/>
      </w:rPr>
    </w:lvl>
    <w:lvl w:ilvl="7">
      <w:start w:val="1"/>
      <w:numFmt w:val="decimal"/>
      <w:isLgl/>
      <w:lvlText w:val="%1.%2.%3.%4.%5.%6.%7.%8"/>
      <w:lvlJc w:val="left"/>
      <w:pPr>
        <w:ind w:left="11316" w:hanging="1800"/>
      </w:pPr>
      <w:rPr>
        <w:rFonts w:hint="default"/>
      </w:rPr>
    </w:lvl>
    <w:lvl w:ilvl="8">
      <w:start w:val="1"/>
      <w:numFmt w:val="decimal"/>
      <w:isLgl/>
      <w:lvlText w:val="%1.%2.%3.%4.%5.%6.%7.%8.%9"/>
      <w:lvlJc w:val="left"/>
      <w:pPr>
        <w:ind w:left="12624" w:hanging="1800"/>
      </w:pPr>
      <w:rPr>
        <w:rFonts w:hint="default"/>
      </w:rPr>
    </w:lvl>
  </w:abstractNum>
  <w:num w:numId="1">
    <w:abstractNumId w:val="1"/>
  </w:num>
  <w:num w:numId="2">
    <w:abstractNumId w:val="2"/>
  </w:num>
  <w:num w:numId="3">
    <w:abstractNumId w:val="6"/>
  </w:num>
  <w:num w:numId="4">
    <w:abstractNumId w:val="8"/>
  </w:num>
  <w:num w:numId="5">
    <w:abstractNumId w:val="9"/>
  </w:num>
  <w:num w:numId="6">
    <w:abstractNumId w:val="3"/>
  </w:num>
  <w:num w:numId="7">
    <w:abstractNumId w:val="5"/>
  </w:num>
  <w:num w:numId="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02F"/>
    <w:rsid w:val="000436BA"/>
    <w:rsid w:val="000C2DC9"/>
    <w:rsid w:val="000D4AD4"/>
    <w:rsid w:val="000F0D9D"/>
    <w:rsid w:val="001337EC"/>
    <w:rsid w:val="00184CFA"/>
    <w:rsid w:val="001A055A"/>
    <w:rsid w:val="001F10F8"/>
    <w:rsid w:val="00272CBF"/>
    <w:rsid w:val="004034A1"/>
    <w:rsid w:val="00442ECE"/>
    <w:rsid w:val="00445A98"/>
    <w:rsid w:val="004A4425"/>
    <w:rsid w:val="004B4594"/>
    <w:rsid w:val="00555C31"/>
    <w:rsid w:val="005C1523"/>
    <w:rsid w:val="005F223A"/>
    <w:rsid w:val="0060494D"/>
    <w:rsid w:val="00633CDE"/>
    <w:rsid w:val="006609C8"/>
    <w:rsid w:val="006751DA"/>
    <w:rsid w:val="0069114F"/>
    <w:rsid w:val="006956B0"/>
    <w:rsid w:val="006B3F53"/>
    <w:rsid w:val="00722E29"/>
    <w:rsid w:val="007359CA"/>
    <w:rsid w:val="00745FF6"/>
    <w:rsid w:val="00772358"/>
    <w:rsid w:val="00774606"/>
    <w:rsid w:val="007B0C1F"/>
    <w:rsid w:val="008600D2"/>
    <w:rsid w:val="008722E7"/>
    <w:rsid w:val="00886D62"/>
    <w:rsid w:val="008921AD"/>
    <w:rsid w:val="0089246C"/>
    <w:rsid w:val="008A03F1"/>
    <w:rsid w:val="008A43E6"/>
    <w:rsid w:val="008B380F"/>
    <w:rsid w:val="008C29FE"/>
    <w:rsid w:val="008D5507"/>
    <w:rsid w:val="00920DBD"/>
    <w:rsid w:val="00957623"/>
    <w:rsid w:val="00957D2A"/>
    <w:rsid w:val="00961248"/>
    <w:rsid w:val="009D1137"/>
    <w:rsid w:val="009D602F"/>
    <w:rsid w:val="00A12FE1"/>
    <w:rsid w:val="00A2202E"/>
    <w:rsid w:val="00A24338"/>
    <w:rsid w:val="00A26791"/>
    <w:rsid w:val="00A5235B"/>
    <w:rsid w:val="00B14F8A"/>
    <w:rsid w:val="00BA3301"/>
    <w:rsid w:val="00BE0B35"/>
    <w:rsid w:val="00C00254"/>
    <w:rsid w:val="00C035CE"/>
    <w:rsid w:val="00C80AA7"/>
    <w:rsid w:val="00CA7FC7"/>
    <w:rsid w:val="00CC01EF"/>
    <w:rsid w:val="00D1443B"/>
    <w:rsid w:val="00D23A0E"/>
    <w:rsid w:val="00D80C73"/>
    <w:rsid w:val="00DB59B7"/>
    <w:rsid w:val="00DC3E2B"/>
    <w:rsid w:val="00E02CD6"/>
    <w:rsid w:val="00E1606D"/>
    <w:rsid w:val="00E22678"/>
    <w:rsid w:val="00E27421"/>
    <w:rsid w:val="00E351F2"/>
    <w:rsid w:val="00E52E19"/>
    <w:rsid w:val="00E95BAF"/>
    <w:rsid w:val="00E97D88"/>
    <w:rsid w:val="00E97F50"/>
    <w:rsid w:val="00EC0CFA"/>
    <w:rsid w:val="00ED68A6"/>
    <w:rsid w:val="00EF7CFE"/>
    <w:rsid w:val="00FA7757"/>
    <w:rsid w:val="00FB51A3"/>
    <w:rsid w:val="00FE17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51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C1F"/>
    <w:pPr>
      <w:spacing w:after="0" w:line="240" w:lineRule="auto"/>
    </w:pPr>
  </w:style>
  <w:style w:type="paragraph" w:customStyle="1" w:styleId="Default">
    <w:name w:val="Default"/>
    <w:rsid w:val="00184CFA"/>
    <w:pPr>
      <w:autoSpaceDE w:val="0"/>
      <w:autoSpaceDN w:val="0"/>
      <w:adjustRightInd w:val="0"/>
      <w:spacing w:after="0" w:line="240" w:lineRule="auto"/>
    </w:pPr>
    <w:rPr>
      <w:color w:val="000000"/>
      <w:sz w:val="24"/>
      <w:szCs w:val="24"/>
    </w:rPr>
  </w:style>
  <w:style w:type="paragraph" w:customStyle="1" w:styleId="CM152">
    <w:name w:val="CM152"/>
    <w:basedOn w:val="Default"/>
    <w:next w:val="Default"/>
    <w:uiPriority w:val="99"/>
    <w:rsid w:val="00E27421"/>
    <w:rPr>
      <w:color w:val="auto"/>
    </w:rPr>
  </w:style>
  <w:style w:type="paragraph" w:styleId="BalloonText">
    <w:name w:val="Balloon Text"/>
    <w:basedOn w:val="Normal"/>
    <w:link w:val="BalloonTextChar"/>
    <w:uiPriority w:val="99"/>
    <w:semiHidden/>
    <w:unhideWhenUsed/>
    <w:rsid w:val="00445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A9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C1F"/>
    <w:pPr>
      <w:spacing w:after="0" w:line="240" w:lineRule="auto"/>
    </w:pPr>
  </w:style>
  <w:style w:type="paragraph" w:customStyle="1" w:styleId="Default">
    <w:name w:val="Default"/>
    <w:rsid w:val="00184CFA"/>
    <w:pPr>
      <w:autoSpaceDE w:val="0"/>
      <w:autoSpaceDN w:val="0"/>
      <w:adjustRightInd w:val="0"/>
      <w:spacing w:after="0" w:line="240" w:lineRule="auto"/>
    </w:pPr>
    <w:rPr>
      <w:color w:val="000000"/>
      <w:sz w:val="24"/>
      <w:szCs w:val="24"/>
    </w:rPr>
  </w:style>
  <w:style w:type="paragraph" w:customStyle="1" w:styleId="CM152">
    <w:name w:val="CM152"/>
    <w:basedOn w:val="Default"/>
    <w:next w:val="Default"/>
    <w:uiPriority w:val="99"/>
    <w:rsid w:val="00E27421"/>
    <w:rPr>
      <w:color w:val="auto"/>
    </w:rPr>
  </w:style>
  <w:style w:type="paragraph" w:styleId="BalloonText">
    <w:name w:val="Balloon Text"/>
    <w:basedOn w:val="Normal"/>
    <w:link w:val="BalloonTextChar"/>
    <w:uiPriority w:val="99"/>
    <w:semiHidden/>
    <w:unhideWhenUsed/>
    <w:rsid w:val="00445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A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ubmitter xmlns="185917f9-33ac-47c1-8cac-20acb4cfaf92" xsi:nil="true"/>
    <Approver xmlns="185917f9-33ac-47c1-8cac-20acb4cfaf92" xsi:nil="true"/>
    <Date_x0020_Approved xmlns="185917f9-33ac-47c1-8cac-20acb4cfaf92" xsi:nil="true"/>
    <Approved_x0020_Version xmlns="185917f9-33ac-47c1-8cac-20acb4cfaf92" xsi:nil="true"/>
    <UNISON_x0020_Source_x0020_URL xmlns="185917f9-33ac-47c1-8cac-20acb4cfaf92">
      <Url xsi:nil="true"/>
      <Description xsi:nil="true"/>
    </UNISON_x0020_Source_x0020_URL>
    <Date_x0020_Submitted xmlns="185917f9-33ac-47c1-8cac-20acb4cfaf92">2016-02-02T00:00:00+00:00</Date_x0020_Submitted>
    <For_x0020_Public_x0020_Web_x0020_Site xmlns="c910cae5-3bfd-4687-a5c1-f82c410edba9">true</For_x0020_Public_x0020_Web_x0020_Site>
    <SubmitterEmail xmlns="c910cae5-3bfd-4687-a5c1-f82c410edba9">c.meech@unison.co.uk</SubmitterEmail>
    <Region xmlns="09b415ef-edd0-4232-acd3-35242dbb3805" xsi:nil="true"/>
    <Department xmlns="09b415ef-edd0-4232-acd3-35242dbb3805">25</Department>
    <Document_x0020_Description0 xmlns="09b415ef-edd0-4232-acd3-35242dbb3805">Consultation submission for Branches/Individuals for LGPS</Document_x0020_Description0>
    <Comments xmlns="09b415ef-edd0-4232-acd3-35242dbb3805">For members to be encouraged to use in the LGPS government consultation</Comments>
    <For_x0020_Internal_x0020_Web_x0020_Site xmlns="c910cae5-3bfd-4687-a5c1-f82c410edba9">false</For_x0020_Internal_x0020_Web_x0020_Si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8779160E8F4A4D89235AD0CEDC338C" ma:contentTypeVersion="18" ma:contentTypeDescription="Create a new document." ma:contentTypeScope="" ma:versionID="be18303de751f3c22787259661ef831a">
  <xsd:schema xmlns:xsd="http://www.w3.org/2001/XMLSchema" xmlns:p="http://schemas.microsoft.com/office/2006/metadata/properties" xmlns:ns3="c910cae5-3bfd-4687-a5c1-f82c410edba9" xmlns:ns4="09b415ef-edd0-4232-acd3-35242dbb3805" xmlns:ns5="185917f9-33ac-47c1-8cac-20acb4cfaf92" targetNamespace="http://schemas.microsoft.com/office/2006/metadata/properties" ma:root="true" ma:fieldsID="843adb6ef33db8eefaaa56c835adfd23" ns3:_="" ns4:_="" ns5:_="">
    <xsd:import namespace="c910cae5-3bfd-4687-a5c1-f82c410edba9"/>
    <xsd:import namespace="09b415ef-edd0-4232-acd3-35242dbb3805"/>
    <xsd:import namespace="185917f9-33ac-47c1-8cac-20acb4cfaf92"/>
    <xsd:element name="properties">
      <xsd:complexType>
        <xsd:sequence>
          <xsd:element name="documentManagement">
            <xsd:complexType>
              <xsd:all>
                <xsd:element ref="ns3:For_x0020_Internal_x0020_Web_x0020_Site" minOccurs="0"/>
                <xsd:element ref="ns3:For_x0020_Public_x0020_Web_x0020_Site" minOccurs="0"/>
                <xsd:element ref="ns3:SubmitterEmail" minOccurs="0"/>
                <xsd:element ref="ns4:Region" minOccurs="0"/>
                <xsd:element ref="ns4:Department" minOccurs="0"/>
                <xsd:element ref="ns5:Approver" minOccurs="0"/>
                <xsd:element ref="ns5:Approved_x0020_Version" minOccurs="0"/>
                <xsd:element ref="ns5:Submitter" minOccurs="0"/>
                <xsd:element ref="ns5:UNISON_x0020_Source_x0020_URL" minOccurs="0"/>
                <xsd:element ref="ns5:Date_x0020_Approved" minOccurs="0"/>
                <xsd:element ref="ns5:Date_x0020_Submitted" minOccurs="0"/>
                <xsd:element ref="ns4:Comments" minOccurs="0"/>
                <xsd:element ref="ns4:Document_x0020_Description0" minOccurs="0"/>
              </xsd:all>
            </xsd:complexType>
          </xsd:element>
        </xsd:sequence>
      </xsd:complexType>
    </xsd:element>
  </xsd:schema>
  <xsd:schema xmlns:xsd="http://www.w3.org/2001/XMLSchema" xmlns:dms="http://schemas.microsoft.com/office/2006/documentManagement/types" targetNamespace="c910cae5-3bfd-4687-a5c1-f82c410edba9" elementFormDefault="qualified">
    <xsd:import namespace="http://schemas.microsoft.com/office/2006/documentManagement/types"/>
    <xsd:element name="For_x0020_Internal_x0020_Web_x0020_Site" ma:index="3" nillable="true" ma:displayName="For Internal Web Site" ma:default="0" ma:internalName="For_x0020_Internal_x0020_Web_x0020_Site">
      <xsd:simpleType>
        <xsd:restriction base="dms:Boolean"/>
      </xsd:simpleType>
    </xsd:element>
    <xsd:element name="For_x0020_Public_x0020_Web_x0020_Site" ma:index="4" nillable="true" ma:displayName="For Public Web Site" ma:default="0" ma:internalName="For_x0020_Public_x0020_Web_x0020_Site">
      <xsd:simpleType>
        <xsd:restriction base="dms:Boolean"/>
      </xsd:simpleType>
    </xsd:element>
    <xsd:element name="SubmitterEmail" ma:index="5" nillable="true" ma:displayName="SubmitterEmail" ma:internalName="SubmitterEmail">
      <xsd:simpleType>
        <xsd:restriction base="dms:Text">
          <xsd:maxLength value="255"/>
        </xsd:restriction>
      </xsd:simpleType>
    </xsd:element>
  </xsd:schema>
  <xsd:schema xmlns:xsd="http://www.w3.org/2001/XMLSchema" xmlns:dms="http://schemas.microsoft.com/office/2006/documentManagement/types" targetNamespace="09b415ef-edd0-4232-acd3-35242dbb3805" elementFormDefault="qualified">
    <xsd:import namespace="http://schemas.microsoft.com/office/2006/documentManagement/types"/>
    <xsd:element name="Region" ma:index="6" nillable="true" ma:displayName="Region" ma:description="Please enter the region to which you belong" ma:list="{866309e3-c279-44ef-a0f2-f409242afb58}" ma:internalName="Region" ma:showField="Title">
      <xsd:simpleType>
        <xsd:restriction base="dms:Lookup"/>
      </xsd:simpleType>
    </xsd:element>
    <xsd:element name="Department" ma:index="7" nillable="true" ma:displayName="Department" ma:description="Please enter the department to which you belong" ma:list="{78cea3bc-6bcd-409e-a922-9f9a00bc4214}" ma:internalName="Department" ma:showField="Title">
      <xsd:simpleType>
        <xsd:restriction base="dms:Lookup"/>
      </xsd:simpleType>
    </xsd:element>
    <xsd:element name="Comments" ma:index="21" nillable="true" ma:displayName="Comments" ma:description="Please fill in any suggestions of where on the site you would like this to appear, whether it should be restricted to members only, etc" ma:internalName="Comments">
      <xsd:simpleType>
        <xsd:restriction base="dms:Text">
          <xsd:maxLength value="255"/>
        </xsd:restriction>
      </xsd:simpleType>
    </xsd:element>
    <xsd:element name="Document_x0020_Description0" ma:index="22" nillable="true" ma:displayName="Document Description" ma:description="This is the the description that will appear on the website. It should be an explanatory sentence giving a bit more information about the document (eg This guide gives information on how cuts to trading standards will have an impact on all of us). Please don't use ALL CAPS or Initial Caps. Please don’t end your description with a full stop" ma:internalName="Document_x0020_Description0">
      <xsd:simpleType>
        <xsd:restriction base="dms:Text">
          <xsd:maxLength value="255"/>
        </xsd:restriction>
      </xsd:simpleType>
    </xsd:element>
  </xsd:schema>
  <xsd:schema xmlns:xsd="http://www.w3.org/2001/XMLSchema" xmlns:dms="http://schemas.microsoft.com/office/2006/documentManagement/types" targetNamespace="185917f9-33ac-47c1-8cac-20acb4cfaf92" elementFormDefault="qualified">
    <xsd:import namespace="http://schemas.microsoft.com/office/2006/documentManagement/types"/>
    <xsd:element name="Approver" ma:index="8" nillable="true" ma:displayName="Approver" ma:default="" ma:hidden="true" ma:internalName="Approver" ma:readOnly="false">
      <xsd:simpleType>
        <xsd:restriction base="dms:Text">
          <xsd:maxLength value="255"/>
        </xsd:restriction>
      </xsd:simpleType>
    </xsd:element>
    <xsd:element name="Approved_x0020_Version" ma:index="9" nillable="true" ma:displayName="Approved Version" ma:default="" ma:hidden="true" ma:internalName="Approved_x0020_Version" ma:readOnly="false">
      <xsd:simpleType>
        <xsd:restriction base="dms:Text">
          <xsd:maxLength value="255"/>
        </xsd:restriction>
      </xsd:simpleType>
    </xsd:element>
    <xsd:element name="Submitter" ma:index="11" nillable="true" ma:displayName="Submitter" ma:hidden="true" ma:internalName="Submitter" ma:readOnly="false">
      <xsd:simpleType>
        <xsd:restriction base="dms:Text">
          <xsd:maxLength value="255"/>
        </xsd:restriction>
      </xsd:simpleType>
    </xsd:element>
    <xsd:element name="UNISON_x0020_Source_x0020_URL" ma:index="12"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_x0020_Approved" ma:index="13" nillable="true" ma:displayName="Date Approved" ma:format="DateOnly" ma:hidden="true" ma:internalName="Date_x0020_Approved" ma:readOnly="false">
      <xsd:simpleType>
        <xsd:restriction base="dms:DateTime"/>
      </xsd:simpleType>
    </xsd:element>
    <xsd:element name="Date_x0020_Submitted" ma:index="14" nillable="true" ma:displayName="Date Submitted" ma:format="DateOnly" ma:internalName="Date_x0020_Submit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847B70-DAC5-43D0-99B9-646E54ADA139}">
  <ds:schemaRefs>
    <ds:schemaRef ds:uri="http://schemas.microsoft.com/office/2006/metadata/properties"/>
    <ds:schemaRef ds:uri="185917f9-33ac-47c1-8cac-20acb4cfaf92"/>
    <ds:schemaRef ds:uri="c910cae5-3bfd-4687-a5c1-f82c410edba9"/>
    <ds:schemaRef ds:uri="09b415ef-edd0-4232-acd3-35242dbb3805"/>
  </ds:schemaRefs>
</ds:datastoreItem>
</file>

<file path=customXml/itemProps2.xml><?xml version="1.0" encoding="utf-8"?>
<ds:datastoreItem xmlns:ds="http://schemas.openxmlformats.org/officeDocument/2006/customXml" ds:itemID="{ACC56B02-174F-4070-9E9C-4A298C32C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0cae5-3bfd-4687-a5c1-f82c410edba9"/>
    <ds:schemaRef ds:uri="09b415ef-edd0-4232-acd3-35242dbb3805"/>
    <ds:schemaRef ds:uri="185917f9-33ac-47c1-8cac-20acb4cfaf9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ACEF63E-67EA-421C-BFB1-37D7B750F6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5651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Consultation submission for Branches/Individuals for LGPS</dc:subject>
  <dc:creator>NONE</dc:creator>
  <cp:lastModifiedBy>Rob Smith</cp:lastModifiedBy>
  <cp:revision>2</cp:revision>
  <cp:lastPrinted>2016-01-28T12:48:00Z</cp:lastPrinted>
  <dcterms:created xsi:type="dcterms:W3CDTF">2016-02-02T12:19:00Z</dcterms:created>
  <dcterms:modified xsi:type="dcterms:W3CDTF">2016-02-02T12:19:00Z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0x010100B38779160E8F4A4D89235AD0CEDC338C</vt:lpwstr>
  </property>
  <property fmtid="{D5CDD505-2E9C-101B-9397-08002B2CF9AE}" pid="3" name="UNISON Target URL">
    <vt:lpwstr/>
  </property>
  <property fmtid="{D5CDD505-2E9C-101B-9397-08002B2CF9AE}" pid="4" name="TemplateUrl">
    <vt:lpwstr/>
  </property>
  <property fmtid="{D5CDD505-2E9C-101B-9397-08002B2CF9AE}" pid="5" name="Order">
    <vt:r8>1300</vt:r8>
  </property>
  <property fmtid="{D5CDD505-2E9C-101B-9397-08002B2CF9AE}" pid="6" name="xd_ProgID">
    <vt:lpwstr/>
  </property>
  <property fmtid="{D5CDD505-2E9C-101B-9397-08002B2CF9AE}" pid="7" name="_CopySource">
    <vt:lpwstr>http://sp.dep.unison.org.uk/SG/BCandE/Archive Bulletins/Draft branch and region submission to LGPS investment consultation.docx</vt:lpwstr>
  </property>
  <property fmtid="{D5CDD505-2E9C-101B-9397-08002B2CF9AE}" pid="8" name="_SourceUrl">
    <vt:lpwstr/>
  </property>
  <property fmtid="{D5CDD505-2E9C-101B-9397-08002B2CF9AE}" pid="9" name="_SharedFileIndex">
    <vt:lpwstr/>
  </property>
</Properties>
</file>